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South Florence High School</w:t>
      </w:r>
    </w:p>
    <w:p w:rsidR="00000000" w:rsidDel="00000000" w:rsidP="00000000" w:rsidRDefault="00000000" w:rsidRPr="00000000" w14:paraId="00000002">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Athletic Department</w:t>
      </w:r>
    </w:p>
    <w:p w:rsidR="00000000" w:rsidDel="00000000" w:rsidP="00000000" w:rsidRDefault="00000000" w:rsidRPr="00000000" w14:paraId="00000003">
      <w:pPr>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3200 S. Irby St. | Florence, SC 29505 | 843.758.6499</w:t>
      </w:r>
    </w:p>
    <w:p w:rsidR="00000000" w:rsidDel="00000000" w:rsidP="00000000" w:rsidRDefault="00000000" w:rsidRPr="00000000" w14:paraId="00000004">
      <w:pPr>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Cody Slaughter, Athletic Director</w:t>
      </w:r>
    </w:p>
    <w:p w:rsidR="00000000" w:rsidDel="00000000" w:rsidP="00000000" w:rsidRDefault="00000000" w:rsidRPr="00000000" w14:paraId="00000005">
      <w:pPr>
        <w:shd w:fill="ffffff" w:val="clear"/>
        <w:rPr>
          <w:sz w:val="20"/>
          <w:szCs w:val="20"/>
        </w:rPr>
      </w:pPr>
      <w:r w:rsidDel="00000000" w:rsidR="00000000" w:rsidRPr="00000000">
        <w:rPr>
          <w:rtl w:val="0"/>
        </w:rPr>
      </w:r>
    </w:p>
    <w:p w:rsidR="00000000" w:rsidDel="00000000" w:rsidP="00000000" w:rsidRDefault="00000000" w:rsidRPr="00000000" w14:paraId="00000006">
      <w:pPr>
        <w:shd w:fill="ffffff" w:val="clear"/>
        <w:jc w:val="center"/>
        <w:rPr>
          <w:b w:val="1"/>
          <w:sz w:val="20"/>
          <w:szCs w:val="20"/>
        </w:rPr>
      </w:pPr>
      <w:r w:rsidDel="00000000" w:rsidR="00000000" w:rsidRPr="00000000">
        <w:rPr>
          <w:b w:val="1"/>
          <w:sz w:val="20"/>
          <w:szCs w:val="20"/>
          <w:rtl w:val="0"/>
        </w:rPr>
        <w:t xml:space="preserve">Parent/Guardian Guidelines</w:t>
      </w:r>
    </w:p>
    <w:p w:rsidR="00000000" w:rsidDel="00000000" w:rsidP="00000000" w:rsidRDefault="00000000" w:rsidRPr="00000000" w14:paraId="00000007">
      <w:pPr>
        <w:shd w:fill="ffffff" w:val="clear"/>
        <w:jc w:val="center"/>
        <w:rPr>
          <w:b w:val="1"/>
          <w:sz w:val="20"/>
          <w:szCs w:val="20"/>
        </w:rPr>
      </w:pPr>
      <w:r w:rsidDel="00000000" w:rsidR="00000000" w:rsidRPr="00000000">
        <w:rPr>
          <w:rtl w:val="0"/>
        </w:rPr>
      </w:r>
    </w:p>
    <w:p w:rsidR="00000000" w:rsidDel="00000000" w:rsidP="00000000" w:rsidRDefault="00000000" w:rsidRPr="00000000" w14:paraId="00000008">
      <w:pPr>
        <w:shd w:fill="ffffff" w:val="clear"/>
        <w:rPr>
          <w:sz w:val="20"/>
          <w:szCs w:val="20"/>
        </w:rPr>
      </w:pPr>
      <w:r w:rsidDel="00000000" w:rsidR="00000000" w:rsidRPr="00000000">
        <w:rPr>
          <w:sz w:val="20"/>
          <w:szCs w:val="20"/>
          <w:rtl w:val="0"/>
        </w:rPr>
        <w:t xml:space="preserve">At South Florence, we value the parents and/or guardians of our student-athletes and appreciate the time you have given us with your sons and daughters.  We understand the importance of our position in their lives and aim, through every interaction, to provide a safe and positive experience.  Your child is important to us.</w:t>
      </w:r>
    </w:p>
    <w:p w:rsidR="00000000" w:rsidDel="00000000" w:rsidP="00000000" w:rsidRDefault="00000000" w:rsidRPr="00000000" w14:paraId="00000009">
      <w:pPr>
        <w:shd w:fill="ffffff" w:val="clear"/>
        <w:rPr>
          <w:sz w:val="20"/>
          <w:szCs w:val="20"/>
        </w:rPr>
      </w:pPr>
      <w:r w:rsidDel="00000000" w:rsidR="00000000" w:rsidRPr="00000000">
        <w:rPr>
          <w:rtl w:val="0"/>
        </w:rPr>
      </w:r>
    </w:p>
    <w:p w:rsidR="00000000" w:rsidDel="00000000" w:rsidP="00000000" w:rsidRDefault="00000000" w:rsidRPr="00000000" w14:paraId="0000000A">
      <w:pPr>
        <w:shd w:fill="ffffff" w:val="clear"/>
        <w:rPr>
          <w:sz w:val="20"/>
          <w:szCs w:val="20"/>
        </w:rPr>
      </w:pPr>
      <w:r w:rsidDel="00000000" w:rsidR="00000000" w:rsidRPr="00000000">
        <w:rPr>
          <w:sz w:val="20"/>
          <w:szCs w:val="20"/>
          <w:rtl w:val="0"/>
        </w:rPr>
        <w:t xml:space="preserve">We also understand that times might arise where we disagree.  We will handle these disagreements respectfully and ask that you do the same.  Ultimately, we both have the best interest of your student-athlete in mind but we may see things differently.  </w:t>
      </w:r>
    </w:p>
    <w:p w:rsidR="00000000" w:rsidDel="00000000" w:rsidP="00000000" w:rsidRDefault="00000000" w:rsidRPr="00000000" w14:paraId="0000000B">
      <w:pPr>
        <w:shd w:fill="ffffff" w:val="clear"/>
        <w:rPr>
          <w:sz w:val="20"/>
          <w:szCs w:val="20"/>
        </w:rPr>
      </w:pPr>
      <w:r w:rsidDel="00000000" w:rsidR="00000000" w:rsidRPr="00000000">
        <w:rPr>
          <w:rtl w:val="0"/>
        </w:rPr>
      </w:r>
    </w:p>
    <w:p w:rsidR="00000000" w:rsidDel="00000000" w:rsidP="00000000" w:rsidRDefault="00000000" w:rsidRPr="00000000" w14:paraId="0000000C">
      <w:pPr>
        <w:shd w:fill="ffffff" w:val="clear"/>
        <w:rPr>
          <w:sz w:val="20"/>
          <w:szCs w:val="20"/>
        </w:rPr>
      </w:pPr>
      <w:r w:rsidDel="00000000" w:rsidR="00000000" w:rsidRPr="00000000">
        <w:rPr>
          <w:sz w:val="20"/>
          <w:szCs w:val="20"/>
          <w:rtl w:val="0"/>
        </w:rPr>
        <w:t xml:space="preserve">Below are a few guidelines for parents and/or guardians of South Florence Student-Athletes.  If you should have any questions, please direct those to our athletic director whose contact information can be found at the top of this document.</w:t>
      </w:r>
    </w:p>
    <w:p w:rsidR="00000000" w:rsidDel="00000000" w:rsidP="00000000" w:rsidRDefault="00000000" w:rsidRPr="00000000" w14:paraId="0000000D">
      <w:pPr>
        <w:shd w:fill="ffffff" w:val="clear"/>
        <w:rPr>
          <w:sz w:val="20"/>
          <w:szCs w:val="20"/>
        </w:rPr>
      </w:pPr>
      <w:r w:rsidDel="00000000" w:rsidR="00000000" w:rsidRPr="00000000">
        <w:rPr>
          <w:rtl w:val="0"/>
        </w:rPr>
      </w:r>
    </w:p>
    <w:p w:rsidR="00000000" w:rsidDel="00000000" w:rsidP="00000000" w:rsidRDefault="00000000" w:rsidRPr="00000000" w14:paraId="0000000E">
      <w:pPr>
        <w:numPr>
          <w:ilvl w:val="0"/>
          <w:numId w:val="1"/>
        </w:numPr>
        <w:shd w:fill="ffffff" w:val="clear"/>
        <w:ind w:left="720" w:hanging="360"/>
        <w:rPr>
          <w:sz w:val="20"/>
          <w:szCs w:val="20"/>
          <w:u w:val="none"/>
        </w:rPr>
      </w:pPr>
      <w:r w:rsidDel="00000000" w:rsidR="00000000" w:rsidRPr="00000000">
        <w:rPr>
          <w:sz w:val="20"/>
          <w:szCs w:val="20"/>
          <w:rtl w:val="0"/>
        </w:rPr>
        <w:t xml:space="preserve">Trust us.  Believe in us.  We are here to serve the student-athletes at South Florence High School and ensure they have a safe and positive experience while they develop as individuals.</w:t>
      </w:r>
    </w:p>
    <w:p w:rsidR="00000000" w:rsidDel="00000000" w:rsidP="00000000" w:rsidRDefault="00000000" w:rsidRPr="00000000" w14:paraId="0000000F">
      <w:pPr>
        <w:numPr>
          <w:ilvl w:val="0"/>
          <w:numId w:val="1"/>
        </w:numPr>
        <w:shd w:fill="ffffff" w:val="clear"/>
        <w:ind w:left="720" w:hanging="360"/>
        <w:rPr>
          <w:sz w:val="20"/>
          <w:szCs w:val="20"/>
          <w:u w:val="none"/>
        </w:rPr>
      </w:pPr>
      <w:r w:rsidDel="00000000" w:rsidR="00000000" w:rsidRPr="00000000">
        <w:rPr>
          <w:sz w:val="20"/>
          <w:szCs w:val="20"/>
          <w:rtl w:val="0"/>
        </w:rPr>
        <w:t xml:space="preserve">Support your student-athlete and do so with passion.  Attend their games, matches, tournaments, and meets</w:t>
      </w:r>
    </w:p>
    <w:p w:rsidR="00000000" w:rsidDel="00000000" w:rsidP="00000000" w:rsidRDefault="00000000" w:rsidRPr="00000000" w14:paraId="00000010">
      <w:pPr>
        <w:numPr>
          <w:ilvl w:val="0"/>
          <w:numId w:val="1"/>
        </w:numPr>
        <w:shd w:fill="ffffff" w:val="clear"/>
        <w:ind w:left="720" w:hanging="360"/>
        <w:rPr>
          <w:sz w:val="20"/>
          <w:szCs w:val="20"/>
          <w:u w:val="none"/>
        </w:rPr>
      </w:pPr>
      <w:r w:rsidDel="00000000" w:rsidR="00000000" w:rsidRPr="00000000">
        <w:rPr>
          <w:sz w:val="20"/>
          <w:szCs w:val="20"/>
          <w:rtl w:val="0"/>
        </w:rPr>
        <w:t xml:space="preserve">Support our coaches.  Give them the benefit of the doubt.  Remember, their job is multifaceted and involves many decisions that must be made in the best interest of the individual, team, and program.</w:t>
      </w:r>
    </w:p>
    <w:p w:rsidR="00000000" w:rsidDel="00000000" w:rsidP="00000000" w:rsidRDefault="00000000" w:rsidRPr="00000000" w14:paraId="00000011">
      <w:pPr>
        <w:numPr>
          <w:ilvl w:val="0"/>
          <w:numId w:val="1"/>
        </w:numPr>
        <w:shd w:fill="ffffff" w:val="clear"/>
        <w:ind w:left="720" w:hanging="360"/>
        <w:rPr>
          <w:sz w:val="20"/>
          <w:szCs w:val="20"/>
          <w:u w:val="none"/>
        </w:rPr>
      </w:pPr>
      <w:r w:rsidDel="00000000" w:rsidR="00000000" w:rsidRPr="00000000">
        <w:rPr>
          <w:sz w:val="20"/>
          <w:szCs w:val="20"/>
          <w:rtl w:val="0"/>
        </w:rPr>
        <w:t xml:space="preserve">Set the standard of sportsmanship at our games, matches, tournaments, and meets.</w:t>
      </w:r>
    </w:p>
    <w:p w:rsidR="00000000" w:rsidDel="00000000" w:rsidP="00000000" w:rsidRDefault="00000000" w:rsidRPr="00000000" w14:paraId="00000012">
      <w:pPr>
        <w:numPr>
          <w:ilvl w:val="0"/>
          <w:numId w:val="1"/>
        </w:numPr>
        <w:shd w:fill="ffffff" w:val="clear"/>
        <w:ind w:left="720" w:hanging="360"/>
        <w:rPr>
          <w:sz w:val="20"/>
          <w:szCs w:val="20"/>
          <w:u w:val="none"/>
        </w:rPr>
      </w:pPr>
      <w:r w:rsidDel="00000000" w:rsidR="00000000" w:rsidRPr="00000000">
        <w:rPr>
          <w:sz w:val="20"/>
          <w:szCs w:val="20"/>
          <w:rtl w:val="0"/>
        </w:rPr>
        <w:t xml:space="preserve">Involve yourself where you are needed as identified by our coaches, administrators, and booster club.  </w:t>
      </w:r>
    </w:p>
    <w:p w:rsidR="00000000" w:rsidDel="00000000" w:rsidP="00000000" w:rsidRDefault="00000000" w:rsidRPr="00000000" w14:paraId="00000013">
      <w:pPr>
        <w:numPr>
          <w:ilvl w:val="0"/>
          <w:numId w:val="1"/>
        </w:numPr>
        <w:shd w:fill="ffffff" w:val="clear"/>
        <w:ind w:left="720" w:hanging="360"/>
        <w:rPr>
          <w:sz w:val="20"/>
          <w:szCs w:val="20"/>
          <w:u w:val="none"/>
        </w:rPr>
      </w:pPr>
      <w:r w:rsidDel="00000000" w:rsidR="00000000" w:rsidRPr="00000000">
        <w:rPr>
          <w:rFonts w:ascii="Arial Unicode MS" w:cs="Arial Unicode MS" w:eastAsia="Arial Unicode MS" w:hAnsi="Arial Unicode MS"/>
          <w:sz w:val="20"/>
          <w:szCs w:val="20"/>
          <w:rtl w:val="0"/>
        </w:rPr>
        <w:t xml:space="preserve">Follow the chain of command when issues arise:  Head Coach → Athletic Director → Principal</w:t>
      </w:r>
    </w:p>
    <w:p w:rsidR="00000000" w:rsidDel="00000000" w:rsidP="00000000" w:rsidRDefault="00000000" w:rsidRPr="00000000" w14:paraId="00000014">
      <w:pPr>
        <w:numPr>
          <w:ilvl w:val="0"/>
          <w:numId w:val="1"/>
        </w:numPr>
        <w:shd w:fill="ffffff" w:val="clear"/>
        <w:ind w:left="720" w:hanging="360"/>
        <w:rPr>
          <w:sz w:val="20"/>
          <w:szCs w:val="20"/>
          <w:u w:val="none"/>
        </w:rPr>
      </w:pPr>
      <w:r w:rsidDel="00000000" w:rsidR="00000000" w:rsidRPr="00000000">
        <w:rPr>
          <w:sz w:val="20"/>
          <w:szCs w:val="20"/>
          <w:rtl w:val="0"/>
        </w:rPr>
        <w:t xml:space="preserve">Abide by the 24 hour rule:  Allow 24 hours after a game to address concerns with our coaches.</w:t>
      </w:r>
    </w:p>
    <w:p w:rsidR="00000000" w:rsidDel="00000000" w:rsidP="00000000" w:rsidRDefault="00000000" w:rsidRPr="00000000" w14:paraId="00000015">
      <w:pPr>
        <w:numPr>
          <w:ilvl w:val="0"/>
          <w:numId w:val="1"/>
        </w:numPr>
        <w:shd w:fill="ffffff" w:val="clear"/>
        <w:ind w:left="720" w:hanging="360"/>
        <w:rPr>
          <w:sz w:val="20"/>
          <w:szCs w:val="20"/>
          <w:u w:val="none"/>
        </w:rPr>
      </w:pPr>
      <w:r w:rsidDel="00000000" w:rsidR="00000000" w:rsidRPr="00000000">
        <w:rPr>
          <w:sz w:val="20"/>
          <w:szCs w:val="20"/>
          <w:rtl w:val="0"/>
        </w:rPr>
        <w:t xml:space="preserve">Let our coaches critique performance.  Your student-athlete needs you to be their biggest fan, they should never dread the ride home or post-game conversations with you.  </w:t>
      </w:r>
    </w:p>
    <w:p w:rsidR="00000000" w:rsidDel="00000000" w:rsidP="00000000" w:rsidRDefault="00000000" w:rsidRPr="00000000" w14:paraId="00000016">
      <w:pPr>
        <w:numPr>
          <w:ilvl w:val="0"/>
          <w:numId w:val="1"/>
        </w:numPr>
        <w:shd w:fill="ffffff" w:val="clear"/>
        <w:ind w:left="720" w:hanging="360"/>
        <w:rPr>
          <w:sz w:val="20"/>
          <w:szCs w:val="20"/>
          <w:u w:val="none"/>
        </w:rPr>
      </w:pPr>
      <w:r w:rsidDel="00000000" w:rsidR="00000000" w:rsidRPr="00000000">
        <w:rPr>
          <w:sz w:val="20"/>
          <w:szCs w:val="20"/>
          <w:rtl w:val="0"/>
        </w:rPr>
        <w:t xml:space="preserve">Help us keep an eye on their health; physical and mental.  Make sure they’re getting the nutrition, hydration, and sleep they need. Contact us immediately if you think there is an issue or we can help in any way.</w:t>
      </w:r>
    </w:p>
    <w:p w:rsidR="00000000" w:rsidDel="00000000" w:rsidP="00000000" w:rsidRDefault="00000000" w:rsidRPr="00000000" w14:paraId="00000017">
      <w:pPr>
        <w:numPr>
          <w:ilvl w:val="0"/>
          <w:numId w:val="1"/>
        </w:numPr>
        <w:shd w:fill="ffffff" w:val="clear"/>
        <w:ind w:left="720" w:hanging="360"/>
        <w:rPr>
          <w:sz w:val="20"/>
          <w:szCs w:val="20"/>
          <w:u w:val="none"/>
        </w:rPr>
      </w:pPr>
      <w:r w:rsidDel="00000000" w:rsidR="00000000" w:rsidRPr="00000000">
        <w:rPr>
          <w:sz w:val="20"/>
          <w:szCs w:val="20"/>
          <w:rtl w:val="0"/>
        </w:rPr>
        <w:t xml:space="preserve">Keep an eye on their academics through the PowerSchool Parent Portal.  Encourage them.  Make sure they are making up missed assignments.  </w:t>
      </w:r>
    </w:p>
    <w:p w:rsidR="00000000" w:rsidDel="00000000" w:rsidP="00000000" w:rsidRDefault="00000000" w:rsidRPr="00000000" w14:paraId="00000018">
      <w:pPr>
        <w:numPr>
          <w:ilvl w:val="0"/>
          <w:numId w:val="1"/>
        </w:numPr>
        <w:shd w:fill="ffffff" w:val="clear"/>
        <w:ind w:left="720" w:hanging="360"/>
        <w:rPr>
          <w:sz w:val="20"/>
          <w:szCs w:val="20"/>
          <w:u w:val="none"/>
        </w:rPr>
      </w:pPr>
      <w:r w:rsidDel="00000000" w:rsidR="00000000" w:rsidRPr="00000000">
        <w:rPr>
          <w:sz w:val="20"/>
          <w:szCs w:val="20"/>
          <w:rtl w:val="0"/>
        </w:rPr>
        <w:t xml:space="preserve">If you have an issue, please bring it to our attention first following the chain of command……before you air it out on Social Media.  Many times issues are a result of miscommunication or misunderstanding, let’s have a discussion and figure it out.</w:t>
      </w:r>
    </w:p>
    <w:p w:rsidR="00000000" w:rsidDel="00000000" w:rsidP="00000000" w:rsidRDefault="00000000" w:rsidRPr="00000000" w14:paraId="00000019">
      <w:pPr>
        <w:shd w:fill="ffffff" w:val="clear"/>
        <w:ind w:left="0" w:firstLine="0"/>
        <w:rPr>
          <w:sz w:val="20"/>
          <w:szCs w:val="20"/>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center"/>
      <w:rPr>
        <w:rFonts w:ascii="Montserrat" w:cs="Montserrat" w:eastAsia="Montserrat" w:hAnsi="Montserrat"/>
        <w:i w:val="1"/>
        <w:sz w:val="16"/>
        <w:szCs w:val="16"/>
      </w:rPr>
    </w:pPr>
    <w:r w:rsidDel="00000000" w:rsidR="00000000" w:rsidRPr="00000000">
      <w:rPr>
        <w:rFonts w:ascii="Montserrat" w:cs="Montserrat" w:eastAsia="Montserrat" w:hAnsi="Montserrat"/>
        <w:i w:val="1"/>
        <w:sz w:val="16"/>
        <w:szCs w:val="16"/>
        <w:rtl w:val="0"/>
      </w:rPr>
      <w:t xml:space="preserve">The South Florence High School Athletic Department is focused on the individual development of each student-athlete we serve. Establishing a growth mindset in our student-athletes, through the example set by our coaches, we are developing each athletic program for success in the classroom and in competition.</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center"/>
      <w:rPr>
        <w:b w:val="1"/>
      </w:rPr>
    </w:pPr>
    <w:r w:rsidDel="00000000" w:rsidR="00000000" w:rsidRPr="00000000">
      <w:rPr/>
      <w:drawing>
        <wp:inline distB="114300" distT="114300" distL="114300" distR="114300">
          <wp:extent cx="838200" cy="8382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38200" cy="8382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