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681AE" w14:textId="77777777" w:rsidR="00880A18" w:rsidRPr="00080EA4" w:rsidRDefault="00880A18" w:rsidP="00880A18">
      <w:pPr>
        <w:jc w:val="center"/>
        <w:rPr>
          <w:rFonts w:asciiTheme="majorHAnsi" w:hAnsiTheme="majorHAnsi" w:cs="Arial"/>
          <w:b/>
        </w:rPr>
      </w:pPr>
      <w:bookmarkStart w:id="0" w:name="_GoBack"/>
      <w:bookmarkEnd w:id="0"/>
      <w:r w:rsidRPr="00080EA4">
        <w:rPr>
          <w:rFonts w:asciiTheme="majorHAnsi" w:hAnsiTheme="majorHAnsi" w:cs="Arial"/>
          <w:b/>
        </w:rPr>
        <w:t>VVHS Injury/Illness Policy</w:t>
      </w:r>
    </w:p>
    <w:p w14:paraId="3099DF42" w14:textId="77777777" w:rsidR="00880A18" w:rsidRPr="00080EA4" w:rsidRDefault="00880A18" w:rsidP="00880A18">
      <w:pPr>
        <w:jc w:val="center"/>
        <w:rPr>
          <w:rFonts w:asciiTheme="majorHAnsi" w:hAnsiTheme="majorHAnsi" w:cs="Arial"/>
          <w:b/>
        </w:rPr>
      </w:pPr>
    </w:p>
    <w:p w14:paraId="1A16A1F3" w14:textId="77777777" w:rsidR="00880A18" w:rsidRPr="00080EA4" w:rsidRDefault="00880A18" w:rsidP="00880A18">
      <w:pPr>
        <w:rPr>
          <w:rFonts w:asciiTheme="majorHAnsi" w:hAnsiTheme="majorHAnsi" w:cs="Arial"/>
          <w:b/>
        </w:rPr>
      </w:pPr>
      <w:r w:rsidRPr="00080EA4">
        <w:rPr>
          <w:rFonts w:asciiTheme="majorHAnsi" w:hAnsiTheme="majorHAnsi" w:cs="Arial"/>
          <w:b/>
        </w:rPr>
        <w:t>Pre-Existing Conditions</w:t>
      </w:r>
    </w:p>
    <w:p w14:paraId="714F98E1" w14:textId="62B1ECB0" w:rsidR="00880A18" w:rsidRPr="00080EA4" w:rsidRDefault="00880A18" w:rsidP="00880A18">
      <w:pPr>
        <w:rPr>
          <w:rFonts w:asciiTheme="majorHAnsi" w:hAnsiTheme="majorHAnsi" w:cs="Arial"/>
        </w:rPr>
      </w:pPr>
      <w:r w:rsidRPr="00080EA4">
        <w:rPr>
          <w:rFonts w:asciiTheme="majorHAnsi" w:hAnsiTheme="majorHAnsi" w:cs="Arial"/>
        </w:rPr>
        <w:t xml:space="preserve">The VVHS Sports Medicine program </w:t>
      </w:r>
      <w:r w:rsidRPr="003A56A7">
        <w:rPr>
          <w:rFonts w:asciiTheme="majorHAnsi" w:hAnsiTheme="majorHAnsi" w:cs="Arial"/>
        </w:rPr>
        <w:t xml:space="preserve">cannot </w:t>
      </w:r>
      <w:r w:rsidRPr="00080EA4">
        <w:rPr>
          <w:rFonts w:asciiTheme="majorHAnsi" w:hAnsiTheme="majorHAnsi" w:cs="Arial"/>
        </w:rPr>
        <w:t xml:space="preserve">be responsible for any injuries sustained prior to or outside of participation at VVHS. It is the responsibility of the student athlete and parent/guardian to inform the Sports Medicine staff of any injury that may have occurred outside of VVHS athletics. </w:t>
      </w:r>
      <w:r w:rsidR="00CF398D">
        <w:rPr>
          <w:rFonts w:asciiTheme="majorHAnsi" w:hAnsiTheme="majorHAnsi" w:cs="Arial"/>
        </w:rPr>
        <w:t xml:space="preserve"> </w:t>
      </w:r>
      <w:r w:rsidRPr="00080EA4">
        <w:rPr>
          <w:rFonts w:asciiTheme="majorHAnsi" w:hAnsiTheme="majorHAnsi" w:cs="Arial"/>
        </w:rPr>
        <w:t xml:space="preserve">Athletes cannot return to VVHS athletics until the </w:t>
      </w:r>
      <w:r w:rsidR="00CF398D">
        <w:rPr>
          <w:rFonts w:asciiTheme="majorHAnsi" w:hAnsiTheme="majorHAnsi" w:cs="Arial"/>
        </w:rPr>
        <w:t xml:space="preserve">outside </w:t>
      </w:r>
      <w:r w:rsidRPr="00080EA4">
        <w:rPr>
          <w:rFonts w:asciiTheme="majorHAnsi" w:hAnsiTheme="majorHAnsi" w:cs="Arial"/>
        </w:rPr>
        <w:t xml:space="preserve">injury has been evaluated and cleared by a physician </w:t>
      </w:r>
      <w:r w:rsidRPr="00080EA4">
        <w:rPr>
          <w:rFonts w:asciiTheme="majorHAnsi" w:hAnsiTheme="majorHAnsi" w:cs="Arial"/>
          <w:b/>
        </w:rPr>
        <w:t xml:space="preserve">AND </w:t>
      </w:r>
      <w:r w:rsidRPr="00080EA4">
        <w:rPr>
          <w:rFonts w:asciiTheme="majorHAnsi" w:hAnsiTheme="majorHAnsi" w:cs="Arial"/>
        </w:rPr>
        <w:t>the Athletic Trainer. All medical documents need to be turned into the Sports Medicine Staff, documented and cleared before returning to VVHS athletics.</w:t>
      </w:r>
    </w:p>
    <w:p w14:paraId="08B43439" w14:textId="77777777" w:rsidR="00880A18" w:rsidRPr="00080EA4" w:rsidRDefault="00880A18" w:rsidP="00880A18">
      <w:pPr>
        <w:rPr>
          <w:rFonts w:asciiTheme="majorHAnsi" w:hAnsiTheme="majorHAnsi" w:cs="Arial"/>
          <w:b/>
        </w:rPr>
      </w:pPr>
    </w:p>
    <w:p w14:paraId="69A96E5B" w14:textId="77777777" w:rsidR="003A56A7" w:rsidRDefault="00880A18" w:rsidP="00CF398D">
      <w:pPr>
        <w:rPr>
          <w:rFonts w:asciiTheme="majorHAnsi" w:hAnsiTheme="majorHAnsi" w:cs="Arial"/>
        </w:rPr>
      </w:pPr>
      <w:r w:rsidRPr="00080EA4">
        <w:rPr>
          <w:rFonts w:asciiTheme="majorHAnsi" w:hAnsiTheme="majorHAnsi" w:cs="Arial"/>
          <w:b/>
        </w:rPr>
        <w:t>Any and all</w:t>
      </w:r>
      <w:r w:rsidRPr="00080EA4">
        <w:rPr>
          <w:rFonts w:asciiTheme="majorHAnsi" w:hAnsiTheme="majorHAnsi" w:cs="Arial"/>
        </w:rPr>
        <w:t xml:space="preserve"> injuries/illnesses </w:t>
      </w:r>
      <w:r w:rsidRPr="00080EA4">
        <w:rPr>
          <w:rFonts w:asciiTheme="majorHAnsi" w:hAnsiTheme="majorHAnsi" w:cs="Arial"/>
          <w:b/>
        </w:rPr>
        <w:t>MUST</w:t>
      </w:r>
      <w:r w:rsidRPr="00080EA4">
        <w:rPr>
          <w:rFonts w:asciiTheme="majorHAnsi" w:hAnsiTheme="majorHAnsi" w:cs="Arial"/>
        </w:rPr>
        <w:t xml:space="preserve"> be reported to the VVHS Sports Medicine Staff immediately. </w:t>
      </w:r>
    </w:p>
    <w:p w14:paraId="029B9A66" w14:textId="77777777" w:rsidR="003A56A7" w:rsidRDefault="003A56A7" w:rsidP="00CF398D">
      <w:pPr>
        <w:rPr>
          <w:rFonts w:asciiTheme="majorHAnsi" w:hAnsiTheme="majorHAnsi" w:cs="Arial"/>
        </w:rPr>
      </w:pPr>
    </w:p>
    <w:p w14:paraId="4D02F05F" w14:textId="23FB8149" w:rsidR="00CF398D" w:rsidRDefault="003A56A7" w:rsidP="00CF398D">
      <w:pPr>
        <w:rPr>
          <w:rFonts w:asciiTheme="majorHAnsi" w:hAnsiTheme="majorHAnsi" w:cs="Arial"/>
          <w:b/>
        </w:rPr>
      </w:pPr>
      <w:r w:rsidRPr="007E70A7">
        <w:rPr>
          <w:rFonts w:asciiTheme="majorHAnsi" w:hAnsiTheme="majorHAnsi" w:cs="Arial"/>
          <w:b/>
          <w:i/>
        </w:rPr>
        <w:t>Clearance Notes:</w:t>
      </w:r>
      <w:r>
        <w:rPr>
          <w:rFonts w:asciiTheme="majorHAnsi" w:hAnsiTheme="majorHAnsi" w:cs="Arial"/>
        </w:rPr>
        <w:t xml:space="preserve"> </w:t>
      </w:r>
      <w:r w:rsidR="00CF398D" w:rsidRPr="00CF398D">
        <w:rPr>
          <w:rFonts w:asciiTheme="majorHAnsi" w:hAnsiTheme="majorHAnsi" w:cs="Arial"/>
          <w:b/>
          <w:i/>
        </w:rPr>
        <w:t>Any student-athlete that is seen by a physician for an injury/illness must submit a clearance note to the ATC. This note must include a return to play/clearance date and be signed by the physician. The note must also include an injury diagnosis and therapeutic recommendations if the athlete is to rehab with the VVHS ATC.</w:t>
      </w:r>
    </w:p>
    <w:p w14:paraId="4858B62E" w14:textId="77777777" w:rsidR="00CF398D" w:rsidRPr="00080EA4" w:rsidRDefault="00CF398D" w:rsidP="00880A18">
      <w:pPr>
        <w:rPr>
          <w:rFonts w:asciiTheme="majorHAnsi" w:hAnsiTheme="majorHAnsi" w:cs="Arial"/>
          <w:b/>
        </w:rPr>
      </w:pPr>
    </w:p>
    <w:p w14:paraId="5B31BD39" w14:textId="44AC29DF" w:rsidR="00E23378" w:rsidRPr="00080EA4" w:rsidRDefault="00880A18" w:rsidP="00880A18">
      <w:pPr>
        <w:rPr>
          <w:rFonts w:asciiTheme="majorHAnsi" w:hAnsiTheme="majorHAnsi" w:cs="Arial"/>
        </w:rPr>
      </w:pPr>
      <w:r w:rsidRPr="00080EA4">
        <w:rPr>
          <w:rFonts w:asciiTheme="majorHAnsi" w:hAnsiTheme="majorHAnsi" w:cs="Arial"/>
          <w:b/>
        </w:rPr>
        <w:t>An APS athlete cannot return to athletic participation until a Physician AND</w:t>
      </w:r>
      <w:r w:rsidR="00CF398D">
        <w:rPr>
          <w:rFonts w:asciiTheme="majorHAnsi" w:hAnsiTheme="majorHAnsi" w:cs="Arial"/>
          <w:b/>
        </w:rPr>
        <w:t xml:space="preserve"> </w:t>
      </w:r>
      <w:r w:rsidRPr="00080EA4">
        <w:rPr>
          <w:rFonts w:asciiTheme="majorHAnsi" w:hAnsiTheme="majorHAnsi" w:cs="Arial"/>
          <w:b/>
        </w:rPr>
        <w:t>the Athletic Trainer has cleared the individual</w:t>
      </w:r>
      <w:r w:rsidR="00E23378" w:rsidRPr="00080EA4">
        <w:rPr>
          <w:rFonts w:asciiTheme="majorHAnsi" w:hAnsiTheme="majorHAnsi" w:cs="Arial"/>
          <w:b/>
        </w:rPr>
        <w:t xml:space="preserve">, and any and all paperwork has been </w:t>
      </w:r>
      <w:r w:rsidR="00BE374B" w:rsidRPr="00080EA4">
        <w:rPr>
          <w:rFonts w:asciiTheme="majorHAnsi" w:hAnsiTheme="majorHAnsi" w:cs="Arial"/>
          <w:b/>
        </w:rPr>
        <w:t>received</w:t>
      </w:r>
      <w:r w:rsidRPr="00080EA4">
        <w:rPr>
          <w:rFonts w:asciiTheme="majorHAnsi" w:hAnsiTheme="majorHAnsi" w:cs="Arial"/>
          <w:b/>
        </w:rPr>
        <w:t>.</w:t>
      </w:r>
      <w:r w:rsidRPr="00080EA4">
        <w:rPr>
          <w:rFonts w:asciiTheme="majorHAnsi" w:hAnsiTheme="majorHAnsi" w:cs="Arial"/>
        </w:rPr>
        <w:t xml:space="preserve"> </w:t>
      </w:r>
    </w:p>
    <w:p w14:paraId="1E35089A" w14:textId="77777777" w:rsidR="00E23378" w:rsidRPr="00080EA4" w:rsidRDefault="00E23378" w:rsidP="00880A18">
      <w:pPr>
        <w:rPr>
          <w:rFonts w:asciiTheme="majorHAnsi" w:hAnsiTheme="majorHAnsi" w:cs="Arial"/>
        </w:rPr>
      </w:pPr>
    </w:p>
    <w:p w14:paraId="7397CE10" w14:textId="48862870" w:rsidR="00880A18" w:rsidRPr="00080EA4" w:rsidRDefault="00880A18" w:rsidP="00880A18">
      <w:pPr>
        <w:rPr>
          <w:rFonts w:asciiTheme="majorHAnsi" w:hAnsiTheme="majorHAnsi" w:cs="Arial"/>
        </w:rPr>
      </w:pPr>
      <w:r w:rsidRPr="00080EA4">
        <w:rPr>
          <w:rFonts w:asciiTheme="majorHAnsi" w:hAnsiTheme="majorHAnsi" w:cs="Arial"/>
        </w:rPr>
        <w:t>If you are sick (vomiting</w:t>
      </w:r>
      <w:r w:rsidR="00CF398D">
        <w:rPr>
          <w:rFonts w:asciiTheme="majorHAnsi" w:hAnsiTheme="majorHAnsi" w:cs="Arial"/>
        </w:rPr>
        <w:t>,</w:t>
      </w:r>
      <w:r w:rsidRPr="00080EA4">
        <w:rPr>
          <w:rFonts w:asciiTheme="majorHAnsi" w:hAnsiTheme="majorHAnsi" w:cs="Arial"/>
        </w:rPr>
        <w:t xml:space="preserve"> diarrhea, sore throat, fever, etc.) you must see the Athletic Trainer. If you go to the hospital or Physician’s office for emergency care, you must contact the Athletic Trainer as soon as possible and turn in all documents. If the Physician, Athletic Trainer</w:t>
      </w:r>
      <w:r w:rsidR="00FB7571">
        <w:rPr>
          <w:rFonts w:asciiTheme="majorHAnsi" w:hAnsiTheme="majorHAnsi" w:cs="Arial"/>
        </w:rPr>
        <w:t>,</w:t>
      </w:r>
      <w:r w:rsidRPr="00080EA4">
        <w:rPr>
          <w:rFonts w:asciiTheme="majorHAnsi" w:hAnsiTheme="majorHAnsi" w:cs="Arial"/>
        </w:rPr>
        <w:t xml:space="preserve"> or coach has excused you from practice, you must check in with the Athletic Trainer daily or </w:t>
      </w:r>
      <w:r w:rsidR="003A56A7">
        <w:rPr>
          <w:rFonts w:asciiTheme="majorHAnsi" w:hAnsiTheme="majorHAnsi" w:cs="Arial"/>
        </w:rPr>
        <w:t>before returning</w:t>
      </w:r>
      <w:r w:rsidRPr="00080EA4">
        <w:rPr>
          <w:rFonts w:asciiTheme="majorHAnsi" w:hAnsiTheme="majorHAnsi" w:cs="Arial"/>
        </w:rPr>
        <w:t xml:space="preserve"> to practice.</w:t>
      </w:r>
    </w:p>
    <w:p w14:paraId="21C93F04" w14:textId="77777777" w:rsidR="00880A18" w:rsidRPr="00080EA4" w:rsidRDefault="00880A18" w:rsidP="00880A18">
      <w:pPr>
        <w:rPr>
          <w:rFonts w:asciiTheme="majorHAnsi" w:hAnsiTheme="majorHAnsi" w:cs="Arial"/>
        </w:rPr>
      </w:pPr>
    </w:p>
    <w:p w14:paraId="40833207" w14:textId="77777777" w:rsidR="00880A18" w:rsidRPr="00080EA4" w:rsidRDefault="00880A18" w:rsidP="00880A18">
      <w:pPr>
        <w:rPr>
          <w:rFonts w:asciiTheme="majorHAnsi" w:hAnsiTheme="majorHAnsi" w:cs="Arial"/>
          <w:b/>
        </w:rPr>
      </w:pPr>
      <w:r w:rsidRPr="00080EA4">
        <w:rPr>
          <w:rFonts w:asciiTheme="majorHAnsi" w:hAnsiTheme="majorHAnsi" w:cs="Arial"/>
          <w:b/>
        </w:rPr>
        <w:t>APS Athletic Injury Policy</w:t>
      </w:r>
    </w:p>
    <w:p w14:paraId="04230B84" w14:textId="0B68BCEA" w:rsidR="00880A18" w:rsidRDefault="00880A18" w:rsidP="00880A18">
      <w:pPr>
        <w:rPr>
          <w:rFonts w:asciiTheme="majorHAnsi" w:hAnsiTheme="majorHAnsi" w:cs="Arial"/>
        </w:rPr>
      </w:pPr>
      <w:r w:rsidRPr="00080EA4">
        <w:rPr>
          <w:rFonts w:asciiTheme="majorHAnsi" w:hAnsiTheme="majorHAnsi" w:cs="Arial"/>
        </w:rPr>
        <w:t>Injuries tha</w:t>
      </w:r>
      <w:r w:rsidR="00E23378" w:rsidRPr="00080EA4">
        <w:rPr>
          <w:rFonts w:asciiTheme="majorHAnsi" w:hAnsiTheme="majorHAnsi" w:cs="Arial"/>
        </w:rPr>
        <w:t>t have occurred out of season, i</w:t>
      </w:r>
      <w:r w:rsidRPr="00080EA4">
        <w:rPr>
          <w:rFonts w:asciiTheme="majorHAnsi" w:hAnsiTheme="majorHAnsi" w:cs="Arial"/>
        </w:rPr>
        <w:t xml:space="preserve">n a club sport or is a non-athletic injury are not eligible for treatment or care by the Sports Medicine Department.  These injuries must be seen and cleared by an outside Physician.  Clearance notes still need to be given to the Sports Medicine Dept. </w:t>
      </w:r>
      <w:r w:rsidRPr="00080EA4">
        <w:rPr>
          <w:rFonts w:asciiTheme="majorHAnsi" w:hAnsiTheme="majorHAnsi" w:cs="Arial"/>
          <w:b/>
        </w:rPr>
        <w:t>before</w:t>
      </w:r>
      <w:r w:rsidR="00B3417A">
        <w:rPr>
          <w:rFonts w:asciiTheme="majorHAnsi" w:hAnsiTheme="majorHAnsi" w:cs="Arial"/>
        </w:rPr>
        <w:t xml:space="preserve"> returning to participation in</w:t>
      </w:r>
      <w:r w:rsidRPr="00080EA4">
        <w:rPr>
          <w:rFonts w:asciiTheme="majorHAnsi" w:hAnsiTheme="majorHAnsi" w:cs="Arial"/>
        </w:rPr>
        <w:t xml:space="preserve"> APS Athletics.</w:t>
      </w:r>
    </w:p>
    <w:p w14:paraId="7388E1D8" w14:textId="77777777" w:rsidR="00CF398D" w:rsidRDefault="00CF398D" w:rsidP="00880A18">
      <w:pPr>
        <w:rPr>
          <w:rFonts w:asciiTheme="majorHAnsi" w:hAnsiTheme="majorHAnsi" w:cs="Arial"/>
        </w:rPr>
      </w:pPr>
    </w:p>
    <w:p w14:paraId="4AA44FA3" w14:textId="2825B56B" w:rsidR="00CF398D" w:rsidRPr="00CF398D" w:rsidRDefault="00CF398D" w:rsidP="00CF398D">
      <w:pPr>
        <w:rPr>
          <w:rFonts w:asciiTheme="majorHAnsi" w:hAnsiTheme="majorHAnsi" w:cs="Arial"/>
          <w:b/>
        </w:rPr>
      </w:pPr>
      <w:r w:rsidRPr="00CF398D">
        <w:rPr>
          <w:rFonts w:asciiTheme="majorHAnsi" w:hAnsiTheme="majorHAnsi" w:cs="Arial"/>
          <w:b/>
        </w:rPr>
        <w:t>Return to Play</w:t>
      </w:r>
    </w:p>
    <w:p w14:paraId="5C198A01" w14:textId="5DCA389D" w:rsidR="00CF398D" w:rsidRPr="00CF398D" w:rsidRDefault="00CF398D" w:rsidP="00CF398D">
      <w:pPr>
        <w:rPr>
          <w:rFonts w:asciiTheme="majorHAnsi" w:hAnsiTheme="majorHAnsi" w:cs="Arial"/>
        </w:rPr>
      </w:pPr>
      <w:r w:rsidRPr="00CF398D">
        <w:rPr>
          <w:rFonts w:asciiTheme="majorHAnsi" w:hAnsiTheme="majorHAnsi" w:cs="Arial"/>
        </w:rPr>
        <w:t xml:space="preserve">Return to play is an individualized </w:t>
      </w:r>
      <w:r w:rsidR="00FB7571" w:rsidRPr="00CF398D">
        <w:rPr>
          <w:rFonts w:asciiTheme="majorHAnsi" w:hAnsiTheme="majorHAnsi" w:cs="Arial"/>
        </w:rPr>
        <w:t>decision,</w:t>
      </w:r>
      <w:r w:rsidRPr="00CF398D">
        <w:rPr>
          <w:rFonts w:asciiTheme="majorHAnsi" w:hAnsiTheme="majorHAnsi" w:cs="Arial"/>
        </w:rPr>
        <w:t xml:space="preserve"> as each person will heal at different rates. Depending upon injury severity, student-athletes may be restricted in return to play.</w:t>
      </w:r>
      <w:r w:rsidR="003A56A7">
        <w:rPr>
          <w:rFonts w:asciiTheme="majorHAnsi" w:hAnsiTheme="majorHAnsi" w:cs="Arial"/>
        </w:rPr>
        <w:t xml:space="preserve"> </w:t>
      </w:r>
      <w:r w:rsidRPr="00CF398D">
        <w:rPr>
          <w:rFonts w:asciiTheme="majorHAnsi" w:hAnsiTheme="majorHAnsi" w:cs="Arial"/>
        </w:rPr>
        <w:t>Student-Athletes who were seen by a physician must have appropriate clearance, in writing, from that physician before they will be allowed to return to play.</w:t>
      </w:r>
      <w:r w:rsidR="003A56A7">
        <w:rPr>
          <w:rFonts w:asciiTheme="majorHAnsi" w:hAnsiTheme="majorHAnsi" w:cs="Arial"/>
        </w:rPr>
        <w:t xml:space="preserve"> ***See above bolded Clearance note details***</w:t>
      </w:r>
    </w:p>
    <w:p w14:paraId="31EAB667" w14:textId="77777777" w:rsidR="003A56A7" w:rsidRDefault="003A56A7" w:rsidP="00FB7571">
      <w:pPr>
        <w:tabs>
          <w:tab w:val="num" w:pos="720"/>
        </w:tabs>
        <w:rPr>
          <w:rFonts w:asciiTheme="majorHAnsi" w:hAnsiTheme="majorHAnsi" w:cs="Arial"/>
        </w:rPr>
      </w:pPr>
    </w:p>
    <w:p w14:paraId="087CF566" w14:textId="77777777" w:rsidR="00FB7571" w:rsidRDefault="00CF398D" w:rsidP="00FB7571">
      <w:pPr>
        <w:tabs>
          <w:tab w:val="num" w:pos="720"/>
        </w:tabs>
        <w:rPr>
          <w:rFonts w:asciiTheme="majorHAnsi" w:hAnsiTheme="majorHAnsi" w:cs="Arial"/>
        </w:rPr>
      </w:pPr>
      <w:r w:rsidRPr="00CF398D">
        <w:rPr>
          <w:rFonts w:asciiTheme="majorHAnsi" w:hAnsiTheme="majorHAnsi" w:cs="Arial"/>
        </w:rPr>
        <w:t xml:space="preserve">*** Note: in cases of CONCUSSION, please refer to the </w:t>
      </w:r>
      <w:r>
        <w:rPr>
          <w:rFonts w:asciiTheme="majorHAnsi" w:hAnsiTheme="majorHAnsi" w:cs="Arial"/>
        </w:rPr>
        <w:t>APS</w:t>
      </w:r>
      <w:r w:rsidRPr="00CF398D">
        <w:rPr>
          <w:rFonts w:asciiTheme="majorHAnsi" w:hAnsiTheme="majorHAnsi" w:cs="Arial"/>
        </w:rPr>
        <w:t xml:space="preserve"> Concussion Protocols for specific return to play procedures. ***</w:t>
      </w:r>
    </w:p>
    <w:p w14:paraId="52749348" w14:textId="77777777" w:rsidR="00FB7571" w:rsidRDefault="00FB7571" w:rsidP="00FB7571">
      <w:pPr>
        <w:tabs>
          <w:tab w:val="num" w:pos="720"/>
        </w:tabs>
        <w:rPr>
          <w:rFonts w:asciiTheme="majorHAnsi" w:hAnsiTheme="majorHAnsi" w:cs="Arial"/>
        </w:rPr>
      </w:pPr>
    </w:p>
    <w:p w14:paraId="738B78A0" w14:textId="23FEE26B" w:rsidR="00FB7571" w:rsidRPr="00080EA4" w:rsidRDefault="00FB7571" w:rsidP="00FB7571">
      <w:pPr>
        <w:tabs>
          <w:tab w:val="num" w:pos="720"/>
        </w:tabs>
        <w:rPr>
          <w:rFonts w:asciiTheme="majorHAnsi" w:hAnsiTheme="majorHAnsi" w:cs="Arial"/>
        </w:rPr>
      </w:pPr>
      <w:r w:rsidRPr="00FB7571">
        <w:rPr>
          <w:rFonts w:asciiTheme="majorHAnsi" w:hAnsiTheme="majorHAnsi" w:cs="Arial"/>
        </w:rPr>
        <w:t xml:space="preserve">Guidelines will be established by the </w:t>
      </w:r>
      <w:r>
        <w:rPr>
          <w:rFonts w:asciiTheme="majorHAnsi" w:hAnsiTheme="majorHAnsi" w:cs="Arial"/>
        </w:rPr>
        <w:t xml:space="preserve">VVHS </w:t>
      </w:r>
      <w:r w:rsidR="003A56A7">
        <w:rPr>
          <w:rFonts w:asciiTheme="majorHAnsi" w:hAnsiTheme="majorHAnsi" w:cs="Arial"/>
        </w:rPr>
        <w:t>Athletic T</w:t>
      </w:r>
      <w:r w:rsidRPr="00FB7571">
        <w:rPr>
          <w:rFonts w:asciiTheme="majorHAnsi" w:hAnsiTheme="majorHAnsi" w:cs="Arial"/>
        </w:rPr>
        <w:t xml:space="preserve">rainer for athletes returning </w:t>
      </w:r>
      <w:r w:rsidR="003A56A7">
        <w:rPr>
          <w:rFonts w:asciiTheme="majorHAnsi" w:hAnsiTheme="majorHAnsi" w:cs="Arial"/>
        </w:rPr>
        <w:t>to activity after an injury/</w:t>
      </w:r>
      <w:r w:rsidRPr="00FB7571">
        <w:rPr>
          <w:rFonts w:asciiTheme="majorHAnsi" w:hAnsiTheme="majorHAnsi" w:cs="Arial"/>
        </w:rPr>
        <w:t xml:space="preserve">illness that </w:t>
      </w:r>
      <w:r w:rsidR="007E70A7">
        <w:rPr>
          <w:rFonts w:asciiTheme="majorHAnsi" w:hAnsiTheme="majorHAnsi" w:cs="Arial"/>
          <w:b/>
          <w:bCs/>
        </w:rPr>
        <w:t>has</w:t>
      </w:r>
      <w:r w:rsidRPr="00FB7571">
        <w:rPr>
          <w:rFonts w:asciiTheme="majorHAnsi" w:hAnsiTheme="majorHAnsi" w:cs="Arial"/>
          <w:b/>
          <w:bCs/>
        </w:rPr>
        <w:t xml:space="preserve"> not </w:t>
      </w:r>
      <w:r w:rsidRPr="00FB7571">
        <w:rPr>
          <w:rFonts w:asciiTheme="majorHAnsi" w:hAnsiTheme="majorHAnsi" w:cs="Arial"/>
        </w:rPr>
        <w:t xml:space="preserve">been referred for licensed medical care </w:t>
      </w:r>
      <w:r w:rsidRPr="00FB7571">
        <w:rPr>
          <w:rFonts w:asciiTheme="majorHAnsi" w:hAnsiTheme="majorHAnsi" w:cs="Arial"/>
          <w:b/>
          <w:bCs/>
        </w:rPr>
        <w:t xml:space="preserve">and are not </w:t>
      </w:r>
      <w:r>
        <w:rPr>
          <w:rFonts w:asciiTheme="majorHAnsi" w:hAnsiTheme="majorHAnsi" w:cs="Arial"/>
        </w:rPr>
        <w:t>under the care of a physician.</w:t>
      </w:r>
    </w:p>
    <w:sectPr w:rsidR="00FB7571" w:rsidRPr="00080EA4" w:rsidSect="00FB7571">
      <w:pgSz w:w="12240" w:h="15840"/>
      <w:pgMar w:top="1440" w:right="1224" w:bottom="144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C36F1"/>
    <w:multiLevelType w:val="multilevel"/>
    <w:tmpl w:val="E066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18"/>
    <w:rsid w:val="00080EA4"/>
    <w:rsid w:val="001D7C76"/>
    <w:rsid w:val="003A56A7"/>
    <w:rsid w:val="007E70A7"/>
    <w:rsid w:val="00866E08"/>
    <w:rsid w:val="00880A18"/>
    <w:rsid w:val="00B3417A"/>
    <w:rsid w:val="00BE374B"/>
    <w:rsid w:val="00CF398D"/>
    <w:rsid w:val="00E23378"/>
    <w:rsid w:val="00FB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EC056"/>
  <w14:defaultImageDpi w14:val="300"/>
  <w15:docId w15:val="{B0CF2F8E-2222-4845-AC00-E5994B6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4566">
      <w:bodyDiv w:val="1"/>
      <w:marLeft w:val="0"/>
      <w:marRight w:val="0"/>
      <w:marTop w:val="0"/>
      <w:marBottom w:val="0"/>
      <w:divBdr>
        <w:top w:val="none" w:sz="0" w:space="0" w:color="auto"/>
        <w:left w:val="none" w:sz="0" w:space="0" w:color="auto"/>
        <w:bottom w:val="none" w:sz="0" w:space="0" w:color="auto"/>
        <w:right w:val="none" w:sz="0" w:space="0" w:color="auto"/>
      </w:divBdr>
      <w:divsChild>
        <w:div w:id="1793205284">
          <w:marLeft w:val="0"/>
          <w:marRight w:val="0"/>
          <w:marTop w:val="0"/>
          <w:marBottom w:val="0"/>
          <w:divBdr>
            <w:top w:val="none" w:sz="0" w:space="0" w:color="auto"/>
            <w:left w:val="none" w:sz="0" w:space="0" w:color="auto"/>
            <w:bottom w:val="none" w:sz="0" w:space="0" w:color="auto"/>
            <w:right w:val="none" w:sz="0" w:space="0" w:color="auto"/>
          </w:divBdr>
          <w:divsChild>
            <w:div w:id="1887840135">
              <w:marLeft w:val="0"/>
              <w:marRight w:val="0"/>
              <w:marTop w:val="0"/>
              <w:marBottom w:val="0"/>
              <w:divBdr>
                <w:top w:val="none" w:sz="0" w:space="0" w:color="auto"/>
                <w:left w:val="none" w:sz="0" w:space="0" w:color="auto"/>
                <w:bottom w:val="none" w:sz="0" w:space="0" w:color="auto"/>
                <w:right w:val="none" w:sz="0" w:space="0" w:color="auto"/>
              </w:divBdr>
              <w:divsChild>
                <w:div w:id="8381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95157">
      <w:bodyDiv w:val="1"/>
      <w:marLeft w:val="0"/>
      <w:marRight w:val="0"/>
      <w:marTop w:val="0"/>
      <w:marBottom w:val="0"/>
      <w:divBdr>
        <w:top w:val="none" w:sz="0" w:space="0" w:color="auto"/>
        <w:left w:val="none" w:sz="0" w:space="0" w:color="auto"/>
        <w:bottom w:val="none" w:sz="0" w:space="0" w:color="auto"/>
        <w:right w:val="none" w:sz="0" w:space="0" w:color="auto"/>
      </w:divBdr>
      <w:divsChild>
        <w:div w:id="146410100">
          <w:marLeft w:val="0"/>
          <w:marRight w:val="0"/>
          <w:marTop w:val="0"/>
          <w:marBottom w:val="0"/>
          <w:divBdr>
            <w:top w:val="none" w:sz="0" w:space="0" w:color="auto"/>
            <w:left w:val="none" w:sz="0" w:space="0" w:color="auto"/>
            <w:bottom w:val="none" w:sz="0" w:space="0" w:color="auto"/>
            <w:right w:val="none" w:sz="0" w:space="0" w:color="auto"/>
          </w:divBdr>
          <w:divsChild>
            <w:div w:id="1456174018">
              <w:marLeft w:val="0"/>
              <w:marRight w:val="0"/>
              <w:marTop w:val="0"/>
              <w:marBottom w:val="0"/>
              <w:divBdr>
                <w:top w:val="none" w:sz="0" w:space="0" w:color="auto"/>
                <w:left w:val="none" w:sz="0" w:space="0" w:color="auto"/>
                <w:bottom w:val="none" w:sz="0" w:space="0" w:color="auto"/>
                <w:right w:val="none" w:sz="0" w:space="0" w:color="auto"/>
              </w:divBdr>
              <w:divsChild>
                <w:div w:id="2490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Ochoa</dc:creator>
  <cp:keywords/>
  <dc:description/>
  <cp:lastModifiedBy>Brown, Benjamin D</cp:lastModifiedBy>
  <cp:revision>2</cp:revision>
  <dcterms:created xsi:type="dcterms:W3CDTF">2019-04-01T16:40:00Z</dcterms:created>
  <dcterms:modified xsi:type="dcterms:W3CDTF">2019-04-01T16:40:00Z</dcterms:modified>
</cp:coreProperties>
</file>