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>
          <w:rFonts w:ascii="Architects Daughter" w:cs="Architects Daughter" w:eastAsia="Architects Daughter" w:hAnsi="Architects Daughter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4181475</wp:posOffset>
            </wp:positionH>
            <wp:positionV relativeFrom="paragraph">
              <wp:posOffset>0</wp:posOffset>
            </wp:positionV>
            <wp:extent cx="2490788" cy="1237561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12375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Architects Daughter" w:cs="Architects Daughter" w:eastAsia="Architects Daughter" w:hAnsi="Architects Daughter"/>
          <w:b w:val="1"/>
          <w:sz w:val="64"/>
          <w:szCs w:val="6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64"/>
          <w:szCs w:val="64"/>
          <w:rtl w:val="0"/>
        </w:rPr>
        <w:t xml:space="preserve">First Grade January Newsletter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This Months Learning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189086</wp:posOffset>
            </wp:positionV>
            <wp:extent cx="452438" cy="193902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1939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 Math: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 U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nit 5, students will begin to use larger numbers and explore place value. They learn that the digits in a 2-digit number represent the number of tens and ones.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🔎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Science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This unit explores Liquids and Solids. We will observe, compare similarities and differences, and classify solids and liquids based on their properties.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entury Gothic" w:cs="Century Gothic" w:eastAsia="Century Gothic" w:hAnsi="Century Gothic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📖 Reading: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In </w:t>
      </w:r>
      <w:r w:rsidDel="00000000" w:rsidR="00000000" w:rsidRPr="00000000">
        <w:rPr>
          <w:rFonts w:ascii="Century Gothic" w:cs="Century Gothic" w:eastAsia="Century Gothic" w:hAnsi="Century Gothic"/>
          <w:color w:val="212529"/>
          <w:sz w:val="24"/>
          <w:szCs w:val="24"/>
          <w:highlight w:val="white"/>
          <w:rtl w:val="0"/>
        </w:rPr>
        <w:t xml:space="preserve">Unit 5, students read and compare selections about advanced technology, such as computers and robots, to understand how technology makes a difference in our lives. They will develop the following Enduring Understandings: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212529"/>
          <w:sz w:val="24"/>
          <w:szCs w:val="24"/>
          <w:highlight w:val="white"/>
          <w:rtl w:val="0"/>
        </w:rPr>
        <w:t xml:space="preserve">The use of technology can help people work more quickly and efficiently.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ind w:left="720" w:hanging="36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212529"/>
          <w:sz w:val="24"/>
          <w:szCs w:val="24"/>
          <w:highlight w:val="white"/>
          <w:rtl w:val="0"/>
        </w:rPr>
        <w:t xml:space="preserve">People create technology to solve problems and improve the way people live and do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✎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Writing: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This month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students will write opinion pieces, in which they introduce the topic they are writing about, state an opinion, supply a reason for the opinion, and provide some sense of closure.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Continue to check Take Home Folders for Reading, High Frequency Word, and Math practice opportunities.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We highly recommend completing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the packets to reinforce skills. Return completed homework when finished. Students will earn Comets!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443038" cy="285044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2850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📆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Upcoming Events: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0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1/3  Students Return to School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1/9   Report Cards Go Out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firstLine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1/13 Assessment Day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firstLine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1/16 NO SCHOOL (MLK Day)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firstLine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1/25 PTO- In Person Meeting 6-7pm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4572000</wp:posOffset>
            </wp:positionH>
            <wp:positionV relativeFrom="paragraph">
              <wp:posOffset>55736</wp:posOffset>
            </wp:positionV>
            <wp:extent cx="2100263" cy="1184315"/>
            <wp:effectExtent b="0" l="0" r="0" t="0"/>
            <wp:wrapSquare wrapText="bothSides" distB="0" distT="0" distL="0" distR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22277" l="0" r="0" t="21318"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1184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36"/>
          <w:szCs w:val="36"/>
          <w:rtl w:val="0"/>
        </w:rPr>
        <w:t xml:space="preserve">The First Grade Team wishes all our families a Happy New Year!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Architects Daughter" w:cs="Architects Daughter" w:eastAsia="Architects Daughter" w:hAnsi="Architects Daughter"/>
          <w:b w:val="1"/>
          <w:sz w:val="64"/>
          <w:szCs w:val="6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64"/>
          <w:szCs w:val="64"/>
          <w:rtl w:val="0"/>
        </w:rPr>
        <w:t xml:space="preserve">Boletín de Enero de Primer Grado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Este Mes Aprendiendo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189086</wp:posOffset>
            </wp:positionV>
            <wp:extent cx="452438" cy="193902"/>
            <wp:effectExtent b="0" l="0" r="0" t="0"/>
            <wp:wrapSquare wrapText="bothSides" distB="0" distT="0" distL="0" distR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1939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 Matemáticas: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En La Unidad 5, los estudiantes comenzarán a usar números más grandes y explorarán el valor posicional. Aprenden que los dígitos en un número de 2 dígitos representan el número de decenas y unidades.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🔎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Ciencias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esta unidad explora líquidos y sólidos. Observaremos, compararemos similitudes y diferencias, y clasificaremos sólidos y líquidos según sus propiedades.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Century Gothic" w:cs="Century Gothic" w:eastAsia="Century Gothic" w:hAnsi="Century Gothic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📖 Lectura: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En </w:t>
      </w:r>
      <w:r w:rsidDel="00000000" w:rsidR="00000000" w:rsidRPr="00000000">
        <w:rPr>
          <w:rFonts w:ascii="Century Gothic" w:cs="Century Gothic" w:eastAsia="Century Gothic" w:hAnsi="Century Gothic"/>
          <w:color w:val="212529"/>
          <w:sz w:val="24"/>
          <w:szCs w:val="24"/>
          <w:highlight w:val="white"/>
          <w:rtl w:val="0"/>
        </w:rPr>
        <w:t xml:space="preserve">la Unidad 5, los estudiantes leen y comparan selecciones sobre tecnología avanzada, como computadoras y robots, para comprender cómo la tecnología marca una diferencia en nuestras vidas. Desarrollarán los siguientes Entendimientos duraderos: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212529"/>
          <w:sz w:val="24"/>
          <w:szCs w:val="24"/>
          <w:highlight w:val="white"/>
          <w:rtl w:val="0"/>
        </w:rPr>
        <w:t xml:space="preserve">El uso de la tecnología puede ayudar a las personas a trabajar de manera más rápida y eficiente.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ind w:left="720" w:hanging="36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212529"/>
          <w:sz w:val="24"/>
          <w:szCs w:val="24"/>
          <w:highlight w:val="white"/>
          <w:rtl w:val="0"/>
        </w:rPr>
        <w:t xml:space="preserve">Las personas crean tecnología para resolver problemas y mejorar la forma en que viven y trabajan.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✎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Escritura: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Este Mes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los estudiantes escribirán artículos de opinión, en los que presentarán el tema sobre el que están escribiendo, expresarán una opinión, proporcionarán una razón para la opinión y proporcionarán un sentido de cierre.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Continúe revisando las carpetas para llevar a casa para oportunidades de práctica de lectura, palabras de alta frecuencia y matemáticas.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Recomendamos encarecidamente completar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los paquetes para reforzar las habilidades. Devuelva la tarea completa cuando haya terminado. ¡Los estudiantes ganarán cometas!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443038" cy="285044"/>
            <wp:effectExtent b="0" l="0" r="0" t="0"/>
            <wp:wrapSquare wrapText="bothSides" distB="0" distT="0" distL="0" distR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2850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📆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Próximos eventos: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720" w:firstLine="0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1/3 Los estudiantes regresan a la escuela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720" w:firstLine="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1/9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2124"/>
          <w:sz w:val="26"/>
          <w:szCs w:val="26"/>
          <w:rtl w:val="0"/>
        </w:rPr>
        <w:t xml:space="preserve">boletas de calificaciones emitidas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firstLine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1/13 Día de evaluación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firstLine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1/16 NO HAY CLASES (Día de MLK)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firstLine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1/25 PTO- Reunión en persona 6-7pm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4629150</wp:posOffset>
            </wp:positionH>
            <wp:positionV relativeFrom="paragraph">
              <wp:posOffset>35775</wp:posOffset>
            </wp:positionV>
            <wp:extent cx="2100263" cy="1184315"/>
            <wp:effectExtent b="0" l="0" r="0" t="0"/>
            <wp:wrapSquare wrapText="bothSides" distB="0" distT="0" distL="0" distR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22277" l="0" r="0" t="21318"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1184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center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36"/>
          <w:szCs w:val="36"/>
          <w:rtl w:val="0"/>
        </w:rPr>
        <w:t xml:space="preserve">El equipo de primer grado les desea a todas nuestras familias ¡un feliz año nuevo!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