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5B44" w:rsidRDefault="008A449C">
      <w:pPr>
        <w:pBdr>
          <w:top w:val="nil"/>
          <w:left w:val="nil"/>
          <w:bottom w:val="nil"/>
          <w:right w:val="nil"/>
          <w:between w:val="nil"/>
        </w:pBdr>
        <w:tabs>
          <w:tab w:val="left" w:pos="1620"/>
          <w:tab w:val="left" w:pos="3240"/>
          <w:tab w:val="left" w:pos="4860"/>
          <w:tab w:val="left" w:pos="7200"/>
        </w:tabs>
        <w:rPr>
          <w:sz w:val="16"/>
          <w:szCs w:val="16"/>
        </w:rPr>
      </w:pPr>
      <w:bookmarkStart w:id="0" w:name="_GoBack"/>
      <w:bookmarkEnd w:id="0"/>
      <w:r>
        <w:rPr>
          <w:sz w:val="16"/>
          <w:szCs w:val="16"/>
        </w:rPr>
        <w:t>Student Name</w:t>
      </w:r>
      <w:proofErr w:type="gramStart"/>
      <w:r>
        <w:rPr>
          <w:sz w:val="16"/>
          <w:szCs w:val="16"/>
        </w:rPr>
        <w:t>:_</w:t>
      </w:r>
      <w:proofErr w:type="gramEnd"/>
      <w:r>
        <w:rPr>
          <w:sz w:val="16"/>
          <w:szCs w:val="16"/>
        </w:rPr>
        <w:t>__________________________ Date of Birth:_______________  School Building:____________________________________</w:t>
      </w:r>
    </w:p>
    <w:p w:rsidR="00655B44" w:rsidRDefault="008A449C">
      <w:pPr>
        <w:pBdr>
          <w:top w:val="nil"/>
          <w:left w:val="nil"/>
          <w:bottom w:val="nil"/>
          <w:right w:val="nil"/>
          <w:between w:val="nil"/>
        </w:pBdr>
        <w:rPr>
          <w:sz w:val="16"/>
          <w:szCs w:val="16"/>
        </w:rPr>
      </w:pPr>
      <w:r>
        <w:rPr>
          <w:sz w:val="16"/>
          <w:szCs w:val="16"/>
        </w:rPr>
        <w:t xml:space="preserve">ORC 3313.671 requires all pupils enrolled in Pre-School through grade </w:t>
      </w:r>
      <w:proofErr w:type="gramStart"/>
      <w:r>
        <w:rPr>
          <w:sz w:val="16"/>
          <w:szCs w:val="16"/>
        </w:rPr>
        <w:t>12  to</w:t>
      </w:r>
      <w:proofErr w:type="gramEnd"/>
      <w:r>
        <w:rPr>
          <w:sz w:val="16"/>
          <w:szCs w:val="16"/>
        </w:rPr>
        <w:t xml:space="preserve"> have on file in their school’s office  WRITTEN PROOF of required immunizations. Pupils who are not in compliance are to be excluded from </w:t>
      </w:r>
      <w:proofErr w:type="gramStart"/>
      <w:r>
        <w:rPr>
          <w:sz w:val="16"/>
          <w:szCs w:val="16"/>
        </w:rPr>
        <w:t>school  NO</w:t>
      </w:r>
      <w:proofErr w:type="gramEnd"/>
      <w:r>
        <w:rPr>
          <w:sz w:val="16"/>
          <w:szCs w:val="16"/>
        </w:rPr>
        <w:t xml:space="preserve"> LATER THAN FOURTEEN DAYS after </w:t>
      </w:r>
      <w:r>
        <w:rPr>
          <w:sz w:val="16"/>
          <w:szCs w:val="16"/>
        </w:rPr>
        <w:t>admission.</w:t>
      </w:r>
    </w:p>
    <w:p w:rsidR="00655B44" w:rsidRDefault="00655B44">
      <w:pPr>
        <w:pBdr>
          <w:top w:val="nil"/>
          <w:left w:val="nil"/>
          <w:bottom w:val="nil"/>
          <w:right w:val="nil"/>
          <w:between w:val="nil"/>
        </w:pBdr>
        <w:rPr>
          <w:sz w:val="16"/>
          <w:szCs w:val="16"/>
        </w:rPr>
      </w:pPr>
    </w:p>
    <w:tbl>
      <w:tblPr>
        <w:tblStyle w:val="a"/>
        <w:tblW w:w="10260" w:type="dxa"/>
        <w:tblInd w:w="9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90"/>
        <w:gridCol w:w="2647"/>
        <w:gridCol w:w="4283"/>
        <w:gridCol w:w="1440"/>
      </w:tblGrid>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Vaccines</w:t>
            </w:r>
          </w:p>
        </w:tc>
        <w:tc>
          <w:tcPr>
            <w:tcW w:w="2647"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Fall 201</w:t>
            </w:r>
            <w:r>
              <w:rPr>
                <w:rFonts w:ascii="Arial" w:eastAsia="Arial" w:hAnsi="Arial" w:cs="Arial"/>
                <w:b/>
                <w:sz w:val="14"/>
                <w:szCs w:val="14"/>
              </w:rPr>
              <w:t>8</w:t>
            </w:r>
            <w:r>
              <w:rPr>
                <w:rFonts w:ascii="Arial" w:eastAsia="Arial" w:hAnsi="Arial" w:cs="Arial"/>
                <w:b/>
                <w:sz w:val="14"/>
                <w:szCs w:val="14"/>
              </w:rPr>
              <w:t xml:space="preserve"> Immunization Requirements for Child Care/Head Start and Pre-Schools</w:t>
            </w:r>
          </w:p>
        </w:tc>
        <w:tc>
          <w:tcPr>
            <w:tcW w:w="4283"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Fall 201</w:t>
            </w:r>
            <w:r>
              <w:rPr>
                <w:rFonts w:ascii="Arial" w:eastAsia="Arial" w:hAnsi="Arial" w:cs="Arial"/>
                <w:b/>
                <w:sz w:val="14"/>
                <w:szCs w:val="14"/>
              </w:rPr>
              <w:t>8</w:t>
            </w:r>
            <w:r>
              <w:rPr>
                <w:rFonts w:ascii="Arial" w:eastAsia="Arial" w:hAnsi="Arial" w:cs="Arial"/>
                <w:b/>
                <w:sz w:val="14"/>
                <w:szCs w:val="14"/>
              </w:rPr>
              <w:t xml:space="preserve"> Immunization Requirements for School</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Dates of Immunization</w:t>
            </w:r>
          </w:p>
        </w:tc>
      </w:tr>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proofErr w:type="spellStart"/>
            <w:r>
              <w:rPr>
                <w:rFonts w:ascii="Arial" w:eastAsia="Arial" w:hAnsi="Arial" w:cs="Arial"/>
                <w:b/>
                <w:sz w:val="14"/>
                <w:szCs w:val="14"/>
              </w:rPr>
              <w:t>DTaP</w:t>
            </w:r>
            <w:proofErr w:type="spellEnd"/>
            <w:r>
              <w:rPr>
                <w:rFonts w:ascii="Arial" w:eastAsia="Arial" w:hAnsi="Arial" w:cs="Arial"/>
                <w:b/>
                <w:sz w:val="14"/>
                <w:szCs w:val="14"/>
              </w:rPr>
              <w:t>/DTP/DT/</w:t>
            </w:r>
            <w:proofErr w:type="spellStart"/>
            <w:r>
              <w:rPr>
                <w:rFonts w:ascii="Arial" w:eastAsia="Arial" w:hAnsi="Arial" w:cs="Arial"/>
                <w:b/>
                <w:sz w:val="14"/>
                <w:szCs w:val="14"/>
              </w:rPr>
              <w:t>Tdap</w:t>
            </w:r>
            <w:proofErr w:type="spellEnd"/>
            <w:r>
              <w:rPr>
                <w:rFonts w:ascii="Arial" w:eastAsia="Arial" w:hAnsi="Arial" w:cs="Arial"/>
                <w:sz w:val="14"/>
                <w:szCs w:val="14"/>
              </w:rPr>
              <w:br/>
            </w:r>
            <w:r>
              <w:rPr>
                <w:rFonts w:ascii="Arial" w:eastAsia="Arial" w:hAnsi="Arial" w:cs="Arial"/>
                <w:sz w:val="14"/>
                <w:szCs w:val="14"/>
              </w:rPr>
              <w:br/>
              <w:t>Diphtheria, Tetanus, Pertussis</w:t>
            </w: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tc>
        <w:tc>
          <w:tcPr>
            <w:tcW w:w="2647"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4 doses of </w:t>
            </w:r>
            <w:proofErr w:type="spellStart"/>
            <w:r>
              <w:rPr>
                <w:rFonts w:ascii="Arial" w:eastAsia="Arial" w:hAnsi="Arial" w:cs="Arial"/>
                <w:sz w:val="14"/>
                <w:szCs w:val="14"/>
              </w:rPr>
              <w:t>DTaP</w:t>
            </w:r>
            <w:proofErr w:type="spellEnd"/>
            <w:r>
              <w:rPr>
                <w:rFonts w:ascii="Arial" w:eastAsia="Arial" w:hAnsi="Arial" w:cs="Arial"/>
                <w:sz w:val="14"/>
                <w:szCs w:val="14"/>
              </w:rPr>
              <w:t>, DTP or DT or any combination.</w:t>
            </w:r>
          </w:p>
        </w:tc>
        <w:tc>
          <w:tcPr>
            <w:tcW w:w="4283"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Kindergarten</w:t>
            </w:r>
            <w:r>
              <w:rPr>
                <w:rFonts w:ascii="Arial" w:eastAsia="Arial" w:hAnsi="Arial" w:cs="Arial"/>
                <w:sz w:val="14"/>
                <w:szCs w:val="14"/>
              </w:rPr>
              <w:br/>
              <w:t xml:space="preserve">4 or more of </w:t>
            </w:r>
            <w:proofErr w:type="spellStart"/>
            <w:r>
              <w:rPr>
                <w:rFonts w:ascii="Arial" w:eastAsia="Arial" w:hAnsi="Arial" w:cs="Arial"/>
                <w:sz w:val="14"/>
                <w:szCs w:val="14"/>
              </w:rPr>
              <w:t>DTaP</w:t>
            </w:r>
            <w:proofErr w:type="spellEnd"/>
            <w:r>
              <w:rPr>
                <w:rFonts w:ascii="Arial" w:eastAsia="Arial" w:hAnsi="Arial" w:cs="Arial"/>
                <w:sz w:val="14"/>
                <w:szCs w:val="14"/>
              </w:rPr>
              <w:t xml:space="preserve"> or DT, or any combination. If all 4 doses were given before the 4</w:t>
            </w:r>
            <w:r>
              <w:rPr>
                <w:rFonts w:ascii="Arial" w:eastAsia="Arial" w:hAnsi="Arial" w:cs="Arial"/>
                <w:sz w:val="14"/>
                <w:szCs w:val="14"/>
                <w:vertAlign w:val="superscript"/>
              </w:rPr>
              <w:t>th</w:t>
            </w:r>
            <w:r>
              <w:rPr>
                <w:rFonts w:ascii="Arial" w:eastAsia="Arial" w:hAnsi="Arial" w:cs="Arial"/>
                <w:sz w:val="14"/>
                <w:szCs w:val="14"/>
              </w:rPr>
              <w:t xml:space="preserve"> birthday, a 5</w:t>
            </w:r>
            <w:r>
              <w:rPr>
                <w:rFonts w:ascii="Arial" w:eastAsia="Arial" w:hAnsi="Arial" w:cs="Arial"/>
                <w:sz w:val="14"/>
                <w:szCs w:val="14"/>
                <w:vertAlign w:val="superscript"/>
              </w:rPr>
              <w:t>th</w:t>
            </w:r>
            <w:r>
              <w:rPr>
                <w:rFonts w:ascii="Arial" w:eastAsia="Arial" w:hAnsi="Arial" w:cs="Arial"/>
                <w:sz w:val="14"/>
                <w:szCs w:val="14"/>
              </w:rPr>
              <w:t xml:space="preserve"> dose is required. If the 4</w:t>
            </w:r>
            <w:r>
              <w:rPr>
                <w:rFonts w:ascii="Arial" w:eastAsia="Arial" w:hAnsi="Arial" w:cs="Arial"/>
                <w:sz w:val="14"/>
                <w:szCs w:val="14"/>
                <w:vertAlign w:val="superscript"/>
              </w:rPr>
              <w:t>th</w:t>
            </w:r>
            <w:r>
              <w:rPr>
                <w:rFonts w:ascii="Arial" w:eastAsia="Arial" w:hAnsi="Arial" w:cs="Arial"/>
                <w:sz w:val="14"/>
                <w:szCs w:val="14"/>
              </w:rPr>
              <w:t xml:space="preserve"> dose was administered at least six months after the 3</w:t>
            </w:r>
            <w:r>
              <w:rPr>
                <w:rFonts w:ascii="Arial" w:eastAsia="Arial" w:hAnsi="Arial" w:cs="Arial"/>
                <w:sz w:val="14"/>
                <w:szCs w:val="14"/>
                <w:vertAlign w:val="superscript"/>
              </w:rPr>
              <w:t>rd</w:t>
            </w:r>
            <w:r>
              <w:rPr>
                <w:rFonts w:ascii="Arial" w:eastAsia="Arial" w:hAnsi="Arial" w:cs="Arial"/>
                <w:sz w:val="14"/>
                <w:szCs w:val="14"/>
              </w:rPr>
              <w:t xml:space="preserve"> dose, and</w:t>
            </w:r>
            <w:r>
              <w:rPr>
                <w:rFonts w:ascii="Arial" w:eastAsia="Arial" w:hAnsi="Arial" w:cs="Arial"/>
                <w:sz w:val="14"/>
                <w:szCs w:val="14"/>
              </w:rPr>
              <w:t xml:space="preserve"> on or after the 4</w:t>
            </w:r>
            <w:r>
              <w:rPr>
                <w:rFonts w:ascii="Arial" w:eastAsia="Arial" w:hAnsi="Arial" w:cs="Arial"/>
                <w:sz w:val="14"/>
                <w:szCs w:val="14"/>
                <w:vertAlign w:val="superscript"/>
              </w:rPr>
              <w:t>th</w:t>
            </w:r>
            <w:r>
              <w:rPr>
                <w:rFonts w:ascii="Arial" w:eastAsia="Arial" w:hAnsi="Arial" w:cs="Arial"/>
                <w:sz w:val="14"/>
                <w:szCs w:val="14"/>
              </w:rPr>
              <w:t xml:space="preserve"> birthday, a 5</w:t>
            </w:r>
            <w:r>
              <w:rPr>
                <w:rFonts w:ascii="Arial" w:eastAsia="Arial" w:hAnsi="Arial" w:cs="Arial"/>
                <w:sz w:val="14"/>
                <w:szCs w:val="14"/>
                <w:vertAlign w:val="superscript"/>
              </w:rPr>
              <w:t>th</w:t>
            </w:r>
            <w:r>
              <w:rPr>
                <w:rFonts w:ascii="Arial" w:eastAsia="Arial" w:hAnsi="Arial" w:cs="Arial"/>
                <w:sz w:val="14"/>
                <w:szCs w:val="14"/>
              </w:rPr>
              <w:t xml:space="preserve"> dose is not required.*</w:t>
            </w:r>
            <w:r>
              <w:rPr>
                <w:rFonts w:ascii="Arial" w:eastAsia="Arial" w:hAnsi="Arial" w:cs="Arial"/>
                <w:sz w:val="14"/>
                <w:szCs w:val="14"/>
              </w:rPr>
              <w:br/>
            </w:r>
            <w:r>
              <w:rPr>
                <w:rFonts w:ascii="Arial" w:eastAsia="Arial" w:hAnsi="Arial" w:cs="Arial"/>
                <w:sz w:val="14"/>
                <w:szCs w:val="14"/>
              </w:rPr>
              <w:br/>
            </w:r>
            <w:r>
              <w:rPr>
                <w:rFonts w:ascii="Arial" w:eastAsia="Arial" w:hAnsi="Arial" w:cs="Arial"/>
                <w:b/>
                <w:sz w:val="14"/>
                <w:szCs w:val="14"/>
              </w:rPr>
              <w:t>Grades 1-12</w:t>
            </w:r>
            <w:r>
              <w:rPr>
                <w:rFonts w:ascii="Arial" w:eastAsia="Arial" w:hAnsi="Arial" w:cs="Arial"/>
                <w:sz w:val="14"/>
                <w:szCs w:val="14"/>
              </w:rPr>
              <w:br/>
              <w:t xml:space="preserve">4 or more of </w:t>
            </w:r>
            <w:proofErr w:type="spellStart"/>
            <w:r>
              <w:rPr>
                <w:rFonts w:ascii="Arial" w:eastAsia="Arial" w:hAnsi="Arial" w:cs="Arial"/>
                <w:sz w:val="14"/>
                <w:szCs w:val="14"/>
              </w:rPr>
              <w:t>DTaP</w:t>
            </w:r>
            <w:proofErr w:type="spellEnd"/>
            <w:r>
              <w:rPr>
                <w:rFonts w:ascii="Arial" w:eastAsia="Arial" w:hAnsi="Arial" w:cs="Arial"/>
                <w:sz w:val="14"/>
                <w:szCs w:val="14"/>
              </w:rPr>
              <w:t xml:space="preserve"> or DT, or any combination. 3 doses of Td or a combination of Td and </w:t>
            </w:r>
            <w:proofErr w:type="spellStart"/>
            <w:r>
              <w:rPr>
                <w:rFonts w:ascii="Arial" w:eastAsia="Arial" w:hAnsi="Arial" w:cs="Arial"/>
                <w:sz w:val="14"/>
                <w:szCs w:val="14"/>
              </w:rPr>
              <w:t>Tdap</w:t>
            </w:r>
            <w:proofErr w:type="spellEnd"/>
            <w:r>
              <w:rPr>
                <w:rFonts w:ascii="Arial" w:eastAsia="Arial" w:hAnsi="Arial" w:cs="Arial"/>
                <w:sz w:val="14"/>
                <w:szCs w:val="14"/>
              </w:rPr>
              <w:t xml:space="preserve"> is the minimum acceptable for children age 7 and up.</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Grades 7-12</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1 dose of </w:t>
            </w:r>
            <w:proofErr w:type="spellStart"/>
            <w:r>
              <w:rPr>
                <w:rFonts w:ascii="Arial" w:eastAsia="Arial" w:hAnsi="Arial" w:cs="Arial"/>
                <w:sz w:val="14"/>
                <w:szCs w:val="14"/>
              </w:rPr>
              <w:t>Tdap</w:t>
            </w:r>
            <w:proofErr w:type="spellEnd"/>
            <w:r>
              <w:rPr>
                <w:rFonts w:ascii="Arial" w:eastAsia="Arial" w:hAnsi="Arial" w:cs="Arial"/>
                <w:sz w:val="14"/>
                <w:szCs w:val="14"/>
              </w:rPr>
              <w:t xml:space="preserve"> vaccine must be administered prior to entry</w:t>
            </w:r>
            <w:proofErr w:type="gramStart"/>
            <w:r>
              <w:rPr>
                <w:rFonts w:ascii="Arial" w:eastAsia="Arial" w:hAnsi="Arial" w:cs="Arial"/>
                <w:sz w:val="14"/>
                <w:szCs w:val="14"/>
              </w:rPr>
              <w:t>.*</w:t>
            </w:r>
            <w:proofErr w:type="gramEnd"/>
            <w:r>
              <w:rPr>
                <w:rFonts w:ascii="Arial" w:eastAsia="Arial" w:hAnsi="Arial" w:cs="Arial"/>
                <w:sz w:val="14"/>
                <w:szCs w:val="14"/>
              </w:rPr>
              <w:t>*</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#3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#4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#5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#6 __/__/___</w:t>
            </w:r>
          </w:p>
        </w:tc>
      </w:tr>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Polio</w:t>
            </w:r>
          </w:p>
        </w:tc>
        <w:tc>
          <w:tcPr>
            <w:tcW w:w="2647"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3 doses of OPV or IPV or any combination of OPV or IPV.</w:t>
            </w:r>
          </w:p>
        </w:tc>
        <w:tc>
          <w:tcPr>
            <w:tcW w:w="4283"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K-</w:t>
            </w:r>
            <w:r>
              <w:rPr>
                <w:rFonts w:ascii="Arial" w:eastAsia="Arial" w:hAnsi="Arial" w:cs="Arial"/>
                <w:b/>
                <w:sz w:val="14"/>
                <w:szCs w:val="14"/>
              </w:rPr>
              <w:t>8</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3 or more doses of IPV. The FINAL dose must be administered on or after the 4</w:t>
            </w:r>
            <w:r>
              <w:rPr>
                <w:rFonts w:ascii="Arial" w:eastAsia="Arial" w:hAnsi="Arial" w:cs="Arial"/>
                <w:sz w:val="14"/>
                <w:szCs w:val="14"/>
                <w:vertAlign w:val="superscript"/>
              </w:rPr>
              <w:t>th</w:t>
            </w:r>
            <w:r>
              <w:rPr>
                <w:rFonts w:ascii="Arial" w:eastAsia="Arial" w:hAnsi="Arial" w:cs="Arial"/>
                <w:sz w:val="14"/>
                <w:szCs w:val="14"/>
              </w:rPr>
              <w:t xml:space="preserve"> birthday regardless of the number of previous doses. If a combination of OPV and IPV was received, 4 doses of either vaccine are required</w:t>
            </w:r>
            <w:proofErr w:type="gramStart"/>
            <w:r>
              <w:rPr>
                <w:rFonts w:ascii="Arial" w:eastAsia="Arial" w:hAnsi="Arial" w:cs="Arial"/>
                <w:sz w:val="14"/>
                <w:szCs w:val="14"/>
              </w:rPr>
              <w:t>.*</w:t>
            </w:r>
            <w:proofErr w:type="gramEnd"/>
            <w:r>
              <w:rPr>
                <w:rFonts w:ascii="Arial" w:eastAsia="Arial" w:hAnsi="Arial" w:cs="Arial"/>
                <w:sz w:val="14"/>
                <w:szCs w:val="14"/>
              </w:rPr>
              <w:t>**</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 xml:space="preserve">Grades </w:t>
            </w:r>
            <w:r>
              <w:rPr>
                <w:rFonts w:ascii="Arial" w:eastAsia="Arial" w:hAnsi="Arial" w:cs="Arial"/>
                <w:b/>
                <w:sz w:val="14"/>
                <w:szCs w:val="14"/>
              </w:rPr>
              <w:t>9</w:t>
            </w:r>
            <w:r>
              <w:rPr>
                <w:rFonts w:ascii="Arial" w:eastAsia="Arial" w:hAnsi="Arial" w:cs="Arial"/>
                <w:b/>
                <w:sz w:val="14"/>
                <w:szCs w:val="14"/>
              </w:rPr>
              <w:t>-12</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3 or more doses of IP</w:t>
            </w:r>
            <w:r>
              <w:rPr>
                <w:rFonts w:ascii="Arial" w:eastAsia="Arial" w:hAnsi="Arial" w:cs="Arial"/>
                <w:sz w:val="14"/>
                <w:szCs w:val="14"/>
              </w:rPr>
              <w:t>V or OPV. If the 3</w:t>
            </w:r>
            <w:r>
              <w:rPr>
                <w:rFonts w:ascii="Arial" w:eastAsia="Arial" w:hAnsi="Arial" w:cs="Arial"/>
                <w:sz w:val="14"/>
                <w:szCs w:val="14"/>
                <w:vertAlign w:val="superscript"/>
              </w:rPr>
              <w:t>rd</w:t>
            </w:r>
            <w:r>
              <w:rPr>
                <w:rFonts w:ascii="Arial" w:eastAsia="Arial" w:hAnsi="Arial" w:cs="Arial"/>
                <w:sz w:val="14"/>
                <w:szCs w:val="14"/>
              </w:rPr>
              <w:t xml:space="preserve"> dose of either series was received prior to the 4</w:t>
            </w:r>
            <w:r>
              <w:rPr>
                <w:rFonts w:ascii="Arial" w:eastAsia="Arial" w:hAnsi="Arial" w:cs="Arial"/>
                <w:sz w:val="14"/>
                <w:szCs w:val="14"/>
                <w:vertAlign w:val="superscript"/>
              </w:rPr>
              <w:t>th</w:t>
            </w:r>
            <w:r>
              <w:rPr>
                <w:rFonts w:ascii="Arial" w:eastAsia="Arial" w:hAnsi="Arial" w:cs="Arial"/>
                <w:sz w:val="14"/>
                <w:szCs w:val="14"/>
              </w:rPr>
              <w:t xml:space="preserve"> birthday, a 4</w:t>
            </w:r>
            <w:r>
              <w:rPr>
                <w:rFonts w:ascii="Arial" w:eastAsia="Arial" w:hAnsi="Arial" w:cs="Arial"/>
                <w:sz w:val="14"/>
                <w:szCs w:val="14"/>
                <w:vertAlign w:val="superscript"/>
              </w:rPr>
              <w:t>th</w:t>
            </w:r>
            <w:r>
              <w:rPr>
                <w:rFonts w:ascii="Arial" w:eastAsia="Arial" w:hAnsi="Arial" w:cs="Arial"/>
                <w:sz w:val="14"/>
                <w:szCs w:val="14"/>
              </w:rPr>
              <w:t xml:space="preserve"> dose is required; If a combination of OPV and IPV was received, 4 doses of either vaccine are required.</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#3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#4 __/__/___</w:t>
            </w:r>
          </w:p>
          <w:p w:rsidR="00655B44" w:rsidRDefault="00655B44">
            <w:pPr>
              <w:pBdr>
                <w:top w:val="nil"/>
                <w:left w:val="nil"/>
                <w:bottom w:val="nil"/>
                <w:right w:val="nil"/>
                <w:between w:val="nil"/>
              </w:pBdr>
              <w:rPr>
                <w:rFonts w:ascii="Arial" w:eastAsia="Arial" w:hAnsi="Arial" w:cs="Arial"/>
                <w:sz w:val="14"/>
                <w:szCs w:val="14"/>
              </w:rPr>
            </w:pPr>
          </w:p>
        </w:tc>
      </w:tr>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MMR</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t xml:space="preserve">Measles, Mumps, Rubella </w:t>
            </w:r>
          </w:p>
        </w:tc>
        <w:tc>
          <w:tcPr>
            <w:tcW w:w="2647"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 dose of MMR administered on or after the 1st birthday.</w:t>
            </w:r>
          </w:p>
        </w:tc>
        <w:tc>
          <w:tcPr>
            <w:tcW w:w="4283"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K-12</w:t>
            </w:r>
            <w:r>
              <w:rPr>
                <w:rFonts w:ascii="Arial" w:eastAsia="Arial" w:hAnsi="Arial" w:cs="Arial"/>
                <w:sz w:val="14"/>
                <w:szCs w:val="14"/>
              </w:rPr>
              <w:br/>
              <w:t>2 doses of MMR. Dose 1 must be administered on or after the 1st birthday. The 2nd dose must be administered at least 28 days after dose 1.</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tc>
      </w:tr>
      <w:tr w:rsidR="00655B44">
        <w:trPr>
          <w:trHeight w:val="1080"/>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rsidR="00655B44" w:rsidRDefault="008A449C">
            <w:pPr>
              <w:pBdr>
                <w:top w:val="nil"/>
                <w:left w:val="nil"/>
                <w:bottom w:val="nil"/>
                <w:right w:val="nil"/>
                <w:between w:val="nil"/>
              </w:pBdr>
              <w:rPr>
                <w:rFonts w:ascii="Arial" w:eastAsia="Arial" w:hAnsi="Arial" w:cs="Arial"/>
                <w:sz w:val="14"/>
                <w:szCs w:val="14"/>
              </w:rPr>
            </w:pPr>
            <w:proofErr w:type="spellStart"/>
            <w:r>
              <w:rPr>
                <w:rFonts w:ascii="Arial" w:eastAsia="Arial" w:hAnsi="Arial" w:cs="Arial"/>
                <w:b/>
                <w:sz w:val="14"/>
                <w:szCs w:val="14"/>
              </w:rPr>
              <w:t>H</w:t>
            </w:r>
            <w:r>
              <w:rPr>
                <w:rFonts w:ascii="Arial" w:eastAsia="Arial" w:hAnsi="Arial" w:cs="Arial"/>
                <w:b/>
                <w:sz w:val="14"/>
                <w:szCs w:val="14"/>
              </w:rPr>
              <w:t>ib</w:t>
            </w:r>
            <w:proofErr w:type="spellEnd"/>
            <w:r>
              <w:rPr>
                <w:rFonts w:ascii="Arial" w:eastAsia="Arial" w:hAnsi="Arial" w:cs="Arial"/>
                <w:sz w:val="14"/>
                <w:szCs w:val="14"/>
              </w:rPr>
              <w:br/>
            </w:r>
            <w:r>
              <w:rPr>
                <w:rFonts w:ascii="Arial" w:eastAsia="Arial" w:hAnsi="Arial" w:cs="Arial"/>
                <w:sz w:val="14"/>
                <w:szCs w:val="14"/>
              </w:rPr>
              <w:br/>
            </w:r>
            <w:proofErr w:type="spellStart"/>
            <w:r>
              <w:rPr>
                <w:rFonts w:ascii="Arial" w:eastAsia="Arial" w:hAnsi="Arial" w:cs="Arial"/>
                <w:sz w:val="14"/>
                <w:szCs w:val="14"/>
              </w:rPr>
              <w:t>Haemophilus</w:t>
            </w:r>
            <w:proofErr w:type="spellEnd"/>
            <w:r>
              <w:rPr>
                <w:rFonts w:ascii="Arial" w:eastAsia="Arial" w:hAnsi="Arial" w:cs="Arial"/>
                <w:sz w:val="14"/>
                <w:szCs w:val="14"/>
              </w:rPr>
              <w:t xml:space="preserve"> Influenza     Type b </w:t>
            </w:r>
          </w:p>
        </w:tc>
        <w:tc>
          <w:tcPr>
            <w:tcW w:w="2647"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3 or 4 doses depending on the vaccine type and the age when the child began the 1st dose and the last dose is after 12 months </w:t>
            </w:r>
            <w:r>
              <w:rPr>
                <w:rFonts w:ascii="Arial" w:eastAsia="Arial" w:hAnsi="Arial" w:cs="Arial"/>
                <w:b/>
                <w:sz w:val="14"/>
                <w:szCs w:val="14"/>
              </w:rPr>
              <w:t xml:space="preserve">or </w:t>
            </w:r>
            <w:r>
              <w:rPr>
                <w:rFonts w:ascii="Arial" w:eastAsia="Arial" w:hAnsi="Arial" w:cs="Arial"/>
                <w:sz w:val="14"/>
                <w:szCs w:val="14"/>
              </w:rPr>
              <w:t>1 dose if given on or after 15 months of age.</w:t>
            </w:r>
          </w:p>
        </w:tc>
        <w:tc>
          <w:tcPr>
            <w:tcW w:w="4283"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None</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#3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#4 __/__/___</w:t>
            </w:r>
          </w:p>
        </w:tc>
      </w:tr>
      <w:tr w:rsidR="00655B44">
        <w:trPr>
          <w:trHeight w:val="980"/>
        </w:trPr>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HEP B</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Hepatitis B</w:t>
            </w:r>
          </w:p>
        </w:tc>
        <w:tc>
          <w:tcPr>
            <w:tcW w:w="2647"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3 doses of hepatitis B</w:t>
            </w:r>
          </w:p>
        </w:tc>
        <w:tc>
          <w:tcPr>
            <w:tcW w:w="4283"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K-12</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3 doses of hepatitis B.  The second dose must be administered at least 28 days after the first dose.  The third dose must be given at least 16 weeks after the first dose and at least 8 weeks after the second dose.  The last dose in the series (third or fou</w:t>
            </w:r>
            <w:r>
              <w:rPr>
                <w:rFonts w:ascii="Arial" w:eastAsia="Arial" w:hAnsi="Arial" w:cs="Arial"/>
                <w:sz w:val="14"/>
                <w:szCs w:val="14"/>
              </w:rPr>
              <w:t>rth dose) must not be administered before age 24 weeks.</w:t>
            </w:r>
          </w:p>
          <w:p w:rsidR="00655B44" w:rsidRDefault="00655B44">
            <w:pPr>
              <w:pBdr>
                <w:top w:val="nil"/>
                <w:left w:val="nil"/>
                <w:bottom w:val="nil"/>
                <w:right w:val="nil"/>
                <w:between w:val="nil"/>
              </w:pBdr>
              <w:spacing w:after="264"/>
              <w:rPr>
                <w:rFonts w:ascii="Arial" w:eastAsia="Arial" w:hAnsi="Arial" w:cs="Arial"/>
                <w:sz w:val="14"/>
                <w:szCs w:val="14"/>
              </w:rPr>
            </w:pP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#3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tc>
      </w:tr>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Varicella</w:t>
            </w:r>
            <w:r>
              <w:rPr>
                <w:rFonts w:ascii="Arial" w:eastAsia="Arial" w:hAnsi="Arial" w:cs="Arial"/>
                <w:sz w:val="14"/>
                <w:szCs w:val="14"/>
              </w:rPr>
              <w:br/>
              <w:t>(Chickenpox)</w:t>
            </w:r>
          </w:p>
        </w:tc>
        <w:tc>
          <w:tcPr>
            <w:tcW w:w="2647"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 dose of Varicella administered on or after the first birthday.</w:t>
            </w:r>
          </w:p>
        </w:tc>
        <w:tc>
          <w:tcPr>
            <w:tcW w:w="4283"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K-</w:t>
            </w:r>
            <w:r>
              <w:rPr>
                <w:rFonts w:ascii="Arial" w:eastAsia="Arial" w:hAnsi="Arial" w:cs="Arial"/>
                <w:b/>
                <w:sz w:val="14"/>
                <w:szCs w:val="14"/>
              </w:rPr>
              <w:t>8</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2 doses of Varicella vaccine must be administered prior to entry. Dose 1 must be administered on or after the first birthday. The second dose should be administered at least three months after dose one; however, if the second dose is administered at least </w:t>
            </w:r>
            <w:r>
              <w:rPr>
                <w:rFonts w:ascii="Arial" w:eastAsia="Arial" w:hAnsi="Arial" w:cs="Arial"/>
                <w:sz w:val="14"/>
                <w:szCs w:val="14"/>
              </w:rPr>
              <w:t>28 days after first dose, it is considered valid.</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 xml:space="preserve">Grade </w:t>
            </w:r>
            <w:r>
              <w:rPr>
                <w:rFonts w:ascii="Arial" w:eastAsia="Arial" w:hAnsi="Arial" w:cs="Arial"/>
                <w:b/>
                <w:sz w:val="14"/>
                <w:szCs w:val="14"/>
              </w:rPr>
              <w:t>9-11</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 dose of Varicella vaccine must be administered on or after the first birthday.</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#1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#2 __/__/___</w:t>
            </w: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p w:rsidR="00655B44" w:rsidRDefault="00655B44">
            <w:pPr>
              <w:pBdr>
                <w:top w:val="nil"/>
                <w:left w:val="nil"/>
                <w:bottom w:val="nil"/>
                <w:right w:val="nil"/>
                <w:between w:val="nil"/>
              </w:pBdr>
              <w:rPr>
                <w:rFonts w:ascii="Arial" w:eastAsia="Arial" w:hAnsi="Arial" w:cs="Arial"/>
                <w:sz w:val="14"/>
                <w:szCs w:val="14"/>
              </w:rPr>
            </w:pPr>
          </w:p>
        </w:tc>
      </w:tr>
      <w:tr w:rsidR="00655B44">
        <w:tc>
          <w:tcPr>
            <w:tcW w:w="189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55B44" w:rsidRDefault="008A449C">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MCV 4</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meningococcal</w:t>
            </w:r>
          </w:p>
        </w:tc>
        <w:tc>
          <w:tcPr>
            <w:tcW w:w="2647"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None</w:t>
            </w:r>
          </w:p>
        </w:tc>
        <w:tc>
          <w:tcPr>
            <w:tcW w:w="4283" w:type="dxa"/>
            <w:tcBorders>
              <w:top w:val="single" w:sz="6" w:space="0" w:color="000000"/>
              <w:left w:val="single" w:sz="6" w:space="0" w:color="000000"/>
              <w:bottom w:val="single" w:sz="6" w:space="0" w:color="000000"/>
              <w:right w:val="single" w:sz="6" w:space="0" w:color="000000"/>
            </w:tcBorders>
            <w:vAlign w:val="center"/>
          </w:tcPr>
          <w:p w:rsidR="00655B44" w:rsidRDefault="008A449C">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Grade 7-9</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One (1) dose of meningococcal (</w:t>
            </w:r>
            <w:proofErr w:type="spellStart"/>
            <w:r>
              <w:rPr>
                <w:rFonts w:ascii="Arial" w:eastAsia="Arial" w:hAnsi="Arial" w:cs="Arial"/>
                <w:sz w:val="14"/>
                <w:szCs w:val="14"/>
              </w:rPr>
              <w:t>serogroup</w:t>
            </w:r>
            <w:proofErr w:type="spellEnd"/>
            <w:r>
              <w:rPr>
                <w:rFonts w:ascii="Arial" w:eastAsia="Arial" w:hAnsi="Arial" w:cs="Arial"/>
                <w:sz w:val="14"/>
                <w:szCs w:val="14"/>
              </w:rPr>
              <w:t xml:space="preserve"> A, C, W and Y) vaccine must be administered prior to entry</w:t>
            </w:r>
          </w:p>
          <w:p w:rsidR="00655B44" w:rsidRDefault="008A449C">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Grade 12</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Two (2) doses of meningococcal (</w:t>
            </w:r>
            <w:proofErr w:type="spellStart"/>
            <w:r>
              <w:rPr>
                <w:rFonts w:ascii="Arial" w:eastAsia="Arial" w:hAnsi="Arial" w:cs="Arial"/>
                <w:sz w:val="14"/>
                <w:szCs w:val="14"/>
              </w:rPr>
              <w:t>serogroup</w:t>
            </w:r>
            <w:proofErr w:type="spellEnd"/>
            <w:r>
              <w:rPr>
                <w:rFonts w:ascii="Arial" w:eastAsia="Arial" w:hAnsi="Arial" w:cs="Arial"/>
                <w:sz w:val="14"/>
                <w:szCs w:val="14"/>
              </w:rPr>
              <w:t xml:space="preserve"> A, C, W and Y) vaccine must be administered prior to entry ****</w:t>
            </w:r>
          </w:p>
        </w:tc>
        <w:tc>
          <w:tcPr>
            <w:tcW w:w="1440" w:type="dxa"/>
            <w:tcBorders>
              <w:top w:val="single" w:sz="6" w:space="0" w:color="000000"/>
              <w:left w:val="single" w:sz="6" w:space="0" w:color="000000"/>
              <w:bottom w:val="single" w:sz="6" w:space="0" w:color="000000"/>
              <w:right w:val="single" w:sz="6" w:space="0" w:color="000000"/>
            </w:tcBorders>
          </w:tcPr>
          <w:p w:rsidR="00655B44" w:rsidRDefault="008A449C">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#1__/__/__</w:t>
            </w:r>
          </w:p>
          <w:p w:rsidR="00655B44" w:rsidRDefault="00655B44">
            <w:pPr>
              <w:pBdr>
                <w:top w:val="nil"/>
                <w:left w:val="nil"/>
                <w:bottom w:val="nil"/>
                <w:right w:val="nil"/>
                <w:between w:val="nil"/>
              </w:pBdr>
              <w:rPr>
                <w:rFonts w:ascii="Arial" w:eastAsia="Arial" w:hAnsi="Arial" w:cs="Arial"/>
                <w:b/>
                <w:sz w:val="14"/>
                <w:szCs w:val="14"/>
              </w:rPr>
            </w:pPr>
          </w:p>
          <w:p w:rsidR="00655B44" w:rsidRDefault="008A449C">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#2 __/__/__</w:t>
            </w:r>
          </w:p>
        </w:tc>
      </w:tr>
    </w:tbl>
    <w:p w:rsidR="00655B44" w:rsidRDefault="00655B44">
      <w:pPr>
        <w:pBdr>
          <w:top w:val="nil"/>
          <w:left w:val="nil"/>
          <w:bottom w:val="nil"/>
          <w:right w:val="nil"/>
          <w:between w:val="nil"/>
        </w:pBdr>
        <w:rPr>
          <w:rFonts w:ascii="Arial" w:eastAsia="Arial" w:hAnsi="Arial" w:cs="Arial"/>
          <w:sz w:val="14"/>
          <w:szCs w:val="14"/>
        </w:rPr>
      </w:pP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Physician’s </w:t>
      </w:r>
      <w:proofErr w:type="spellStart"/>
      <w:r>
        <w:rPr>
          <w:rFonts w:ascii="Arial" w:eastAsia="Arial" w:hAnsi="Arial" w:cs="Arial"/>
          <w:sz w:val="14"/>
          <w:szCs w:val="14"/>
        </w:rPr>
        <w:t>Signature________________________________Phone</w:t>
      </w:r>
      <w:proofErr w:type="spellEnd"/>
      <w:r>
        <w:rPr>
          <w:rFonts w:ascii="Arial" w:eastAsia="Arial" w:hAnsi="Arial" w:cs="Arial"/>
          <w:sz w:val="14"/>
          <w:szCs w:val="14"/>
        </w:rPr>
        <w:t xml:space="preserve"> Number_________________________________Date_______________________</w:t>
      </w:r>
    </w:p>
    <w:p w:rsidR="00655B44" w:rsidRDefault="008A449C">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Notes:</w:t>
      </w:r>
    </w:p>
    <w:p w:rsidR="00655B44" w:rsidRDefault="008A449C">
      <w:pPr>
        <w:numPr>
          <w:ilvl w:val="0"/>
          <w:numId w:val="1"/>
        </w:numPr>
        <w:pBdr>
          <w:top w:val="nil"/>
          <w:left w:val="nil"/>
          <w:bottom w:val="nil"/>
          <w:right w:val="nil"/>
          <w:between w:val="nil"/>
        </w:pBdr>
        <w:rPr>
          <w:sz w:val="14"/>
          <w:szCs w:val="14"/>
        </w:rPr>
      </w:pPr>
      <w:r>
        <w:rPr>
          <w:rFonts w:ascii="Arial" w:eastAsia="Arial" w:hAnsi="Arial" w:cs="Arial"/>
          <w:sz w:val="14"/>
          <w:szCs w:val="14"/>
        </w:rPr>
        <w:t xml:space="preserve">*Recommended </w:t>
      </w:r>
      <w:proofErr w:type="spellStart"/>
      <w:r>
        <w:rPr>
          <w:rFonts w:ascii="Arial" w:eastAsia="Arial" w:hAnsi="Arial" w:cs="Arial"/>
          <w:sz w:val="14"/>
          <w:szCs w:val="14"/>
        </w:rPr>
        <w:t>DTaP</w:t>
      </w:r>
      <w:proofErr w:type="spellEnd"/>
      <w:r>
        <w:rPr>
          <w:rFonts w:ascii="Arial" w:eastAsia="Arial" w:hAnsi="Arial" w:cs="Arial"/>
          <w:sz w:val="14"/>
          <w:szCs w:val="14"/>
        </w:rPr>
        <w:t xml:space="preserve"> or DT minimum intervals for Kindergarten students: four (4) weeks between doses 1-2 and 2-3; six (6) mont</w:t>
      </w:r>
      <w:r>
        <w:rPr>
          <w:rFonts w:ascii="Arial" w:eastAsia="Arial" w:hAnsi="Arial" w:cs="Arial"/>
          <w:sz w:val="14"/>
          <w:szCs w:val="14"/>
        </w:rPr>
        <w:t>h minimum intervals between doses 3-4 and 4-5. If a fifth dose is administered prior to the 4</w:t>
      </w:r>
      <w:r>
        <w:rPr>
          <w:rFonts w:ascii="Arial" w:eastAsia="Arial" w:hAnsi="Arial" w:cs="Arial"/>
          <w:sz w:val="14"/>
          <w:szCs w:val="14"/>
          <w:vertAlign w:val="superscript"/>
        </w:rPr>
        <w:t>th</w:t>
      </w:r>
      <w:r>
        <w:rPr>
          <w:rFonts w:ascii="Arial" w:eastAsia="Arial" w:hAnsi="Arial" w:cs="Arial"/>
          <w:sz w:val="14"/>
          <w:szCs w:val="14"/>
        </w:rPr>
        <w:t xml:space="preserve"> birthday, a sixth dose is recommended, but not required.</w:t>
      </w:r>
    </w:p>
    <w:p w:rsidR="00655B44" w:rsidRDefault="008A449C">
      <w:pPr>
        <w:numPr>
          <w:ilvl w:val="0"/>
          <w:numId w:val="1"/>
        </w:numPr>
        <w:pBdr>
          <w:top w:val="nil"/>
          <w:left w:val="nil"/>
          <w:bottom w:val="nil"/>
          <w:right w:val="nil"/>
          <w:between w:val="nil"/>
        </w:pBdr>
        <w:rPr>
          <w:sz w:val="14"/>
          <w:szCs w:val="14"/>
        </w:rPr>
      </w:pPr>
      <w:r>
        <w:rPr>
          <w:rFonts w:ascii="Arial Unicode MS" w:eastAsia="Arial Unicode MS" w:hAnsi="Arial Unicode MS" w:cs="Arial Unicode MS"/>
          <w:sz w:val="14"/>
          <w:szCs w:val="14"/>
        </w:rPr>
        <w:t>Vaccine doses administered ≤ 4 days before the minimum interval or age are valid (grace period). Doses administered ≥ 5 days earlier than the minimum interval or age are not valid doses and should be repeated as age-appropriate. If MMR and Varicella are no</w:t>
      </w:r>
      <w:r>
        <w:rPr>
          <w:rFonts w:ascii="Arial Unicode MS" w:eastAsia="Arial Unicode MS" w:hAnsi="Arial Unicode MS" w:cs="Arial Unicode MS"/>
          <w:sz w:val="14"/>
          <w:szCs w:val="14"/>
        </w:rPr>
        <w:t>t given on the same day, the doses must be separated by at least 28 days with no grace period.</w:t>
      </w:r>
    </w:p>
    <w:p w:rsidR="00655B44" w:rsidRDefault="008A449C">
      <w:pPr>
        <w:numPr>
          <w:ilvl w:val="0"/>
          <w:numId w:val="1"/>
        </w:numPr>
        <w:pBdr>
          <w:top w:val="nil"/>
          <w:left w:val="nil"/>
          <w:bottom w:val="nil"/>
          <w:right w:val="nil"/>
          <w:between w:val="nil"/>
        </w:pBdr>
        <w:rPr>
          <w:sz w:val="14"/>
          <w:szCs w:val="14"/>
        </w:rPr>
      </w:pPr>
      <w:r>
        <w:rPr>
          <w:rFonts w:ascii="Arial" w:eastAsia="Arial" w:hAnsi="Arial" w:cs="Arial"/>
          <w:sz w:val="14"/>
          <w:szCs w:val="14"/>
        </w:rPr>
        <w:lastRenderedPageBreak/>
        <w:t xml:space="preserve">**Pupils who received one dose of </w:t>
      </w:r>
      <w:proofErr w:type="spellStart"/>
      <w:r>
        <w:rPr>
          <w:rFonts w:ascii="Arial" w:eastAsia="Arial" w:hAnsi="Arial" w:cs="Arial"/>
          <w:sz w:val="14"/>
          <w:szCs w:val="14"/>
        </w:rPr>
        <w:t>Tdap</w:t>
      </w:r>
      <w:proofErr w:type="spellEnd"/>
      <w:r>
        <w:rPr>
          <w:rFonts w:ascii="Arial" w:eastAsia="Arial" w:hAnsi="Arial" w:cs="Arial"/>
          <w:sz w:val="14"/>
          <w:szCs w:val="14"/>
        </w:rPr>
        <w:t xml:space="preserve"> as part of the initial series are not required to receive another dose.  </w:t>
      </w:r>
      <w:proofErr w:type="spellStart"/>
      <w:r>
        <w:rPr>
          <w:rFonts w:ascii="Arial" w:eastAsia="Arial" w:hAnsi="Arial" w:cs="Arial"/>
          <w:sz w:val="14"/>
          <w:szCs w:val="14"/>
        </w:rPr>
        <w:t>Tdap</w:t>
      </w:r>
      <w:proofErr w:type="spellEnd"/>
      <w:r>
        <w:rPr>
          <w:rFonts w:ascii="Arial" w:eastAsia="Arial" w:hAnsi="Arial" w:cs="Arial"/>
          <w:sz w:val="14"/>
          <w:szCs w:val="14"/>
        </w:rPr>
        <w:t xml:space="preserve"> can be given regardless of the interval sinc</w:t>
      </w:r>
      <w:r>
        <w:rPr>
          <w:rFonts w:ascii="Arial" w:eastAsia="Arial" w:hAnsi="Arial" w:cs="Arial"/>
          <w:sz w:val="14"/>
          <w:szCs w:val="14"/>
        </w:rPr>
        <w:t xml:space="preserve">e the last tetanus – or diphtheria-toxoid containing vaccine. </w:t>
      </w:r>
      <w:proofErr w:type="spellStart"/>
      <w:r>
        <w:rPr>
          <w:rFonts w:ascii="Arial" w:eastAsia="Arial" w:hAnsi="Arial" w:cs="Arial"/>
          <w:sz w:val="14"/>
          <w:szCs w:val="14"/>
        </w:rPr>
        <w:t>DTaP</w:t>
      </w:r>
      <w:proofErr w:type="spellEnd"/>
      <w:r>
        <w:rPr>
          <w:rFonts w:ascii="Arial" w:eastAsia="Arial" w:hAnsi="Arial" w:cs="Arial"/>
          <w:sz w:val="14"/>
          <w:szCs w:val="14"/>
        </w:rPr>
        <w:t xml:space="preserve"> given </w:t>
      </w:r>
      <w:proofErr w:type="spellStart"/>
      <w:r>
        <w:rPr>
          <w:rFonts w:ascii="Arial" w:eastAsia="Arial" w:hAnsi="Arial" w:cs="Arial"/>
          <w:sz w:val="14"/>
          <w:szCs w:val="14"/>
        </w:rPr>
        <w:t>t</w:t>
      </w:r>
      <w:proofErr w:type="spellEnd"/>
      <w:r>
        <w:rPr>
          <w:rFonts w:ascii="Arial" w:eastAsia="Arial" w:hAnsi="Arial" w:cs="Arial"/>
          <w:sz w:val="14"/>
          <w:szCs w:val="14"/>
        </w:rPr>
        <w:t xml:space="preserve"> patients 7 or older can be counted as valid for the one-t</w:t>
      </w:r>
      <w:r>
        <w:rPr>
          <w:rFonts w:ascii="Arial" w:eastAsia="Arial" w:hAnsi="Arial" w:cs="Arial"/>
          <w:sz w:val="14"/>
          <w:szCs w:val="14"/>
        </w:rPr>
        <w:t xml:space="preserve">ime </w:t>
      </w:r>
      <w:proofErr w:type="spellStart"/>
      <w:r>
        <w:rPr>
          <w:rFonts w:ascii="Arial" w:eastAsia="Arial" w:hAnsi="Arial" w:cs="Arial"/>
          <w:sz w:val="14"/>
          <w:szCs w:val="14"/>
        </w:rPr>
        <w:t>Tdap</w:t>
      </w:r>
      <w:proofErr w:type="spellEnd"/>
      <w:r>
        <w:rPr>
          <w:rFonts w:ascii="Arial" w:eastAsia="Arial" w:hAnsi="Arial" w:cs="Arial"/>
          <w:sz w:val="14"/>
          <w:szCs w:val="14"/>
        </w:rPr>
        <w:t xml:space="preserve"> dose.</w:t>
      </w:r>
    </w:p>
    <w:p w:rsidR="00655B44" w:rsidRDefault="008A449C">
      <w:pPr>
        <w:numPr>
          <w:ilvl w:val="0"/>
          <w:numId w:val="1"/>
        </w:numPr>
        <w:pBdr>
          <w:top w:val="nil"/>
          <w:left w:val="nil"/>
          <w:bottom w:val="nil"/>
          <w:right w:val="nil"/>
          <w:between w:val="nil"/>
        </w:pBdr>
        <w:rPr>
          <w:sz w:val="14"/>
          <w:szCs w:val="14"/>
        </w:rPr>
      </w:pPr>
      <w:r>
        <w:rPr>
          <w:rFonts w:ascii="Arial" w:eastAsia="Arial" w:hAnsi="Arial" w:cs="Arial"/>
          <w:sz w:val="14"/>
          <w:szCs w:val="14"/>
        </w:rPr>
        <w:t>***The final polio dose in the IPV series must be administered at age 4 or older with at least six months bet</w:t>
      </w:r>
      <w:r>
        <w:rPr>
          <w:rFonts w:ascii="Arial" w:eastAsia="Arial" w:hAnsi="Arial" w:cs="Arial"/>
          <w:sz w:val="14"/>
          <w:szCs w:val="14"/>
        </w:rPr>
        <w:t xml:space="preserve">ween the final and previous dose. </w:t>
      </w:r>
    </w:p>
    <w:p w:rsidR="00655B44" w:rsidRDefault="008A449C">
      <w:pPr>
        <w:numPr>
          <w:ilvl w:val="0"/>
          <w:numId w:val="1"/>
        </w:numPr>
        <w:pBdr>
          <w:top w:val="nil"/>
          <w:left w:val="nil"/>
          <w:bottom w:val="nil"/>
          <w:right w:val="nil"/>
          <w:between w:val="nil"/>
        </w:pBdr>
        <w:rPr>
          <w:sz w:val="14"/>
          <w:szCs w:val="14"/>
        </w:rPr>
      </w:pPr>
      <w:r>
        <w:rPr>
          <w:rFonts w:ascii="Arial" w:eastAsia="Arial" w:hAnsi="Arial" w:cs="Arial"/>
          <w:sz w:val="14"/>
          <w:szCs w:val="14"/>
        </w:rPr>
        <w:t>****Recommended MCV4 minimum intervals of at least 8 (eight) weeks between dose one (1) and dose two (2).  If the first (1st) dose of MCV4 was administered on or after the 16th birthday, a second (2nd) dose is not require</w:t>
      </w:r>
      <w:r>
        <w:rPr>
          <w:rFonts w:ascii="Arial" w:eastAsia="Arial" w:hAnsi="Arial" w:cs="Arial"/>
          <w:sz w:val="14"/>
          <w:szCs w:val="14"/>
        </w:rPr>
        <w:t>d.  If a pupil is in the 12th grade and is 15 years of age or younger, only 1 dose is required.</w:t>
      </w:r>
      <w:r>
        <w:rPr>
          <w:rFonts w:ascii="Arial" w:eastAsia="Arial" w:hAnsi="Arial" w:cs="Arial"/>
          <w:sz w:val="14"/>
          <w:szCs w:val="14"/>
        </w:rPr>
        <w:t xml:space="preserve"> Currently there are no school entry requirements for meningococcal B vaccine.   </w:t>
      </w: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firstLine="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8A449C">
      <w:pPr>
        <w:pBdr>
          <w:top w:val="nil"/>
          <w:left w:val="nil"/>
          <w:bottom w:val="nil"/>
          <w:right w:val="nil"/>
          <w:between w:val="nil"/>
        </w:pBdr>
        <w:ind w:left="720"/>
        <w:jc w:val="right"/>
        <w:rPr>
          <w:rFonts w:ascii="Arial" w:eastAsia="Arial" w:hAnsi="Arial" w:cs="Arial"/>
          <w:sz w:val="14"/>
          <w:szCs w:val="14"/>
        </w:rPr>
      </w:pPr>
      <w:r>
        <w:rPr>
          <w:rFonts w:ascii="Arial" w:eastAsia="Arial" w:hAnsi="Arial" w:cs="Arial"/>
          <w:sz w:val="14"/>
          <w:szCs w:val="14"/>
        </w:rPr>
        <w:t>2/9/15</w:t>
      </w:r>
    </w:p>
    <w:p w:rsidR="00655B44" w:rsidRDefault="00655B44">
      <w:pPr>
        <w:pBdr>
          <w:top w:val="nil"/>
          <w:left w:val="nil"/>
          <w:bottom w:val="nil"/>
          <w:right w:val="nil"/>
          <w:between w:val="nil"/>
        </w:pBdr>
        <w:ind w:left="720"/>
        <w:rPr>
          <w:rFonts w:ascii="Arial" w:eastAsia="Arial" w:hAnsi="Arial" w:cs="Arial"/>
          <w:sz w:val="14"/>
          <w:szCs w:val="14"/>
        </w:rPr>
      </w:pPr>
    </w:p>
    <w:p w:rsidR="00655B44" w:rsidRDefault="008A449C">
      <w:pPr>
        <w:pBdr>
          <w:top w:val="nil"/>
          <w:left w:val="nil"/>
          <w:bottom w:val="nil"/>
          <w:right w:val="nil"/>
          <w:between w:val="nil"/>
        </w:pBdr>
        <w:ind w:left="720"/>
        <w:jc w:val="right"/>
        <w:rPr>
          <w:rFonts w:ascii="Arial" w:eastAsia="Arial" w:hAnsi="Arial" w:cs="Arial"/>
          <w:sz w:val="14"/>
          <w:szCs w:val="14"/>
        </w:rPr>
      </w:pPr>
      <w:proofErr w:type="gramStart"/>
      <w:r>
        <w:rPr>
          <w:rFonts w:ascii="Arial" w:eastAsia="Arial" w:hAnsi="Arial" w:cs="Arial"/>
          <w:sz w:val="14"/>
          <w:szCs w:val="14"/>
        </w:rPr>
        <w:t>revised</w:t>
      </w:r>
      <w:proofErr w:type="gramEnd"/>
      <w:r>
        <w:rPr>
          <w:rFonts w:ascii="Arial" w:eastAsia="Arial" w:hAnsi="Arial" w:cs="Arial"/>
          <w:sz w:val="14"/>
          <w:szCs w:val="14"/>
        </w:rPr>
        <w:t xml:space="preserve"> 1/4/16</w:t>
      </w:r>
    </w:p>
    <w:sectPr w:rsidR="00655B44">
      <w:headerReference w:type="default" r:id="rId8"/>
      <w:pgSz w:w="12240" w:h="15840"/>
      <w:pgMar w:top="288" w:right="1440" w:bottom="244"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49C">
      <w:r>
        <w:separator/>
      </w:r>
    </w:p>
  </w:endnote>
  <w:endnote w:type="continuationSeparator" w:id="0">
    <w:p w:rsidR="00000000" w:rsidRDefault="008A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49C">
      <w:r>
        <w:separator/>
      </w:r>
    </w:p>
  </w:footnote>
  <w:footnote w:type="continuationSeparator" w:id="0">
    <w:p w:rsidR="00000000" w:rsidRDefault="008A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44" w:rsidRDefault="008A449C">
    <w:pPr>
      <w:pBdr>
        <w:top w:val="nil"/>
        <w:left w:val="nil"/>
        <w:bottom w:val="nil"/>
        <w:right w:val="nil"/>
        <w:between w:val="nil"/>
      </w:pBdr>
      <w:tabs>
        <w:tab w:val="center" w:pos="4680"/>
        <w:tab w:val="right" w:pos="9360"/>
      </w:tabs>
      <w:spacing w:before="720"/>
      <w:jc w:val="center"/>
    </w:pPr>
    <w:r>
      <w:t>Buckeye Valley Local School District</w:t>
    </w:r>
  </w:p>
  <w:p w:rsidR="00655B44" w:rsidRDefault="008A449C">
    <w:pPr>
      <w:pBdr>
        <w:top w:val="nil"/>
        <w:left w:val="nil"/>
        <w:bottom w:val="nil"/>
        <w:right w:val="nil"/>
        <w:between w:val="nil"/>
      </w:pBdr>
      <w:tabs>
        <w:tab w:val="center" w:pos="4680"/>
        <w:tab w:val="right" w:pos="9360"/>
      </w:tabs>
      <w:jc w:val="center"/>
    </w:pPr>
    <w:r>
      <w:t xml:space="preserve">Immunization Record </w:t>
    </w:r>
  </w:p>
  <w:p w:rsidR="00655B44" w:rsidRDefault="00655B44">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1073"/>
    <w:multiLevelType w:val="multilevel"/>
    <w:tmpl w:val="747891A6"/>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5B44"/>
    <w:rsid w:val="00655B44"/>
    <w:rsid w:val="008A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75" w:type="dxa"/>
        <w:left w:w="75" w:type="dxa"/>
        <w:bottom w:w="75" w:type="dxa"/>
        <w:right w:w="7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Kehoe</dc:creator>
  <cp:lastModifiedBy>Karen Kehoe</cp:lastModifiedBy>
  <cp:revision>2</cp:revision>
  <dcterms:created xsi:type="dcterms:W3CDTF">2018-08-06T18:27:00Z</dcterms:created>
  <dcterms:modified xsi:type="dcterms:W3CDTF">2018-08-06T18:27:00Z</dcterms:modified>
</cp:coreProperties>
</file>