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4728" w14:textId="4FF3058F" w:rsidR="00970328" w:rsidRDefault="00970328" w:rsidP="00C33846">
      <w:pPr>
        <w:spacing w:after="0" w:line="240" w:lineRule="auto"/>
        <w:jc w:val="center"/>
        <w:rPr>
          <w:rFonts w:ascii="Surveyor Text Book" w:eastAsia="Times New Roman" w:hAnsi="Surveyor Text Book" w:cs="Times New Roman"/>
          <w:b/>
          <w:bCs/>
          <w:color w:val="000000"/>
          <w:sz w:val="36"/>
          <w:szCs w:val="36"/>
        </w:rPr>
      </w:pPr>
      <w:r>
        <w:rPr>
          <w:rFonts w:ascii="Surveyor Text Book" w:eastAsia="Times New Roman" w:hAnsi="Surveyor Text Book" w:cs="Times New Roman"/>
          <w:b/>
          <w:bCs/>
          <w:noProof/>
          <w:color w:val="000000"/>
          <w:sz w:val="36"/>
          <w:szCs w:val="36"/>
        </w:rPr>
        <w:drawing>
          <wp:inline distT="0" distB="0" distL="0" distR="0" wp14:anchorId="39292F91" wp14:editId="6928989D">
            <wp:extent cx="2657475" cy="967310"/>
            <wp:effectExtent l="0" t="0" r="0" b="444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V_Logo_horiz_4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875" cy="97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D01B5" w14:textId="77777777" w:rsidR="00970328" w:rsidRDefault="00970328" w:rsidP="00C33846">
      <w:pPr>
        <w:spacing w:after="0" w:line="240" w:lineRule="auto"/>
        <w:jc w:val="center"/>
        <w:rPr>
          <w:rFonts w:ascii="Surveyor Text Book" w:eastAsia="Times New Roman" w:hAnsi="Surveyor Text Book" w:cs="Times New Roman"/>
          <w:b/>
          <w:bCs/>
          <w:color w:val="000000"/>
          <w:sz w:val="36"/>
          <w:szCs w:val="36"/>
        </w:rPr>
      </w:pPr>
    </w:p>
    <w:p w14:paraId="31057678" w14:textId="4ADE804E" w:rsidR="00970328" w:rsidRPr="00970328" w:rsidRDefault="00C33846" w:rsidP="00C33846">
      <w:pPr>
        <w:spacing w:after="0" w:line="240" w:lineRule="auto"/>
        <w:jc w:val="center"/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</w:pPr>
      <w:r w:rsidRPr="00970328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 xml:space="preserve">Average Cost per Student to Attend </w:t>
      </w:r>
    </w:p>
    <w:p w14:paraId="6BD12D7C" w14:textId="121B0116" w:rsidR="00C33846" w:rsidRPr="00970328" w:rsidRDefault="00C33846" w:rsidP="00C33846">
      <w:pPr>
        <w:spacing w:after="0" w:line="240" w:lineRule="auto"/>
        <w:jc w:val="center"/>
        <w:rPr>
          <w:rFonts w:ascii="Surveyor Text Book" w:eastAsia="Times New Roman" w:hAnsi="Surveyor Text Book" w:cs="Times New Roman"/>
          <w:color w:val="006747"/>
          <w:sz w:val="36"/>
          <w:szCs w:val="36"/>
        </w:rPr>
      </w:pPr>
      <w:r w:rsidRPr="00970328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>Georgetown Visitation</w:t>
      </w:r>
    </w:p>
    <w:p w14:paraId="52CAD958" w14:textId="2D083A57" w:rsidR="00C33846" w:rsidRPr="00970328" w:rsidRDefault="00C33846" w:rsidP="00C33846">
      <w:pPr>
        <w:spacing w:after="0" w:line="240" w:lineRule="auto"/>
        <w:jc w:val="center"/>
        <w:rPr>
          <w:rFonts w:ascii="Surveyor Text Book" w:eastAsia="Times New Roman" w:hAnsi="Surveyor Text Book" w:cs="Times New Roman"/>
          <w:color w:val="006747"/>
          <w:sz w:val="24"/>
          <w:szCs w:val="24"/>
        </w:rPr>
      </w:pPr>
      <w:r w:rsidRPr="00970328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>202</w:t>
      </w:r>
      <w:r w:rsidR="0015410A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>2</w:t>
      </w:r>
      <w:r w:rsidRPr="00970328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>-202</w:t>
      </w:r>
      <w:r w:rsidR="0015410A">
        <w:rPr>
          <w:rFonts w:ascii="Surveyor Text Book" w:eastAsia="Times New Roman" w:hAnsi="Surveyor Text Book" w:cs="Times New Roman"/>
          <w:b/>
          <w:bCs/>
          <w:color w:val="006747"/>
          <w:sz w:val="36"/>
          <w:szCs w:val="36"/>
        </w:rPr>
        <w:t>3</w:t>
      </w:r>
    </w:p>
    <w:p w14:paraId="35F8A99D" w14:textId="1F8FAFB3" w:rsidR="004000F8" w:rsidRDefault="004000F8" w:rsidP="00C3384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2160"/>
        <w:gridCol w:w="4585"/>
      </w:tblGrid>
      <w:tr w:rsidR="004000F8" w:rsidRPr="00970328" w14:paraId="1B65F9A7" w14:textId="77777777" w:rsidTr="00970328">
        <w:tc>
          <w:tcPr>
            <w:tcW w:w="1885" w:type="dxa"/>
          </w:tcPr>
          <w:p w14:paraId="5C104763" w14:textId="0BC7DB0B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202</w:t>
            </w:r>
            <w:r w:rsidR="00713466">
              <w:rPr>
                <w:rFonts w:ascii="Surveyor Text Book" w:eastAsia="Times New Roman" w:hAnsi="Surveyor Text Book" w:cs="Times New Roman"/>
                <w:color w:val="006747"/>
              </w:rPr>
              <w:t>2</w:t>
            </w: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-202</w:t>
            </w:r>
            <w:r w:rsidR="00713466">
              <w:rPr>
                <w:rFonts w:ascii="Surveyor Text Book" w:eastAsia="Times New Roman" w:hAnsi="Surveyor Text Book" w:cs="Times New Roman"/>
                <w:color w:val="006747"/>
              </w:rPr>
              <w:t>3</w:t>
            </w: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 xml:space="preserve"> Tuition</w:t>
            </w:r>
          </w:p>
        </w:tc>
        <w:tc>
          <w:tcPr>
            <w:tcW w:w="2160" w:type="dxa"/>
          </w:tcPr>
          <w:p w14:paraId="778F80F2" w14:textId="3F4BFDDF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</w:rPr>
              <w:t>$3</w:t>
            </w:r>
            <w:r w:rsidR="0015410A">
              <w:rPr>
                <w:rFonts w:ascii="Surveyor Text Book" w:eastAsia="Times New Roman" w:hAnsi="Surveyor Text Book" w:cs="Times New Roman"/>
              </w:rPr>
              <w:t>3,750</w:t>
            </w:r>
          </w:p>
        </w:tc>
        <w:tc>
          <w:tcPr>
            <w:tcW w:w="4585" w:type="dxa"/>
          </w:tcPr>
          <w:p w14:paraId="5752B7E7" w14:textId="77777777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</w:p>
        </w:tc>
      </w:tr>
      <w:tr w:rsidR="004000F8" w:rsidRPr="00970328" w14:paraId="4E48F307" w14:textId="77777777" w:rsidTr="00970328">
        <w:tc>
          <w:tcPr>
            <w:tcW w:w="1885" w:type="dxa"/>
          </w:tcPr>
          <w:p w14:paraId="32274240" w14:textId="7A96C8EF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Technology Fee</w:t>
            </w:r>
          </w:p>
        </w:tc>
        <w:tc>
          <w:tcPr>
            <w:tcW w:w="2160" w:type="dxa"/>
          </w:tcPr>
          <w:p w14:paraId="27256F23" w14:textId="4045E24C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</w:rPr>
              <w:t>$200</w:t>
            </w:r>
          </w:p>
        </w:tc>
        <w:tc>
          <w:tcPr>
            <w:tcW w:w="4585" w:type="dxa"/>
          </w:tcPr>
          <w:p w14:paraId="62255C0B" w14:textId="77777777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</w:p>
        </w:tc>
      </w:tr>
      <w:tr w:rsidR="004000F8" w:rsidRPr="00970328" w14:paraId="52D0B5D5" w14:textId="77777777" w:rsidTr="00970328">
        <w:tc>
          <w:tcPr>
            <w:tcW w:w="1885" w:type="dxa"/>
          </w:tcPr>
          <w:p w14:paraId="5FA035FF" w14:textId="24EBB521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Class Fee</w:t>
            </w:r>
          </w:p>
        </w:tc>
        <w:tc>
          <w:tcPr>
            <w:tcW w:w="2160" w:type="dxa"/>
          </w:tcPr>
          <w:p w14:paraId="20446B67" w14:textId="16101BE4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</w:rPr>
              <w:t>$300</w:t>
            </w:r>
          </w:p>
        </w:tc>
        <w:tc>
          <w:tcPr>
            <w:tcW w:w="4585" w:type="dxa"/>
          </w:tcPr>
          <w:p w14:paraId="7BD91A3E" w14:textId="77777777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</w:p>
        </w:tc>
      </w:tr>
      <w:tr w:rsidR="004000F8" w:rsidRPr="00970328" w14:paraId="3E6C22CE" w14:textId="77777777" w:rsidTr="00970328">
        <w:tc>
          <w:tcPr>
            <w:tcW w:w="1885" w:type="dxa"/>
          </w:tcPr>
          <w:p w14:paraId="2BDC8937" w14:textId="2D9CBA6B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Uniforms</w:t>
            </w:r>
          </w:p>
        </w:tc>
        <w:tc>
          <w:tcPr>
            <w:tcW w:w="2160" w:type="dxa"/>
          </w:tcPr>
          <w:p w14:paraId="4688DED8" w14:textId="0B80C032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</w:rPr>
              <w:t>~$350</w:t>
            </w:r>
            <w:r w:rsidR="00BC2B37">
              <w:rPr>
                <w:rFonts w:ascii="Surveyor Text Book" w:eastAsia="Times New Roman" w:hAnsi="Surveyor Text Book" w:cs="Times New Roman"/>
              </w:rPr>
              <w:t>*</w:t>
            </w:r>
          </w:p>
        </w:tc>
        <w:tc>
          <w:tcPr>
            <w:tcW w:w="4585" w:type="dxa"/>
          </w:tcPr>
          <w:p w14:paraId="021D896F" w14:textId="6C9A7A89" w:rsidR="004000F8" w:rsidRPr="00970328" w:rsidRDefault="004000F8" w:rsidP="004000F8">
            <w:pPr>
              <w:rPr>
                <w:rFonts w:ascii="Surveyor Text Book" w:eastAsia="Times New Roman" w:hAnsi="Surveyor Text Book" w:cs="Times New Roman"/>
                <w:color w:val="000000"/>
              </w:rPr>
            </w:pPr>
            <w:r w:rsidRPr="00970328">
              <w:rPr>
                <w:rFonts w:ascii="Surveyor Text Book" w:eastAsia="Times New Roman" w:hAnsi="Surveyor Text Book" w:cs="Times New Roman"/>
              </w:rPr>
              <w:t xml:space="preserve">This estimate includes purchase of a new </w:t>
            </w:r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 xml:space="preserve">winter plaid kilt, summer green kilt, short-sleeve polo shirts, long-sleeve oxford shirts, pairs of GV socks, GV black fleece (optional), and shoes. </w:t>
            </w:r>
          </w:p>
          <w:p w14:paraId="7B71170B" w14:textId="77777777" w:rsidR="004000F8" w:rsidRPr="00970328" w:rsidRDefault="004000F8" w:rsidP="004000F8">
            <w:pPr>
              <w:rPr>
                <w:rFonts w:ascii="Surveyor Text Book" w:eastAsia="Times New Roman" w:hAnsi="Surveyor Text Book" w:cs="Times New Roman"/>
                <w:color w:val="000000"/>
              </w:rPr>
            </w:pPr>
          </w:p>
          <w:p w14:paraId="0EB2A851" w14:textId="637D227F" w:rsidR="004000F8" w:rsidRPr="00970328" w:rsidRDefault="004000F8" w:rsidP="004000F8">
            <w:pPr>
              <w:rPr>
                <w:rFonts w:ascii="Surveyor Text Book" w:eastAsia="Times New Roman" w:hAnsi="Surveyor Text Book" w:cs="Times New Roman"/>
              </w:rPr>
            </w:pPr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 xml:space="preserve">Visitation encourages families to participate in the “Used Uniform” program. Families can receive gently used uniforms. Contact Mrs. </w:t>
            </w:r>
            <w:proofErr w:type="spellStart"/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>Raynetta</w:t>
            </w:r>
            <w:proofErr w:type="spellEnd"/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 xml:space="preserve"> Jackson-Clay via email at </w:t>
            </w:r>
            <w:hyperlink r:id="rId5" w:history="1">
              <w:r w:rsidRPr="00970328">
                <w:rPr>
                  <w:rFonts w:ascii="Surveyor Text Book" w:eastAsia="Times New Roman" w:hAnsi="Surveyor Text Book" w:cs="Times New Roman"/>
                  <w:color w:val="0000FF"/>
                  <w:u w:val="single"/>
                </w:rPr>
                <w:t>raynetta.clay@visi.org</w:t>
              </w:r>
            </w:hyperlink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 xml:space="preserve"> or by phone at 202-337-3350 ext. 2220 for more information.</w:t>
            </w:r>
          </w:p>
          <w:p w14:paraId="0BD9D279" w14:textId="76EFE963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</w:p>
        </w:tc>
      </w:tr>
      <w:tr w:rsidR="004000F8" w:rsidRPr="00970328" w14:paraId="4EE57CEC" w14:textId="77777777" w:rsidTr="00970328">
        <w:tc>
          <w:tcPr>
            <w:tcW w:w="1885" w:type="dxa"/>
          </w:tcPr>
          <w:p w14:paraId="5580112D" w14:textId="47F72681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Books</w:t>
            </w:r>
          </w:p>
        </w:tc>
        <w:tc>
          <w:tcPr>
            <w:tcW w:w="2160" w:type="dxa"/>
          </w:tcPr>
          <w:p w14:paraId="2D1FCB1C" w14:textId="6559F54F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</w:rPr>
              <w:t>~</w:t>
            </w:r>
            <w:r w:rsidRPr="00BC2B37">
              <w:rPr>
                <w:rFonts w:ascii="Surveyor Text Book" w:eastAsia="Times New Roman" w:hAnsi="Surveyor Text Book" w:cs="Times New Roman"/>
                <w:color w:val="000000"/>
              </w:rPr>
              <w:t>$450 - $700</w:t>
            </w:r>
            <w:r w:rsidR="00BC2B37">
              <w:rPr>
                <w:rFonts w:ascii="Surveyor Text Book" w:eastAsia="Times New Roman" w:hAnsi="Surveyor Text Book" w:cs="Times New Roman"/>
                <w:color w:val="000000"/>
              </w:rPr>
              <w:t>*</w:t>
            </w:r>
          </w:p>
        </w:tc>
        <w:tc>
          <w:tcPr>
            <w:tcW w:w="4585" w:type="dxa"/>
          </w:tcPr>
          <w:p w14:paraId="37BFA9E5" w14:textId="68AA8E8D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 xml:space="preserve">Visitation encourages families to order books in early July, when MBSdirect.com officially opens its online bookstore. Families who shop early </w:t>
            </w:r>
            <w:proofErr w:type="gramStart"/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>are able to</w:t>
            </w:r>
            <w:proofErr w:type="gramEnd"/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 xml:space="preserve"> purchase used books at discounted prices. Visitation’s Parent Association also sponsors a used book swap and sale each year.</w:t>
            </w:r>
          </w:p>
        </w:tc>
      </w:tr>
      <w:tr w:rsidR="004000F8" w:rsidRPr="00970328" w14:paraId="117B9623" w14:textId="77777777" w:rsidTr="00970328">
        <w:tc>
          <w:tcPr>
            <w:tcW w:w="1885" w:type="dxa"/>
          </w:tcPr>
          <w:p w14:paraId="54F6558E" w14:textId="6D5A4AFD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6747"/>
              </w:rPr>
              <w:t>iPad</w:t>
            </w:r>
          </w:p>
        </w:tc>
        <w:tc>
          <w:tcPr>
            <w:tcW w:w="2160" w:type="dxa"/>
          </w:tcPr>
          <w:p w14:paraId="093D110A" w14:textId="3BABCA2B" w:rsidR="004000F8" w:rsidRPr="00BC2B37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BC2B37">
              <w:rPr>
                <w:rFonts w:ascii="Surveyor Text Book" w:eastAsia="Times New Roman" w:hAnsi="Surveyor Text Book" w:cs="Times New Roman"/>
                <w:color w:val="000000"/>
              </w:rPr>
              <w:t>$</w:t>
            </w:r>
            <w:r w:rsidR="0015410A">
              <w:rPr>
                <w:rFonts w:ascii="Surveyor Text Book" w:eastAsia="Times New Roman" w:hAnsi="Surveyor Text Book" w:cs="Times New Roman"/>
                <w:color w:val="000000"/>
              </w:rPr>
              <w:t>480 – 1,250</w:t>
            </w:r>
            <w:r w:rsidR="00BC2B37">
              <w:rPr>
                <w:rFonts w:ascii="Surveyor Text Book" w:eastAsia="Times New Roman" w:hAnsi="Surveyor Text Book" w:cs="Times New Roman"/>
                <w:color w:val="000000"/>
              </w:rPr>
              <w:t>*</w:t>
            </w:r>
          </w:p>
        </w:tc>
        <w:tc>
          <w:tcPr>
            <w:tcW w:w="4585" w:type="dxa"/>
          </w:tcPr>
          <w:p w14:paraId="06C3680E" w14:textId="22EE3B6A" w:rsidR="004000F8" w:rsidRPr="00970328" w:rsidRDefault="004000F8" w:rsidP="00C33846">
            <w:pPr>
              <w:rPr>
                <w:rFonts w:ascii="Surveyor Text Book" w:eastAsia="Times New Roman" w:hAnsi="Surveyor Text Book" w:cs="Times New Roman"/>
              </w:rPr>
            </w:pPr>
            <w:r w:rsidRPr="00970328">
              <w:rPr>
                <w:rFonts w:ascii="Surveyor Text Book" w:eastAsia="Times New Roman" w:hAnsi="Surveyor Text Book" w:cs="Times New Roman"/>
                <w:color w:val="000000"/>
              </w:rPr>
              <w:t>Students who receive over a certain amount of financial aid are included in the school-owned iPad program.</w:t>
            </w:r>
          </w:p>
        </w:tc>
      </w:tr>
      <w:tr w:rsidR="00970328" w:rsidRPr="00970328" w14:paraId="2159B36E" w14:textId="77777777" w:rsidTr="00BC2B37">
        <w:tc>
          <w:tcPr>
            <w:tcW w:w="1885" w:type="dxa"/>
            <w:shd w:val="clear" w:color="auto" w:fill="E2EFD9" w:themeFill="accent6" w:themeFillTint="33"/>
          </w:tcPr>
          <w:p w14:paraId="0493B315" w14:textId="6FBC904F" w:rsidR="00970328" w:rsidRPr="00BC2B37" w:rsidRDefault="00970328" w:rsidP="00C33846">
            <w:pPr>
              <w:rPr>
                <w:rFonts w:ascii="Surveyor Text Book" w:eastAsia="Times New Roman" w:hAnsi="Surveyor Text Book" w:cs="Times New Roman"/>
                <w:b/>
                <w:bCs/>
                <w:color w:val="006747"/>
              </w:rPr>
            </w:pPr>
            <w:r w:rsidRPr="00BC2B37">
              <w:rPr>
                <w:rFonts w:ascii="Surveyor Text Book" w:eastAsia="Times New Roman" w:hAnsi="Surveyor Text Book" w:cs="Times New Roman"/>
                <w:b/>
                <w:bCs/>
                <w:color w:val="006747"/>
              </w:rPr>
              <w:t>TOTAL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3149D7A4" w14:textId="44AB1BF8" w:rsidR="00970328" w:rsidRPr="00BC2B37" w:rsidRDefault="00970328" w:rsidP="00C33846">
            <w:pPr>
              <w:rPr>
                <w:rFonts w:ascii="Surveyor Text Book" w:eastAsia="Times New Roman" w:hAnsi="Surveyor Text Book" w:cs="Times New Roman"/>
                <w:b/>
                <w:bCs/>
                <w:color w:val="000000"/>
              </w:rPr>
            </w:pPr>
            <w:r w:rsidRPr="00BC2B37">
              <w:rPr>
                <w:rFonts w:ascii="Surveyor Text Book" w:eastAsia="Times New Roman" w:hAnsi="Surveyor Text Book" w:cs="Times New Roman"/>
                <w:b/>
                <w:bCs/>
                <w:color w:val="000000"/>
              </w:rPr>
              <w:t>$3</w:t>
            </w:r>
            <w:r w:rsidR="0015410A">
              <w:rPr>
                <w:rFonts w:ascii="Surveyor Text Book" w:eastAsia="Times New Roman" w:hAnsi="Surveyor Text Book" w:cs="Times New Roman"/>
                <w:b/>
                <w:bCs/>
                <w:color w:val="000000"/>
              </w:rPr>
              <w:t>5,53</w:t>
            </w:r>
            <w:r w:rsidR="008D61ED">
              <w:rPr>
                <w:rFonts w:ascii="Surveyor Text Book" w:eastAsia="Times New Roman" w:hAnsi="Surveyor Text Book" w:cs="Times New Roman"/>
                <w:b/>
                <w:bCs/>
                <w:color w:val="000000"/>
              </w:rPr>
              <w:t>0</w:t>
            </w:r>
            <w:r w:rsidRPr="00BC2B37">
              <w:rPr>
                <w:rFonts w:ascii="Surveyor Text Book" w:eastAsia="Times New Roman" w:hAnsi="Surveyor Text Book" w:cs="Times New Roman"/>
                <w:b/>
                <w:bCs/>
                <w:color w:val="000000"/>
              </w:rPr>
              <w:t xml:space="preserve"> - $3</w:t>
            </w:r>
            <w:r w:rsidR="0015410A">
              <w:rPr>
                <w:rFonts w:ascii="Surveyor Text Book" w:eastAsia="Times New Roman" w:hAnsi="Surveyor Text Book" w:cs="Times New Roman"/>
                <w:b/>
                <w:bCs/>
                <w:color w:val="000000"/>
              </w:rPr>
              <w:t>6,550</w:t>
            </w:r>
          </w:p>
        </w:tc>
        <w:tc>
          <w:tcPr>
            <w:tcW w:w="4585" w:type="dxa"/>
            <w:shd w:val="clear" w:color="auto" w:fill="E2EFD9" w:themeFill="accent6" w:themeFillTint="33"/>
          </w:tcPr>
          <w:p w14:paraId="78E26C17" w14:textId="77777777" w:rsidR="00970328" w:rsidRPr="00616B6C" w:rsidRDefault="00970328" w:rsidP="00C33846">
            <w:pPr>
              <w:rPr>
                <w:rFonts w:ascii="Surveyor Text Book" w:eastAsia="Times New Roman" w:hAnsi="Surveyor Text Book" w:cs="Times New Roman"/>
                <w:color w:val="000000"/>
              </w:rPr>
            </w:pPr>
          </w:p>
        </w:tc>
      </w:tr>
    </w:tbl>
    <w:p w14:paraId="66541A53" w14:textId="45EE8C6A" w:rsidR="004000F8" w:rsidRPr="004000F8" w:rsidRDefault="004000F8" w:rsidP="00C33846">
      <w:pPr>
        <w:spacing w:after="0" w:line="240" w:lineRule="auto"/>
        <w:ind w:left="720"/>
        <w:rPr>
          <w:rFonts w:ascii="Surveyor Text Book" w:eastAsia="Times New Roman" w:hAnsi="Surveyor Text Book" w:cs="Times New Roman"/>
          <w:szCs w:val="24"/>
        </w:rPr>
      </w:pPr>
    </w:p>
    <w:p w14:paraId="30E3EDF9" w14:textId="79F926B2" w:rsidR="004000F8" w:rsidRPr="004000F8" w:rsidRDefault="00BC2B37" w:rsidP="004000F8">
      <w:pPr>
        <w:spacing w:after="0" w:line="240" w:lineRule="auto"/>
        <w:ind w:left="720"/>
        <w:rPr>
          <w:rFonts w:ascii="Surveyor Text Book" w:eastAsia="Times New Roman" w:hAnsi="Surveyor Text Book" w:cs="Times New Roman"/>
          <w:i/>
          <w:iCs/>
          <w:color w:val="000000"/>
          <w:sz w:val="24"/>
          <w:szCs w:val="28"/>
        </w:rPr>
      </w:pPr>
      <w:r>
        <w:rPr>
          <w:rFonts w:ascii="Surveyor Text Book" w:eastAsia="Times New Roman" w:hAnsi="Surveyor Text Book" w:cs="Times New Roman"/>
          <w:i/>
          <w:iCs/>
          <w:color w:val="000000"/>
          <w:sz w:val="24"/>
          <w:szCs w:val="28"/>
        </w:rPr>
        <w:t xml:space="preserve">*These </w:t>
      </w:r>
      <w:r w:rsidR="004000F8" w:rsidRPr="004000F8">
        <w:rPr>
          <w:rFonts w:ascii="Surveyor Text Book" w:eastAsia="Times New Roman" w:hAnsi="Surveyor Text Book" w:cs="Times New Roman"/>
          <w:i/>
          <w:iCs/>
          <w:color w:val="000000"/>
          <w:sz w:val="24"/>
          <w:szCs w:val="28"/>
        </w:rPr>
        <w:t>costs are estimates and subject to change.</w:t>
      </w:r>
    </w:p>
    <w:p w14:paraId="6B8D9041" w14:textId="77777777" w:rsidR="004000F8" w:rsidRPr="00C33846" w:rsidRDefault="004000F8" w:rsidP="00C33846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</w:p>
    <w:p w14:paraId="5B529075" w14:textId="77777777" w:rsidR="000859B9" w:rsidRPr="00C33846" w:rsidRDefault="000859B9">
      <w:pPr>
        <w:rPr>
          <w:sz w:val="20"/>
        </w:rPr>
      </w:pPr>
    </w:p>
    <w:sectPr w:rsidR="000859B9" w:rsidRPr="00C33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rveyor Text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46"/>
    <w:rsid w:val="000859B9"/>
    <w:rsid w:val="0015410A"/>
    <w:rsid w:val="004000F8"/>
    <w:rsid w:val="00402AC0"/>
    <w:rsid w:val="00616B6C"/>
    <w:rsid w:val="00713466"/>
    <w:rsid w:val="008D61ED"/>
    <w:rsid w:val="00970328"/>
    <w:rsid w:val="00BC2B37"/>
    <w:rsid w:val="00C3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38B0"/>
  <w15:chartTrackingRefBased/>
  <w15:docId w15:val="{75B72AB4-D920-4082-BF74-466E76D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ynetta.clay@vis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Caroline Handorf</cp:lastModifiedBy>
  <cp:revision>3</cp:revision>
  <dcterms:created xsi:type="dcterms:W3CDTF">2022-08-26T17:16:00Z</dcterms:created>
  <dcterms:modified xsi:type="dcterms:W3CDTF">2022-08-29T19:45:00Z</dcterms:modified>
</cp:coreProperties>
</file>