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2C" w:rsidRDefault="00506136">
      <w:pPr>
        <w:tabs>
          <w:tab w:val="left" w:pos="7905"/>
        </w:tabs>
        <w:spacing w:before="76"/>
        <w:ind w:left="247"/>
        <w:rPr>
          <w:rFonts w:ascii="Garamond" w:eastAsia="Garamond" w:hAnsi="Garamond" w:cs="Garamond"/>
          <w:b/>
          <w:sz w:val="20"/>
          <w:szCs w:val="20"/>
        </w:rPr>
      </w:pPr>
      <w:r>
        <w:rPr>
          <w:rFonts w:ascii="Garamond" w:eastAsia="Garamond" w:hAnsi="Garamond" w:cs="Garamond"/>
          <w:b/>
          <w:color w:val="585858"/>
          <w:sz w:val="20"/>
          <w:szCs w:val="20"/>
        </w:rPr>
        <w:t>La Vega Independent School District:</w:t>
      </w:r>
      <w:r>
        <w:rPr>
          <w:rFonts w:ascii="Garamond" w:eastAsia="Garamond" w:hAnsi="Garamond" w:cs="Garamond"/>
          <w:b/>
          <w:color w:val="585858"/>
          <w:sz w:val="20"/>
          <w:szCs w:val="20"/>
        </w:rPr>
        <w:tab/>
        <w:t>BM05 – Work-Based Learning</w:t>
      </w:r>
    </w:p>
    <w:p w:rsidR="0033012C" w:rsidRDefault="00506136">
      <w:pPr>
        <w:tabs>
          <w:tab w:val="left" w:pos="7965"/>
        </w:tabs>
        <w:spacing w:before="1"/>
        <w:ind w:left="247"/>
        <w:rPr>
          <w:rFonts w:ascii="Garamond" w:eastAsia="Garamond" w:hAnsi="Garamond" w:cs="Garamond"/>
          <w:b/>
          <w:sz w:val="20"/>
          <w:szCs w:val="20"/>
        </w:rPr>
      </w:pPr>
      <w:r>
        <w:rPr>
          <w:rFonts w:ascii="Garamond" w:eastAsia="Garamond" w:hAnsi="Garamond" w:cs="Garamond"/>
          <w:b/>
          <w:color w:val="585858"/>
          <w:sz w:val="20"/>
          <w:szCs w:val="20"/>
        </w:rPr>
        <w:t>Department of Special Programs</w:t>
      </w:r>
      <w:r>
        <w:rPr>
          <w:rFonts w:ascii="Garamond" w:eastAsia="Garamond" w:hAnsi="Garamond" w:cs="Garamond"/>
          <w:b/>
          <w:color w:val="585858"/>
          <w:sz w:val="20"/>
          <w:szCs w:val="20"/>
        </w:rPr>
        <w:tab/>
        <w:t xml:space="preserve">               Last Edit: </w:t>
      </w:r>
      <w:r w:rsidR="007117B0">
        <w:rPr>
          <w:rFonts w:ascii="Garamond" w:eastAsia="Garamond" w:hAnsi="Garamond" w:cs="Garamond"/>
          <w:b/>
          <w:color w:val="585858"/>
          <w:sz w:val="20"/>
          <w:szCs w:val="20"/>
        </w:rPr>
        <w:t>5/23/2022</w:t>
      </w:r>
    </w:p>
    <w:p w:rsidR="0033012C" w:rsidRDefault="0033012C">
      <w:pPr>
        <w:pBdr>
          <w:top w:val="nil"/>
          <w:left w:val="nil"/>
          <w:bottom w:val="nil"/>
          <w:right w:val="nil"/>
          <w:between w:val="nil"/>
        </w:pBdr>
        <w:rPr>
          <w:rFonts w:ascii="Garamond" w:eastAsia="Garamond" w:hAnsi="Garamond" w:cs="Garamond"/>
          <w:b/>
          <w:color w:val="000000"/>
          <w:sz w:val="20"/>
          <w:szCs w:val="20"/>
        </w:rPr>
      </w:pPr>
    </w:p>
    <w:p w:rsidR="0033012C" w:rsidRDefault="0033012C">
      <w:pPr>
        <w:pBdr>
          <w:top w:val="nil"/>
          <w:left w:val="nil"/>
          <w:bottom w:val="nil"/>
          <w:right w:val="nil"/>
          <w:between w:val="nil"/>
        </w:pBdr>
        <w:rPr>
          <w:rFonts w:ascii="Garamond" w:eastAsia="Garamond" w:hAnsi="Garamond" w:cs="Garamond"/>
          <w:b/>
          <w:color w:val="000000"/>
          <w:sz w:val="20"/>
          <w:szCs w:val="20"/>
        </w:rPr>
      </w:pPr>
    </w:p>
    <w:p w:rsidR="0033012C" w:rsidRDefault="0033012C">
      <w:pPr>
        <w:pBdr>
          <w:top w:val="nil"/>
          <w:left w:val="nil"/>
          <w:bottom w:val="nil"/>
          <w:right w:val="nil"/>
          <w:between w:val="nil"/>
        </w:pBdr>
        <w:spacing w:before="6"/>
        <w:rPr>
          <w:rFonts w:ascii="Garamond" w:eastAsia="Garamond" w:hAnsi="Garamond" w:cs="Garamond"/>
          <w:b/>
          <w:color w:val="000000"/>
          <w:sz w:val="18"/>
          <w:szCs w:val="18"/>
        </w:rPr>
      </w:pPr>
    </w:p>
    <w:tbl>
      <w:tblPr>
        <w:tblStyle w:val="a"/>
        <w:tblW w:w="10509" w:type="dxa"/>
        <w:tblInd w:w="111" w:type="dxa"/>
        <w:tblBorders>
          <w:top w:val="single" w:sz="36" w:space="0" w:color="000000"/>
          <w:insideH w:val="single" w:sz="8" w:space="0" w:color="CCCCCC"/>
          <w:insideV w:val="single" w:sz="8" w:space="0" w:color="CCCCCC"/>
        </w:tblBorders>
        <w:tblLayout w:type="fixed"/>
        <w:tblLook w:val="0000" w:firstRow="0" w:lastRow="0" w:firstColumn="0" w:lastColumn="0" w:noHBand="0" w:noVBand="0"/>
      </w:tblPr>
      <w:tblGrid>
        <w:gridCol w:w="10509"/>
      </w:tblGrid>
      <w:tr w:rsidR="0033012C">
        <w:trPr>
          <w:trHeight w:val="1038"/>
        </w:trPr>
        <w:tc>
          <w:tcPr>
            <w:tcW w:w="10509" w:type="dxa"/>
          </w:tcPr>
          <w:p w:rsidR="0033012C" w:rsidRDefault="00506136">
            <w:pPr>
              <w:pBdr>
                <w:top w:val="nil"/>
                <w:left w:val="nil"/>
                <w:bottom w:val="nil"/>
                <w:right w:val="nil"/>
                <w:between w:val="nil"/>
              </w:pBdr>
              <w:ind w:left="757" w:right="614"/>
              <w:jc w:val="center"/>
              <w:rPr>
                <w:rFonts w:ascii="Garamond" w:eastAsia="Garamond" w:hAnsi="Garamond" w:cs="Garamond"/>
                <w:b/>
                <w:color w:val="0000CC"/>
                <w:sz w:val="30"/>
                <w:szCs w:val="30"/>
              </w:rPr>
            </w:pPr>
            <w:r>
              <w:rPr>
                <w:rFonts w:ascii="Garamond" w:eastAsia="Garamond" w:hAnsi="Garamond" w:cs="Garamond"/>
                <w:b/>
                <w:color w:val="0000CC"/>
                <w:sz w:val="30"/>
                <w:szCs w:val="30"/>
              </w:rPr>
              <w:t>La Vega High School</w:t>
            </w:r>
            <w:r>
              <w:rPr>
                <w:noProof/>
                <w:lang w:bidi="ar-SA"/>
              </w:rPr>
              <w:drawing>
                <wp:anchor distT="0" distB="0" distL="0" distR="0" simplePos="0" relativeHeight="251658240" behindDoc="0" locked="0" layoutInCell="1" hidden="0" allowOverlap="1">
                  <wp:simplePos x="0" y="0"/>
                  <wp:positionH relativeFrom="column">
                    <wp:posOffset>5407025</wp:posOffset>
                  </wp:positionH>
                  <wp:positionV relativeFrom="paragraph">
                    <wp:posOffset>0</wp:posOffset>
                  </wp:positionV>
                  <wp:extent cx="1261872" cy="1207008"/>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1872" cy="1207008"/>
                          </a:xfrm>
                          <a:prstGeom prst="rect">
                            <a:avLst/>
                          </a:prstGeom>
                          <a:ln/>
                        </pic:spPr>
                      </pic:pic>
                    </a:graphicData>
                  </a:graphic>
                </wp:anchor>
              </w:drawing>
            </w:r>
          </w:p>
          <w:p w:rsidR="0033012C" w:rsidRDefault="00506136">
            <w:pPr>
              <w:pBdr>
                <w:top w:val="nil"/>
                <w:left w:val="nil"/>
                <w:bottom w:val="nil"/>
                <w:right w:val="nil"/>
                <w:between w:val="nil"/>
              </w:pBdr>
              <w:spacing w:before="118"/>
              <w:ind w:left="757" w:right="614"/>
              <w:jc w:val="center"/>
              <w:rPr>
                <w:rFonts w:ascii="Garamond" w:eastAsia="Garamond" w:hAnsi="Garamond" w:cs="Garamond"/>
                <w:b/>
                <w:color w:val="000000"/>
                <w:sz w:val="30"/>
                <w:szCs w:val="30"/>
              </w:rPr>
            </w:pPr>
            <w:r>
              <w:rPr>
                <w:rFonts w:ascii="Garamond" w:eastAsia="Garamond" w:hAnsi="Garamond" w:cs="Garamond"/>
                <w:b/>
                <w:color w:val="000000"/>
                <w:sz w:val="30"/>
                <w:szCs w:val="30"/>
              </w:rPr>
              <w:t xml:space="preserve">Pathways in Technology Early College High School </w:t>
            </w:r>
          </w:p>
        </w:tc>
      </w:tr>
      <w:tr w:rsidR="0033012C">
        <w:trPr>
          <w:trHeight w:val="579"/>
        </w:trPr>
        <w:tc>
          <w:tcPr>
            <w:tcW w:w="10509" w:type="dxa"/>
          </w:tcPr>
          <w:p w:rsidR="0033012C" w:rsidRDefault="00506136">
            <w:pPr>
              <w:pBdr>
                <w:top w:val="nil"/>
                <w:left w:val="nil"/>
                <w:bottom w:val="nil"/>
                <w:right w:val="nil"/>
                <w:between w:val="nil"/>
              </w:pBdr>
              <w:spacing w:line="275" w:lineRule="auto"/>
              <w:ind w:left="757" w:right="614"/>
              <w:jc w:val="center"/>
              <w:rPr>
                <w:rFonts w:ascii="Times New Roman" w:eastAsia="Times New Roman" w:hAnsi="Times New Roman" w:cs="Times New Roman"/>
                <w:b/>
                <w:i/>
                <w:color w:val="0000CC"/>
                <w:sz w:val="24"/>
                <w:szCs w:val="24"/>
              </w:rPr>
            </w:pPr>
            <w:r>
              <w:rPr>
                <w:rFonts w:ascii="Times New Roman" w:eastAsia="Times New Roman" w:hAnsi="Times New Roman" w:cs="Times New Roman"/>
                <w:b/>
                <w:i/>
                <w:color w:val="0000CC"/>
                <w:sz w:val="24"/>
                <w:szCs w:val="24"/>
              </w:rPr>
              <w:t>555 North Loop 340 • Waco, TX</w:t>
            </w:r>
          </w:p>
          <w:p w:rsidR="0033012C" w:rsidRDefault="00506136">
            <w:pPr>
              <w:pBdr>
                <w:top w:val="nil"/>
                <w:left w:val="nil"/>
                <w:bottom w:val="nil"/>
                <w:right w:val="nil"/>
                <w:between w:val="nil"/>
              </w:pBdr>
              <w:spacing w:before="29" w:line="256" w:lineRule="auto"/>
              <w:ind w:left="757" w:right="614"/>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CC"/>
                <w:sz w:val="24"/>
                <w:szCs w:val="24"/>
              </w:rPr>
              <w:t>Phone: 254-299-6820 • Fax: 254-799-0720</w:t>
            </w:r>
          </w:p>
        </w:tc>
      </w:tr>
    </w:tbl>
    <w:p w:rsidR="0033012C" w:rsidRDefault="0033012C">
      <w:pPr>
        <w:pBdr>
          <w:top w:val="nil"/>
          <w:left w:val="nil"/>
          <w:bottom w:val="nil"/>
          <w:right w:val="nil"/>
          <w:between w:val="nil"/>
        </w:pBdr>
        <w:rPr>
          <w:rFonts w:ascii="Garamond" w:eastAsia="Garamond" w:hAnsi="Garamond" w:cs="Garamond"/>
          <w:b/>
          <w:color w:val="000000"/>
          <w:sz w:val="20"/>
          <w:szCs w:val="20"/>
        </w:rPr>
      </w:pPr>
    </w:p>
    <w:p w:rsidR="0033012C" w:rsidRDefault="0033012C">
      <w:pPr>
        <w:pBdr>
          <w:top w:val="nil"/>
          <w:left w:val="nil"/>
          <w:bottom w:val="nil"/>
          <w:right w:val="nil"/>
          <w:between w:val="nil"/>
        </w:pBdr>
        <w:rPr>
          <w:rFonts w:ascii="Garamond" w:eastAsia="Garamond" w:hAnsi="Garamond" w:cs="Garamond"/>
          <w:b/>
          <w:color w:val="000000"/>
          <w:sz w:val="20"/>
          <w:szCs w:val="20"/>
        </w:rPr>
      </w:pPr>
    </w:p>
    <w:p w:rsidR="0033012C" w:rsidRDefault="0033012C">
      <w:pPr>
        <w:pBdr>
          <w:top w:val="nil"/>
          <w:left w:val="nil"/>
          <w:bottom w:val="nil"/>
          <w:right w:val="nil"/>
          <w:between w:val="nil"/>
        </w:pBdr>
        <w:spacing w:before="9"/>
        <w:rPr>
          <w:rFonts w:ascii="Garamond" w:eastAsia="Garamond" w:hAnsi="Garamond" w:cs="Garamond"/>
          <w:b/>
          <w:color w:val="000000"/>
          <w:sz w:val="27"/>
          <w:szCs w:val="27"/>
        </w:rPr>
      </w:pPr>
    </w:p>
    <w:p w:rsidR="0033012C" w:rsidRDefault="00506136">
      <w:pPr>
        <w:spacing w:before="45"/>
        <w:ind w:left="2312" w:right="1960" w:hanging="331"/>
        <w:jc w:val="center"/>
        <w:rPr>
          <w:b/>
          <w:sz w:val="28"/>
          <w:szCs w:val="28"/>
        </w:rPr>
      </w:pPr>
      <w:r>
        <w:rPr>
          <w:b/>
          <w:sz w:val="28"/>
          <w:szCs w:val="28"/>
        </w:rPr>
        <w:t>LVHS P-TECH Academy: WORK BASED LEARNING (WBL)</w:t>
      </w:r>
    </w:p>
    <w:p w:rsidR="0033012C" w:rsidRDefault="0033012C">
      <w:pPr>
        <w:pBdr>
          <w:top w:val="nil"/>
          <w:left w:val="nil"/>
          <w:bottom w:val="nil"/>
          <w:right w:val="nil"/>
          <w:between w:val="nil"/>
        </w:pBdr>
        <w:rPr>
          <w:rFonts w:ascii="Calibri" w:eastAsia="Calibri" w:hAnsi="Calibri" w:cs="Calibri"/>
          <w:color w:val="000000"/>
          <w:sz w:val="28"/>
          <w:szCs w:val="28"/>
        </w:rPr>
      </w:pPr>
    </w:p>
    <w:p w:rsidR="0033012C" w:rsidRDefault="00506136">
      <w:pPr>
        <w:pBdr>
          <w:top w:val="nil"/>
          <w:left w:val="nil"/>
          <w:bottom w:val="nil"/>
          <w:right w:val="nil"/>
          <w:between w:val="nil"/>
        </w:pBdr>
        <w:spacing w:before="243"/>
        <w:ind w:left="247"/>
        <w:rPr>
          <w:rFonts w:ascii="Calibri" w:eastAsia="Calibri" w:hAnsi="Calibri" w:cs="Calibri"/>
          <w:color w:val="000000"/>
          <w:sz w:val="24"/>
          <w:szCs w:val="24"/>
        </w:rPr>
      </w:pPr>
      <w:r>
        <w:rPr>
          <w:rFonts w:ascii="Calibri" w:eastAsia="Calibri" w:hAnsi="Calibri" w:cs="Calibri"/>
          <w:color w:val="000000"/>
          <w:sz w:val="24"/>
          <w:szCs w:val="24"/>
          <w:u w:val="single"/>
        </w:rPr>
        <w:t>Objective</w:t>
      </w:r>
      <w:r>
        <w:rPr>
          <w:rFonts w:ascii="Calibri" w:eastAsia="Calibri" w:hAnsi="Calibri" w:cs="Calibri"/>
          <w:color w:val="000000"/>
          <w:sz w:val="24"/>
          <w:szCs w:val="24"/>
        </w:rPr>
        <w:t>: La Vega P-TECH Academy will work to offer students a variety of relevant, high-skill, work-based learning experiences at each of the 9</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14</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grade levels. Each opportunity will address the student’s interest, as well as regional employer needs. This will lead to increased opportunities for employment in high demand, occupational jobs in the Advanced Technologies and Manufacturing fields in Waco and surrounding areas.</w:t>
      </w:r>
    </w:p>
    <w:p w:rsidR="0033012C" w:rsidRDefault="0033012C">
      <w:pPr>
        <w:pBdr>
          <w:top w:val="nil"/>
          <w:left w:val="nil"/>
          <w:bottom w:val="nil"/>
          <w:right w:val="nil"/>
          <w:between w:val="nil"/>
        </w:pBdr>
        <w:rPr>
          <w:rFonts w:ascii="Calibri" w:eastAsia="Calibri" w:hAnsi="Calibri" w:cs="Calibri"/>
          <w:color w:val="000000"/>
          <w:sz w:val="24"/>
          <w:szCs w:val="24"/>
        </w:rPr>
      </w:pPr>
    </w:p>
    <w:p w:rsidR="0033012C" w:rsidRDefault="0033012C">
      <w:pPr>
        <w:pBdr>
          <w:top w:val="nil"/>
          <w:left w:val="nil"/>
          <w:bottom w:val="nil"/>
          <w:right w:val="nil"/>
          <w:between w:val="nil"/>
        </w:pBdr>
        <w:spacing w:before="9"/>
        <w:rPr>
          <w:rFonts w:ascii="Calibri" w:eastAsia="Calibri" w:hAnsi="Calibri" w:cs="Calibri"/>
          <w:color w:val="000000"/>
          <w:sz w:val="23"/>
          <w:szCs w:val="23"/>
        </w:rPr>
      </w:pPr>
    </w:p>
    <w:p w:rsidR="0033012C" w:rsidRDefault="00506136">
      <w:pPr>
        <w:pBdr>
          <w:top w:val="nil"/>
          <w:left w:val="nil"/>
          <w:bottom w:val="nil"/>
          <w:right w:val="nil"/>
          <w:between w:val="nil"/>
        </w:pBdr>
        <w:ind w:left="247"/>
        <w:rPr>
          <w:rFonts w:ascii="Calibri" w:eastAsia="Calibri" w:hAnsi="Calibri" w:cs="Calibri"/>
          <w:color w:val="000000"/>
          <w:sz w:val="24"/>
          <w:szCs w:val="24"/>
        </w:rPr>
      </w:pPr>
      <w:r>
        <w:rPr>
          <w:rFonts w:ascii="Calibri" w:eastAsia="Calibri" w:hAnsi="Calibri" w:cs="Calibri"/>
          <w:color w:val="000000"/>
          <w:sz w:val="24"/>
          <w:szCs w:val="24"/>
        </w:rPr>
        <w:t>La Vega P-TECH Academy will:</w:t>
      </w:r>
    </w:p>
    <w:p w:rsidR="0033012C" w:rsidRDefault="0033012C">
      <w:pPr>
        <w:pBdr>
          <w:top w:val="nil"/>
          <w:left w:val="nil"/>
          <w:bottom w:val="nil"/>
          <w:right w:val="nil"/>
          <w:between w:val="nil"/>
        </w:pBdr>
        <w:rPr>
          <w:rFonts w:ascii="Calibri" w:eastAsia="Calibri" w:hAnsi="Calibri" w:cs="Calibri"/>
          <w:color w:val="000000"/>
          <w:sz w:val="24"/>
          <w:szCs w:val="24"/>
        </w:rPr>
      </w:pPr>
    </w:p>
    <w:p w:rsidR="0033012C" w:rsidRDefault="00506136">
      <w:pPr>
        <w:numPr>
          <w:ilvl w:val="0"/>
          <w:numId w:val="1"/>
        </w:numPr>
        <w:pBdr>
          <w:top w:val="nil"/>
          <w:left w:val="nil"/>
          <w:bottom w:val="nil"/>
          <w:right w:val="nil"/>
          <w:between w:val="nil"/>
        </w:pBdr>
        <w:tabs>
          <w:tab w:val="left" w:pos="969"/>
        </w:tabs>
        <w:ind w:right="230"/>
        <w:rPr>
          <w:rFonts w:ascii="Calibri" w:eastAsia="Calibri" w:hAnsi="Calibri" w:cs="Calibri"/>
          <w:color w:val="000000"/>
          <w:sz w:val="24"/>
          <w:szCs w:val="24"/>
        </w:rPr>
      </w:pPr>
      <w:r>
        <w:rPr>
          <w:rFonts w:ascii="Calibri" w:eastAsia="Calibri" w:hAnsi="Calibri" w:cs="Calibri"/>
          <w:color w:val="000000"/>
          <w:sz w:val="24"/>
          <w:szCs w:val="24"/>
        </w:rPr>
        <w:t>Seek industry-based certificates approved by the Texas Education Agency as evidence of the quality of the programs that produce graduates with a solid educational foundation, are prepared to pursue advanced study, or to enter their professions directly after graduation.</w:t>
      </w:r>
    </w:p>
    <w:p w:rsidR="0033012C" w:rsidRDefault="0033012C">
      <w:pPr>
        <w:pBdr>
          <w:top w:val="nil"/>
          <w:left w:val="nil"/>
          <w:bottom w:val="nil"/>
          <w:right w:val="nil"/>
          <w:between w:val="nil"/>
        </w:pBdr>
        <w:spacing w:before="8"/>
        <w:rPr>
          <w:rFonts w:ascii="Calibri" w:eastAsia="Calibri" w:hAnsi="Calibri" w:cs="Calibri"/>
          <w:color w:val="000000"/>
          <w:sz w:val="19"/>
          <w:szCs w:val="19"/>
        </w:rPr>
      </w:pPr>
    </w:p>
    <w:p w:rsidR="0033012C" w:rsidRDefault="00506136">
      <w:pPr>
        <w:numPr>
          <w:ilvl w:val="0"/>
          <w:numId w:val="1"/>
        </w:numPr>
        <w:pBdr>
          <w:top w:val="nil"/>
          <w:left w:val="nil"/>
          <w:bottom w:val="nil"/>
          <w:right w:val="nil"/>
          <w:between w:val="nil"/>
        </w:pBdr>
        <w:tabs>
          <w:tab w:val="left" w:pos="969"/>
        </w:tabs>
        <w:ind w:right="326"/>
        <w:jc w:val="both"/>
        <w:rPr>
          <w:rFonts w:ascii="Calibri" w:eastAsia="Calibri" w:hAnsi="Calibri" w:cs="Calibri"/>
          <w:color w:val="000000"/>
          <w:sz w:val="24"/>
          <w:szCs w:val="24"/>
        </w:rPr>
      </w:pPr>
      <w:r>
        <w:rPr>
          <w:rFonts w:ascii="Calibri" w:eastAsia="Calibri" w:hAnsi="Calibri" w:cs="Calibri"/>
          <w:color w:val="000000"/>
          <w:sz w:val="24"/>
          <w:szCs w:val="24"/>
        </w:rPr>
        <w:t>Collaborate with Central Texas Workforce Commission, Waco Economic Development Corporation</w:t>
      </w:r>
      <w:r w:rsidR="007117B0">
        <w:rPr>
          <w:rFonts w:ascii="Calibri" w:eastAsia="Calibri" w:hAnsi="Calibri" w:cs="Calibri"/>
          <w:color w:val="000000"/>
          <w:sz w:val="24"/>
          <w:szCs w:val="24"/>
        </w:rPr>
        <w:t xml:space="preserve">, </w:t>
      </w:r>
      <w:proofErr w:type="spellStart"/>
      <w:r w:rsidR="007117B0">
        <w:rPr>
          <w:rFonts w:ascii="Calibri" w:eastAsia="Calibri" w:hAnsi="Calibri" w:cs="Calibri"/>
          <w:color w:val="000000"/>
          <w:sz w:val="24"/>
          <w:szCs w:val="24"/>
        </w:rPr>
        <w:t>Bellmead</w:t>
      </w:r>
      <w:proofErr w:type="spellEnd"/>
      <w:r w:rsidR="007117B0">
        <w:rPr>
          <w:rFonts w:ascii="Calibri" w:eastAsia="Calibri" w:hAnsi="Calibri" w:cs="Calibri"/>
          <w:color w:val="000000"/>
          <w:sz w:val="24"/>
          <w:szCs w:val="24"/>
        </w:rPr>
        <w:t xml:space="preserve"> Chamber of Commerce</w:t>
      </w:r>
      <w:r>
        <w:rPr>
          <w:rFonts w:ascii="Calibri" w:eastAsia="Calibri" w:hAnsi="Calibri" w:cs="Calibri"/>
          <w:color w:val="000000"/>
          <w:sz w:val="24"/>
          <w:szCs w:val="24"/>
        </w:rPr>
        <w:t xml:space="preserve"> and Waco Chamber of Commerce to define local workforce needs in Advanced Technology and Manufacturing careers.</w:t>
      </w:r>
    </w:p>
    <w:p w:rsidR="0033012C" w:rsidRDefault="0033012C">
      <w:pPr>
        <w:pBdr>
          <w:top w:val="nil"/>
          <w:left w:val="nil"/>
          <w:bottom w:val="nil"/>
          <w:right w:val="nil"/>
          <w:between w:val="nil"/>
        </w:pBdr>
        <w:spacing w:before="7"/>
        <w:rPr>
          <w:rFonts w:ascii="Calibri" w:eastAsia="Calibri" w:hAnsi="Calibri" w:cs="Calibri"/>
          <w:color w:val="000000"/>
          <w:sz w:val="19"/>
          <w:szCs w:val="19"/>
        </w:rPr>
      </w:pPr>
    </w:p>
    <w:p w:rsidR="0033012C" w:rsidRDefault="00506136">
      <w:pPr>
        <w:numPr>
          <w:ilvl w:val="0"/>
          <w:numId w:val="1"/>
        </w:numPr>
        <w:pBdr>
          <w:top w:val="nil"/>
          <w:left w:val="nil"/>
          <w:bottom w:val="nil"/>
          <w:right w:val="nil"/>
          <w:between w:val="nil"/>
        </w:pBdr>
        <w:tabs>
          <w:tab w:val="left" w:pos="969"/>
        </w:tabs>
        <w:spacing w:before="1"/>
        <w:ind w:right="335"/>
        <w:jc w:val="both"/>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Develop a strong career exploration program</w:t>
      </w:r>
      <w:r w:rsidR="007117B0">
        <w:rPr>
          <w:rFonts w:ascii="Calibri" w:eastAsia="Calibri" w:hAnsi="Calibri" w:cs="Calibri"/>
          <w:color w:val="000000"/>
          <w:sz w:val="24"/>
          <w:szCs w:val="24"/>
        </w:rPr>
        <w:t xml:space="preserve"> Smith Pump, La Vega Technology Department</w:t>
      </w:r>
      <w:r w:rsidR="0094531E">
        <w:rPr>
          <w:rFonts w:ascii="Calibri" w:eastAsia="Calibri" w:hAnsi="Calibri" w:cs="Calibri"/>
          <w:color w:val="000000"/>
          <w:sz w:val="24"/>
          <w:szCs w:val="24"/>
        </w:rPr>
        <w:t>, La Vega Technology Department</w:t>
      </w:r>
      <w:r w:rsidR="007117B0">
        <w:rPr>
          <w:rFonts w:ascii="Calibri" w:eastAsia="Calibri" w:hAnsi="Calibri" w:cs="Calibri"/>
          <w:color w:val="000000"/>
          <w:sz w:val="24"/>
          <w:szCs w:val="24"/>
        </w:rPr>
        <w:t xml:space="preserve"> and Central National Bank Technology Department </w:t>
      </w:r>
      <w:r>
        <w:rPr>
          <w:rFonts w:ascii="Calibri" w:eastAsia="Calibri" w:hAnsi="Calibri" w:cs="Calibri"/>
          <w:color w:val="000000"/>
          <w:sz w:val="24"/>
          <w:szCs w:val="24"/>
        </w:rPr>
        <w:t>through presentations, site visits, tours, virtual reality activities, job shadowing and mentorships.</w:t>
      </w:r>
    </w:p>
    <w:p w:rsidR="0033012C" w:rsidRDefault="0033012C">
      <w:pPr>
        <w:pBdr>
          <w:top w:val="nil"/>
          <w:left w:val="nil"/>
          <w:bottom w:val="nil"/>
          <w:right w:val="nil"/>
          <w:between w:val="nil"/>
        </w:pBdr>
        <w:spacing w:before="7"/>
        <w:rPr>
          <w:rFonts w:ascii="Calibri" w:eastAsia="Calibri" w:hAnsi="Calibri" w:cs="Calibri"/>
          <w:color w:val="000000"/>
          <w:sz w:val="19"/>
          <w:szCs w:val="19"/>
        </w:rPr>
      </w:pPr>
    </w:p>
    <w:p w:rsidR="0033012C" w:rsidRDefault="00506136">
      <w:pPr>
        <w:numPr>
          <w:ilvl w:val="0"/>
          <w:numId w:val="1"/>
        </w:numPr>
        <w:pBdr>
          <w:top w:val="nil"/>
          <w:left w:val="nil"/>
          <w:bottom w:val="nil"/>
          <w:right w:val="nil"/>
          <w:between w:val="nil"/>
        </w:pBdr>
        <w:tabs>
          <w:tab w:val="left" w:pos="969"/>
        </w:tabs>
        <w:ind w:right="181"/>
        <w:rPr>
          <w:rFonts w:ascii="Calibri" w:eastAsia="Calibri" w:hAnsi="Calibri" w:cs="Calibri"/>
          <w:color w:val="000000"/>
          <w:sz w:val="24"/>
          <w:szCs w:val="24"/>
        </w:rPr>
      </w:pPr>
      <w:r>
        <w:rPr>
          <w:rFonts w:ascii="Calibri" w:eastAsia="Calibri" w:hAnsi="Calibri" w:cs="Calibri"/>
          <w:color w:val="000000"/>
          <w:sz w:val="24"/>
          <w:szCs w:val="24"/>
        </w:rPr>
        <w:t>Provide relevant and authentic work-based learning internships through job shadowing, mock and virtual lab activities, and “on-the-job” training/internships.</w:t>
      </w:r>
    </w:p>
    <w:p w:rsidR="0033012C" w:rsidRDefault="0033012C">
      <w:pPr>
        <w:pBdr>
          <w:top w:val="nil"/>
          <w:left w:val="nil"/>
          <w:bottom w:val="nil"/>
          <w:right w:val="nil"/>
          <w:between w:val="nil"/>
        </w:pBdr>
        <w:spacing w:before="11"/>
        <w:rPr>
          <w:rFonts w:ascii="Calibri" w:eastAsia="Calibri" w:hAnsi="Calibri" w:cs="Calibri"/>
          <w:color w:val="000000"/>
          <w:sz w:val="19"/>
          <w:szCs w:val="19"/>
        </w:rPr>
      </w:pPr>
    </w:p>
    <w:p w:rsidR="0033012C" w:rsidRDefault="00506136">
      <w:pPr>
        <w:numPr>
          <w:ilvl w:val="0"/>
          <w:numId w:val="1"/>
        </w:numPr>
        <w:pBdr>
          <w:top w:val="nil"/>
          <w:left w:val="nil"/>
          <w:bottom w:val="nil"/>
          <w:right w:val="nil"/>
          <w:between w:val="nil"/>
        </w:pBdr>
        <w:tabs>
          <w:tab w:val="left" w:pos="969"/>
        </w:tabs>
        <w:ind w:right="406"/>
        <w:jc w:val="both"/>
        <w:rPr>
          <w:rFonts w:ascii="Calibri" w:eastAsia="Calibri" w:hAnsi="Calibri" w:cs="Calibri"/>
          <w:color w:val="000000"/>
          <w:sz w:val="24"/>
          <w:szCs w:val="24"/>
        </w:rPr>
      </w:pPr>
      <w:r>
        <w:rPr>
          <w:rFonts w:ascii="Calibri" w:eastAsia="Calibri" w:hAnsi="Calibri" w:cs="Calibri"/>
          <w:color w:val="000000"/>
          <w:sz w:val="24"/>
          <w:szCs w:val="24"/>
        </w:rPr>
        <w:t xml:space="preserve">Teach employability skills each Thursday for K-12 students during advisory or </w:t>
      </w:r>
      <w:r w:rsidR="0094531E">
        <w:rPr>
          <w:rFonts w:ascii="Calibri" w:eastAsia="Calibri" w:hAnsi="Calibri" w:cs="Calibri"/>
          <w:color w:val="000000"/>
          <w:sz w:val="24"/>
          <w:szCs w:val="24"/>
        </w:rPr>
        <w:t>Pirate Time</w:t>
      </w:r>
      <w:r>
        <w:rPr>
          <w:rFonts w:ascii="Calibri" w:eastAsia="Calibri" w:hAnsi="Calibri" w:cs="Calibri"/>
          <w:color w:val="000000"/>
          <w:sz w:val="24"/>
          <w:szCs w:val="24"/>
        </w:rPr>
        <w:t xml:space="preserve"> that include career readiness skills.</w:t>
      </w:r>
    </w:p>
    <w:p w:rsidR="0033012C" w:rsidRDefault="0033012C">
      <w:pPr>
        <w:pBdr>
          <w:top w:val="nil"/>
          <w:left w:val="nil"/>
          <w:bottom w:val="nil"/>
          <w:right w:val="nil"/>
          <w:between w:val="nil"/>
        </w:pBdr>
        <w:spacing w:before="8"/>
        <w:rPr>
          <w:rFonts w:ascii="Calibri" w:eastAsia="Calibri" w:hAnsi="Calibri" w:cs="Calibri"/>
          <w:color w:val="000000"/>
          <w:sz w:val="19"/>
          <w:szCs w:val="19"/>
        </w:rPr>
      </w:pPr>
      <w:bookmarkStart w:id="1" w:name="_GoBack"/>
      <w:bookmarkEnd w:id="1"/>
    </w:p>
    <w:p w:rsidR="0033012C" w:rsidRDefault="00506136">
      <w:pPr>
        <w:numPr>
          <w:ilvl w:val="0"/>
          <w:numId w:val="1"/>
        </w:numPr>
        <w:pBdr>
          <w:top w:val="nil"/>
          <w:left w:val="nil"/>
          <w:bottom w:val="nil"/>
          <w:right w:val="nil"/>
          <w:between w:val="nil"/>
        </w:pBdr>
        <w:tabs>
          <w:tab w:val="left" w:pos="969"/>
        </w:tabs>
        <w:ind w:right="258"/>
        <w:rPr>
          <w:rFonts w:ascii="Calibri" w:eastAsia="Calibri" w:hAnsi="Calibri" w:cs="Calibri"/>
          <w:color w:val="000000"/>
          <w:sz w:val="24"/>
          <w:szCs w:val="24"/>
        </w:rPr>
      </w:pPr>
      <w:r>
        <w:rPr>
          <w:rFonts w:ascii="Calibri" w:eastAsia="Calibri" w:hAnsi="Calibri" w:cs="Calibri"/>
          <w:color w:val="000000"/>
          <w:sz w:val="24"/>
          <w:szCs w:val="24"/>
        </w:rPr>
        <w:t>Provide students time to reflect on their job readiness skills through a self-evaluation tool, employability rubric. This tool will serve as a portfolio/capstone for students to take as they enter into the workforce to show future employers their career readiness skills.</w:t>
      </w:r>
    </w:p>
    <w:p w:rsidR="007117B0" w:rsidRDefault="007117B0" w:rsidP="007117B0">
      <w:pPr>
        <w:pStyle w:val="ListParagraph"/>
        <w:rPr>
          <w:rFonts w:ascii="Calibri" w:eastAsia="Calibri" w:hAnsi="Calibri" w:cs="Calibri"/>
          <w:color w:val="000000"/>
          <w:sz w:val="24"/>
          <w:szCs w:val="24"/>
        </w:rPr>
      </w:pPr>
    </w:p>
    <w:p w:rsidR="007117B0" w:rsidRDefault="007117B0">
      <w:pPr>
        <w:numPr>
          <w:ilvl w:val="0"/>
          <w:numId w:val="1"/>
        </w:numPr>
        <w:pBdr>
          <w:top w:val="nil"/>
          <w:left w:val="nil"/>
          <w:bottom w:val="nil"/>
          <w:right w:val="nil"/>
          <w:between w:val="nil"/>
        </w:pBdr>
        <w:tabs>
          <w:tab w:val="left" w:pos="969"/>
        </w:tabs>
        <w:ind w:right="258"/>
        <w:rPr>
          <w:rFonts w:ascii="Calibri" w:eastAsia="Calibri" w:hAnsi="Calibri" w:cs="Calibri"/>
          <w:color w:val="000000"/>
          <w:sz w:val="24"/>
          <w:szCs w:val="24"/>
        </w:rPr>
      </w:pPr>
      <w:r>
        <w:rPr>
          <w:rFonts w:ascii="Calibri" w:eastAsia="Calibri" w:hAnsi="Calibri" w:cs="Calibri"/>
          <w:color w:val="000000"/>
          <w:sz w:val="24"/>
          <w:szCs w:val="24"/>
        </w:rPr>
        <w:t>Mentorship and WBL discussions once per month provided by Smith Pump.</w:t>
      </w:r>
    </w:p>
    <w:p w:rsidR="0033012C" w:rsidRDefault="0033012C">
      <w:pPr>
        <w:pBdr>
          <w:top w:val="nil"/>
          <w:left w:val="nil"/>
          <w:bottom w:val="nil"/>
          <w:right w:val="nil"/>
          <w:between w:val="nil"/>
        </w:pBdr>
        <w:rPr>
          <w:rFonts w:ascii="Calibri" w:eastAsia="Calibri" w:hAnsi="Calibri" w:cs="Calibri"/>
          <w:color w:val="000000"/>
          <w:sz w:val="20"/>
          <w:szCs w:val="20"/>
        </w:rPr>
      </w:pPr>
    </w:p>
    <w:p w:rsidR="0033012C" w:rsidRDefault="0033012C">
      <w:pPr>
        <w:pBdr>
          <w:top w:val="nil"/>
          <w:left w:val="nil"/>
          <w:bottom w:val="nil"/>
          <w:right w:val="nil"/>
          <w:between w:val="nil"/>
        </w:pBdr>
        <w:rPr>
          <w:rFonts w:ascii="Calibri" w:eastAsia="Calibri" w:hAnsi="Calibri" w:cs="Calibri"/>
          <w:color w:val="000000"/>
          <w:sz w:val="20"/>
          <w:szCs w:val="20"/>
        </w:rPr>
      </w:pPr>
    </w:p>
    <w:p w:rsidR="0033012C" w:rsidRDefault="00506136">
      <w:pPr>
        <w:pBdr>
          <w:top w:val="nil"/>
          <w:left w:val="nil"/>
          <w:bottom w:val="nil"/>
          <w:right w:val="nil"/>
          <w:between w:val="nil"/>
        </w:pBdr>
        <w:spacing w:before="4"/>
        <w:rPr>
          <w:rFonts w:ascii="Calibri" w:eastAsia="Calibri" w:hAnsi="Calibri" w:cs="Calibri"/>
          <w:color w:val="000000"/>
          <w:sz w:val="28"/>
          <w:szCs w:val="28"/>
        </w:rPr>
      </w:pPr>
      <w:r>
        <w:rPr>
          <w:noProof/>
          <w:lang w:bidi="ar-SA"/>
        </w:rPr>
        <mc:AlternateContent>
          <mc:Choice Requires="wpg">
            <w:drawing>
              <wp:anchor distT="0" distB="0" distL="114300" distR="114300" simplePos="0" relativeHeight="251659264" behindDoc="0" locked="0" layoutInCell="1" hidden="0" allowOverlap="1">
                <wp:simplePos x="0" y="0"/>
                <wp:positionH relativeFrom="column">
                  <wp:posOffset>317500</wp:posOffset>
                </wp:positionH>
                <wp:positionV relativeFrom="paragraph">
                  <wp:posOffset>241300</wp:posOffset>
                </wp:positionV>
                <wp:extent cx="5029200" cy="12700"/>
                <wp:effectExtent l="0" t="0" r="0" b="0"/>
                <wp:wrapTopAndBottom distT="0" distB="0"/>
                <wp:docPr id="2" name=""/>
                <wp:cNvGraphicFramePr/>
                <a:graphic xmlns:a="http://schemas.openxmlformats.org/drawingml/2006/main">
                  <a:graphicData uri="http://schemas.microsoft.com/office/word/2010/wordprocessingShape">
                    <wps:wsp>
                      <wps:cNvSpPr/>
                      <wps:spPr>
                        <a:xfrm>
                          <a:off x="3314000" y="3779365"/>
                          <a:ext cx="5029200" cy="1270"/>
                        </a:xfrm>
                        <a:custGeom>
                          <a:avLst/>
                          <a:gdLst/>
                          <a:ahLst/>
                          <a:cxnLst/>
                          <a:rect l="l" t="t" r="r" b="b"/>
                          <a:pathLst>
                            <a:path w="5029200" h="1270" extrusionOk="0">
                              <a:moveTo>
                                <a:pt x="0" y="0"/>
                              </a:moveTo>
                              <a:lnTo>
                                <a:pt x="5029200" y="0"/>
                              </a:lnTo>
                            </a:path>
                          </a:pathLst>
                        </a:custGeom>
                        <a:noFill/>
                        <a:ln w="12700" cap="flat" cmpd="sng">
                          <a:solidFill>
                            <a:srgbClr val="CCCCCC"/>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241300</wp:posOffset>
                </wp:positionV>
                <wp:extent cx="502920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029200" cy="12700"/>
                        </a:xfrm>
                        <a:prstGeom prst="rect"/>
                        <a:ln/>
                      </pic:spPr>
                    </pic:pic>
                  </a:graphicData>
                </a:graphic>
              </wp:anchor>
            </w:drawing>
          </mc:Fallback>
        </mc:AlternateContent>
      </w:r>
    </w:p>
    <w:p w:rsidR="0033012C" w:rsidRDefault="0033012C">
      <w:pPr>
        <w:pBdr>
          <w:top w:val="nil"/>
          <w:left w:val="nil"/>
          <w:bottom w:val="nil"/>
          <w:right w:val="nil"/>
          <w:between w:val="nil"/>
        </w:pBdr>
        <w:spacing w:before="2"/>
        <w:rPr>
          <w:rFonts w:ascii="Calibri" w:eastAsia="Calibri" w:hAnsi="Calibri" w:cs="Calibri"/>
          <w:color w:val="000000"/>
          <w:sz w:val="26"/>
          <w:szCs w:val="26"/>
        </w:rPr>
      </w:pPr>
    </w:p>
    <w:p w:rsidR="0033012C" w:rsidRDefault="00506136">
      <w:pPr>
        <w:spacing w:before="100"/>
        <w:ind w:left="247" w:right="7732"/>
        <w:rPr>
          <w:rFonts w:ascii="Garamond" w:eastAsia="Garamond" w:hAnsi="Garamond" w:cs="Garamond"/>
          <w:sz w:val="18"/>
          <w:szCs w:val="18"/>
        </w:rPr>
      </w:pPr>
      <w:r>
        <w:rPr>
          <w:rFonts w:ascii="Garamond" w:eastAsia="Garamond" w:hAnsi="Garamond" w:cs="Garamond"/>
          <w:sz w:val="18"/>
          <w:szCs w:val="18"/>
        </w:rPr>
        <w:t xml:space="preserve">PRINCIPAL: </w:t>
      </w:r>
      <w:r w:rsidR="0094531E">
        <w:rPr>
          <w:rFonts w:ascii="Garamond" w:eastAsia="Garamond" w:hAnsi="Garamond" w:cs="Garamond"/>
          <w:sz w:val="18"/>
          <w:szCs w:val="18"/>
        </w:rPr>
        <w:t>JAMES VILLA</w:t>
      </w:r>
      <w:r>
        <w:rPr>
          <w:rFonts w:ascii="Garamond" w:eastAsia="Garamond" w:hAnsi="Garamond" w:cs="Garamond"/>
          <w:sz w:val="18"/>
          <w:szCs w:val="18"/>
        </w:rPr>
        <w:t xml:space="preserve"> </w:t>
      </w:r>
    </w:p>
    <w:sectPr w:rsidR="0033012C">
      <w:pgSz w:w="12240" w:h="15840"/>
      <w:pgMar w:top="500" w:right="880" w:bottom="280" w:left="7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03854"/>
    <w:multiLevelType w:val="multilevel"/>
    <w:tmpl w:val="3C0E628C"/>
    <w:lvl w:ilvl="0">
      <w:start w:val="1"/>
      <w:numFmt w:val="decimal"/>
      <w:lvlText w:val="%1."/>
      <w:lvlJc w:val="left"/>
      <w:pPr>
        <w:ind w:left="968" w:hanging="360"/>
      </w:pPr>
      <w:rPr>
        <w:rFonts w:ascii="Calibri" w:eastAsia="Calibri" w:hAnsi="Calibri" w:cs="Calibri"/>
        <w:sz w:val="24"/>
        <w:szCs w:val="24"/>
      </w:rPr>
    </w:lvl>
    <w:lvl w:ilvl="1">
      <w:start w:val="1"/>
      <w:numFmt w:val="bullet"/>
      <w:lvlText w:val="•"/>
      <w:lvlJc w:val="left"/>
      <w:pPr>
        <w:ind w:left="1924" w:hanging="360"/>
      </w:pPr>
    </w:lvl>
    <w:lvl w:ilvl="2">
      <w:start w:val="1"/>
      <w:numFmt w:val="bullet"/>
      <w:lvlText w:val="•"/>
      <w:lvlJc w:val="left"/>
      <w:pPr>
        <w:ind w:left="2888" w:hanging="360"/>
      </w:pPr>
    </w:lvl>
    <w:lvl w:ilvl="3">
      <w:start w:val="1"/>
      <w:numFmt w:val="bullet"/>
      <w:lvlText w:val="•"/>
      <w:lvlJc w:val="left"/>
      <w:pPr>
        <w:ind w:left="3852" w:hanging="360"/>
      </w:pPr>
    </w:lvl>
    <w:lvl w:ilvl="4">
      <w:start w:val="1"/>
      <w:numFmt w:val="bullet"/>
      <w:lvlText w:val="•"/>
      <w:lvlJc w:val="left"/>
      <w:pPr>
        <w:ind w:left="4816" w:hanging="360"/>
      </w:pPr>
    </w:lvl>
    <w:lvl w:ilvl="5">
      <w:start w:val="1"/>
      <w:numFmt w:val="bullet"/>
      <w:lvlText w:val="•"/>
      <w:lvlJc w:val="left"/>
      <w:pPr>
        <w:ind w:left="5780" w:hanging="360"/>
      </w:pPr>
    </w:lvl>
    <w:lvl w:ilvl="6">
      <w:start w:val="1"/>
      <w:numFmt w:val="bullet"/>
      <w:lvlText w:val="•"/>
      <w:lvlJc w:val="left"/>
      <w:pPr>
        <w:ind w:left="6744" w:hanging="360"/>
      </w:pPr>
    </w:lvl>
    <w:lvl w:ilvl="7">
      <w:start w:val="1"/>
      <w:numFmt w:val="bullet"/>
      <w:lvlText w:val="•"/>
      <w:lvlJc w:val="left"/>
      <w:pPr>
        <w:ind w:left="7708" w:hanging="360"/>
      </w:pPr>
    </w:lvl>
    <w:lvl w:ilvl="8">
      <w:start w:val="1"/>
      <w:numFmt w:val="bullet"/>
      <w:lvlText w:val="•"/>
      <w:lvlJc w:val="left"/>
      <w:pPr>
        <w:ind w:left="867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2C"/>
    <w:rsid w:val="0033012C"/>
    <w:rsid w:val="00506136"/>
    <w:rsid w:val="007117B0"/>
    <w:rsid w:val="0094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EFE3"/>
  <w15:docId w15:val="{20C99469-340D-4BA5-A566-7DE01E6E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8" w:right="181" w:hanging="360"/>
    </w:pPr>
  </w:style>
  <w:style w:type="paragraph" w:customStyle="1" w:styleId="TableParagraph">
    <w:name w:val="Table Paragraph"/>
    <w:basedOn w:val="Normal"/>
    <w:uiPriority w:val="1"/>
    <w:qFormat/>
    <w:pPr>
      <w:ind w:left="757" w:right="614"/>
      <w:jc w:val="center"/>
    </w:pPr>
    <w:rPr>
      <w:rFonts w:ascii="Garamond" w:eastAsia="Garamond" w:hAnsi="Garamond" w:cs="Garamon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764yFCuS8OAts/OYdNoAGrbLvA==">AMUW2mWbBv/Fji+Azt77SWcAtxZVJa4HfwYSnIa8XAgkFCLZ2YOnXCvW32XMS8UX6xeM8M+An/PturuIz5FuzpOvzFObPJ0j0ccDaGoeSMEjspEcD8BTMR+OVpkn52zxLgFPda4tZS5K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Jerry</dc:creator>
  <cp:lastModifiedBy>Chris Ward</cp:lastModifiedBy>
  <cp:revision>4</cp:revision>
  <dcterms:created xsi:type="dcterms:W3CDTF">2022-03-31T20:56:00Z</dcterms:created>
  <dcterms:modified xsi:type="dcterms:W3CDTF">2022-08-22T14:31:00Z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2016</vt:lpwstr>
  </property>
  <property fmtid="{D5CDD505-2E9C-101B-9397-08002B2CF9AE}" pid="4" name="LastSaved">
    <vt:filetime>2019-11-07T00:00:00Z</vt:filetime>
  </property>
</Properties>
</file>