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65"/>
        </w:tabs>
        <w:spacing w:before="76" w:lineRule="auto"/>
        <w:ind w:left="247" w:firstLine="0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color w:val="585858"/>
          <w:sz w:val="20"/>
          <w:szCs w:val="20"/>
          <w:rtl w:val="0"/>
        </w:rPr>
        <w:t xml:space="preserve">La Vega Independent School District:</w:t>
        <w:tab/>
        <w:t xml:space="preserve">BM02 – Communication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965"/>
        </w:tabs>
        <w:spacing w:before="1" w:lineRule="auto"/>
        <w:ind w:left="247" w:firstLine="0"/>
        <w:rPr>
          <w:rFonts w:ascii="Garamond" w:cs="Garamond" w:eastAsia="Garamond" w:hAnsi="Garamond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color w:val="585858"/>
          <w:sz w:val="20"/>
          <w:szCs w:val="20"/>
          <w:rtl w:val="0"/>
        </w:rPr>
        <w:t xml:space="preserve">Department of Special Programs</w:t>
        <w:tab/>
        <w:tab/>
        <w:t xml:space="preserve">    Last Edit: 2/5/2019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5656580</wp:posOffset>
            </wp:positionH>
            <wp:positionV relativeFrom="margin">
              <wp:posOffset>587375</wp:posOffset>
            </wp:positionV>
            <wp:extent cx="1261745" cy="1206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0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000000" w:space="1" w:sz="4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1" w:sz="4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360.0" w:type="dxa"/>
        <w:tblLayout w:type="fixed"/>
        <w:tblLook w:val="00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704" w:hRule="atLeast"/>
        </w:trPr>
        <w:tc>
          <w:tcPr>
            <w:tcBorders>
              <w:bottom w:color="cccccc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61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b42c1a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cc"/>
                <w:sz w:val="30"/>
                <w:szCs w:val="30"/>
                <w:u w:val="none"/>
                <w:vertAlign w:val="baseline"/>
                <w:rtl w:val="0"/>
              </w:rPr>
              <w:t xml:space="preserve">La Vega High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61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b42c1a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athways in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echnology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arly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ollege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igh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chool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cademy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cccccc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61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cc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cc"/>
                <w:sz w:val="24"/>
                <w:szCs w:val="24"/>
                <w:u w:val="none"/>
                <w:vertAlign w:val="baseline"/>
                <w:rtl w:val="0"/>
              </w:rPr>
              <w:t xml:space="preserve">555 North Loop 340 • Waco, TX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6" w:right="61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b42c1a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cc"/>
                <w:sz w:val="24"/>
                <w:szCs w:val="24"/>
                <w:u w:val="none"/>
                <w:vertAlign w:val="baseline"/>
                <w:rtl w:val="0"/>
              </w:rPr>
              <w:t xml:space="preserve">Phone: 254-299-6820 • Fax: 254-799-0720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7" w:lineRule="auto"/>
        <w:ind w:left="1957" w:right="160" w:hanging="1957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LVHS and P-TECH Academy Communication Plan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7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single"/>
          <w:vertAlign w:val="baseline"/>
          <w:rtl w:val="0"/>
        </w:rPr>
        <w:t xml:space="preserve">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76" w:lineRule="auto"/>
        <w:ind w:left="276" w:right="261" w:hanging="16.99999999999999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Vega High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School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LVHS)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is a caring and innovative campus and we believe in the importance of interacting with all our stakeholders in a collaborative manner, especially with our students and parents.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LVHS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will incorporate its current and effective communication models within the new Pathways in Technology Early College High School (P-TECH) Academy. Our initial contacts with incoming freshman start during their eighth grade year with a minimum of two informational meetings prior to the actual application process. Annual parental meetings will be held throughout the four – six year program and attendance is strongly encouraged. All stakeholders are welcomed and encouraged to contact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LVHS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with any concerns or questions.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55" w:right="285" w:hanging="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School Messenger is our mass communication tool. For our parents who do not have a cell phone on record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Vega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ISD, our order of communication is as follows: Email, website announcement, official campus social media sites, robo phone call to the home phone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printed letter and school/local newspaper.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76" w:lineRule="auto"/>
        <w:ind w:left="255" w:right="224" w:hanging="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P-TECH Academy members are part of our high school and a two-tiered communication system. Tier one is meant for mass communications and contacts everyone registered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LVHS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When information is specific to our P-TECH members, tier-two sends that information to you only. This helps ensure P-TECH members are always in the know! In addition, some our teachers use “Remind 101.” This system generates reminders about important class activities in the form of texts and emails.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69" w:right="118" w:hanging="3.00000000000000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Parents can also respond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LVHS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by answering the text, email, or phone call. Our website is another useful tool which includes calendar items, announcements, and special events.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single"/>
          <w:vertAlign w:val="baseline"/>
          <w:rtl w:val="0"/>
        </w:rPr>
        <w:t xml:space="preserve">Community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76" w:lineRule="auto"/>
        <w:ind w:left="247" w:right="30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Community members also have access to our campus and P-TECH website. We are currently planning and preparing to submit news worthy articles to our school and local newspaper, as well as presentations for our Chamber of Commerce and civic/community groups. We want to share our innovative activities with you!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215900</wp:posOffset>
                </wp:positionV>
                <wp:extent cx="50292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600" y="3779365"/>
                          <a:ext cx="5029200" cy="1270"/>
                        </a:xfrm>
                        <a:custGeom>
                          <a:rect b="b" l="l" r="r" t="t"/>
                          <a:pathLst>
                            <a:path extrusionOk="0" h="1270"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215900</wp:posOffset>
                </wp:positionV>
                <wp:extent cx="50292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00" w:lineRule="auto"/>
        <w:ind w:left="247" w:right="7180" w:firstLine="0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PRINCIPAL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: SANDRA GIBSON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74" w:top="50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 Light" w:cs="Calibri Light" w:eastAsia="Calibri Light" w:hAnsi="Calibri Light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757" w:right="614"/>
      <w:jc w:val="center"/>
    </w:pPr>
    <w:rPr>
      <w:rFonts w:ascii="Garamond" w:cs="Garamond" w:eastAsia="Garamond" w:hAnsi="Garamo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Sc2rDP5xKkrgtRJOt5hCdhIaQ==">AMUW2mUGLZcYiKjSBGEyfJVghP2aOeLbuuNZwMeokgEQw0K7tj57HzR3QFoPs1xP0Evbd9UzJeRqbD9UL24IUrK+k2hlnxT/gDndMpIltJ6JoLFYDzeqDuF8zVh/Yg+n08Lxp2P9gGBJ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2019-11-07T15:48:00Z</dcterms:created>
  <dc:creator>Stuart, Jerry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