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F8" w:rsidRDefault="00480725">
      <w:pPr>
        <w:widowControl w:val="0"/>
        <w:spacing w:after="240"/>
        <w:rPr>
          <w:rFonts w:ascii="Times" w:eastAsia="Times" w:hAnsi="Times" w:cs="Times"/>
          <w:color w:val="000000"/>
        </w:rPr>
      </w:pPr>
      <w:bookmarkStart w:id="0" w:name="_GoBack"/>
      <w:bookmarkEnd w:id="0"/>
      <w:r>
        <w:rPr>
          <w:rFonts w:ascii="Times" w:eastAsia="Times" w:hAnsi="Times" w:cs="Times"/>
          <w:b/>
          <w:i/>
          <w:color w:val="000000"/>
          <w:sz w:val="32"/>
          <w:szCs w:val="32"/>
        </w:rPr>
        <w:t xml:space="preserve">Committees </w:t>
      </w:r>
    </w:p>
    <w:p w:rsidR="00B109F8" w:rsidRDefault="00480725">
      <w:pPr>
        <w:widowControl w:val="0"/>
        <w:spacing w:after="240"/>
        <w:rPr>
          <w:rFonts w:ascii="Times" w:eastAsia="Times" w:hAnsi="Times" w:cs="Times"/>
          <w:color w:val="000000"/>
        </w:rPr>
      </w:pPr>
      <w:r>
        <w:rPr>
          <w:rFonts w:ascii="Times New Roman" w:eastAsia="Times New Roman" w:hAnsi="Times New Roman" w:cs="Times New Roman"/>
          <w:color w:val="000000"/>
          <w:sz w:val="32"/>
          <w:szCs w:val="32"/>
        </w:rPr>
        <w:t>[KRS 160.345(2</w:t>
      </w:r>
      <w:proofErr w:type="gramStart"/>
      <w:r>
        <w:rPr>
          <w:rFonts w:ascii="Times New Roman" w:eastAsia="Times New Roman" w:hAnsi="Times New Roman" w:cs="Times New Roman"/>
          <w:color w:val="000000"/>
          <w:sz w:val="32"/>
          <w:szCs w:val="32"/>
        </w:rPr>
        <w:t>)(</w:t>
      </w:r>
      <w:proofErr w:type="gramEnd"/>
      <w:r>
        <w:rPr>
          <w:rFonts w:ascii="Times New Roman" w:eastAsia="Times New Roman" w:hAnsi="Times New Roman" w:cs="Times New Roman"/>
          <w:color w:val="000000"/>
          <w:sz w:val="32"/>
          <w:szCs w:val="32"/>
        </w:rPr>
        <w:t xml:space="preserve">c)2] </w:t>
      </w:r>
    </w:p>
    <w:p w:rsidR="00B109F8" w:rsidRDefault="00480725">
      <w:pPr>
        <w:widowControl w:val="0"/>
        <w:spacing w:after="240"/>
        <w:rPr>
          <w:rFonts w:ascii="Times" w:eastAsia="Times" w:hAnsi="Times" w:cs="Times"/>
          <w:color w:val="000000"/>
        </w:rPr>
      </w:pPr>
      <w:r>
        <w:rPr>
          <w:rFonts w:ascii="Times" w:eastAsia="Times" w:hAnsi="Times" w:cs="Times"/>
          <w:i/>
          <w:color w:val="000000"/>
          <w:sz w:val="32"/>
          <w:szCs w:val="32"/>
        </w:rPr>
        <w:t xml:space="preserve">A Committee Policy is not a required policy area for schools. However, if the school or the school council forms committees, the school council must have a policy. </w:t>
      </w:r>
    </w:p>
    <w:p w:rsidR="00B109F8" w:rsidRDefault="00480725">
      <w:pPr>
        <w:widowControl w:val="0"/>
        <w:spacing w:after="240"/>
        <w:rPr>
          <w:rFonts w:ascii="Times" w:eastAsia="Times" w:hAnsi="Times" w:cs="Times"/>
          <w:color w:val="000000"/>
        </w:rPr>
      </w:pPr>
      <w:r>
        <w:rPr>
          <w:rFonts w:ascii="Times" w:eastAsia="Times" w:hAnsi="Times" w:cs="Times"/>
          <w:b/>
          <w:color w:val="000000"/>
          <w:sz w:val="32"/>
          <w:szCs w:val="32"/>
        </w:rPr>
        <w:t xml:space="preserve">Purpose: </w:t>
      </w:r>
    </w:p>
    <w:p w:rsidR="00B109F8" w:rsidRDefault="00480725">
      <w:pPr>
        <w:widowControl w:val="0"/>
        <w:spacing w:after="240"/>
        <w:rPr>
          <w:rFonts w:ascii="Times" w:eastAsia="Times" w:hAnsi="Times" w:cs="Times"/>
          <w:color w:val="000000"/>
        </w:rPr>
      </w:pPr>
      <w:r>
        <w:rPr>
          <w:rFonts w:ascii="Times New Roman" w:eastAsia="Times New Roman" w:hAnsi="Times New Roman" w:cs="Times New Roman"/>
          <w:color w:val="000000"/>
          <w:sz w:val="32"/>
          <w:szCs w:val="32"/>
        </w:rPr>
        <w:t xml:space="preserve">The </w:t>
      </w:r>
      <w:r>
        <w:rPr>
          <w:rFonts w:ascii="Times" w:eastAsia="Times" w:hAnsi="Times" w:cs="Times"/>
          <w:i/>
          <w:color w:val="000000"/>
          <w:sz w:val="32"/>
          <w:szCs w:val="32"/>
        </w:rPr>
        <w:t xml:space="preserve">Committee Policy </w:t>
      </w:r>
      <w:r>
        <w:rPr>
          <w:rFonts w:ascii="Times New Roman" w:eastAsia="Times New Roman" w:hAnsi="Times New Roman" w:cs="Times New Roman"/>
          <w:color w:val="000000"/>
          <w:sz w:val="32"/>
          <w:szCs w:val="32"/>
        </w:rPr>
        <w:t xml:space="preserve">of Boyd County Middle School ensures equitable participation in the decision-making process for teachers, parents and the school community as a whole. </w:t>
      </w:r>
    </w:p>
    <w:p w:rsidR="00B109F8" w:rsidRDefault="00480725">
      <w:pPr>
        <w:widowControl w:val="0"/>
        <w:spacing w:after="240"/>
        <w:rPr>
          <w:rFonts w:ascii="Times" w:eastAsia="Times" w:hAnsi="Times" w:cs="Times"/>
          <w:color w:val="000000"/>
        </w:rPr>
      </w:pPr>
      <w:r>
        <w:rPr>
          <w:rFonts w:ascii="Times" w:eastAsia="Times" w:hAnsi="Times" w:cs="Times"/>
          <w:b/>
          <w:color w:val="000000"/>
          <w:sz w:val="32"/>
          <w:szCs w:val="32"/>
        </w:rPr>
        <w:t xml:space="preserve">Procedures: </w:t>
      </w:r>
    </w:p>
    <w:p w:rsidR="00B109F8" w:rsidRDefault="00480725">
      <w:pPr>
        <w:widowControl w:val="0"/>
        <w:spacing w:after="240"/>
        <w:rPr>
          <w:rFonts w:ascii="Times" w:eastAsia="Times" w:hAnsi="Times" w:cs="Times"/>
          <w:color w:val="000000"/>
        </w:rPr>
      </w:pPr>
      <w:r>
        <w:rPr>
          <w:rFonts w:ascii="Times New Roman" w:eastAsia="Times New Roman" w:hAnsi="Times New Roman" w:cs="Times New Roman"/>
          <w:color w:val="000000"/>
          <w:sz w:val="32"/>
          <w:szCs w:val="32"/>
        </w:rPr>
        <w:t xml:space="preserve">Boyd County Middle School shall have five standing committees: </w:t>
      </w:r>
      <w:r>
        <w:rPr>
          <w:rFonts w:ascii="MS Mincho" w:eastAsia="MS Mincho" w:hAnsi="MS Mincho" w:cs="MS Mincho"/>
          <w:color w:val="000000"/>
        </w:rPr>
        <w:t> </w:t>
      </w:r>
    </w:p>
    <w:p w:rsidR="00B109F8" w:rsidRDefault="00480725">
      <w:pPr>
        <w:widowControl w:val="0"/>
        <w:numPr>
          <w:ilvl w:val="0"/>
          <w:numId w:val="1"/>
        </w:numPr>
        <w:tabs>
          <w:tab w:val="left" w:pos="220"/>
          <w:tab w:val="left" w:pos="720"/>
        </w:tabs>
        <w:spacing w:after="240"/>
        <w:ind w:hanging="720"/>
        <w:rPr>
          <w:color w:val="000000"/>
        </w:rPr>
      </w:pPr>
      <w:r>
        <w:rPr>
          <w:rFonts w:ascii="Times" w:eastAsia="Times" w:hAnsi="Times" w:cs="Times"/>
          <w:color w:val="000000"/>
          <w:sz w:val="32"/>
          <w:szCs w:val="32"/>
        </w:rPr>
        <w:tab/>
      </w:r>
      <w:r>
        <w:rPr>
          <w:rFonts w:ascii="Times New Roman" w:eastAsia="Times New Roman" w:hAnsi="Times New Roman" w:cs="Times New Roman"/>
          <w:color w:val="000000"/>
          <w:sz w:val="32"/>
          <w:szCs w:val="32"/>
        </w:rPr>
        <w:t>Curriculum/CSIP Committee</w:t>
      </w:r>
      <w:r>
        <w:rPr>
          <w:rFonts w:ascii="Times New Roman" w:eastAsia="Times New Roman" w:hAnsi="Times New Roman" w:cs="Times New Roman"/>
          <w:color w:val="000000"/>
          <w:sz w:val="32"/>
          <w:szCs w:val="32"/>
        </w:rPr>
        <w:t>: This committee shall analyze the curriculum alignment, research instructional practices, identify appropriate materials (textbooks/software) and monitor implementation of curriculum and instructional policies.  They will also analyze student data (STAR a</w:t>
      </w:r>
      <w:r>
        <w:rPr>
          <w:rFonts w:ascii="Times New Roman" w:eastAsia="Times New Roman" w:hAnsi="Times New Roman" w:cs="Times New Roman"/>
          <w:color w:val="000000"/>
          <w:sz w:val="32"/>
          <w:szCs w:val="32"/>
        </w:rPr>
        <w:t xml:space="preserve">nd state assessment) to identify gaps in subgroups and strategies to close the gaps.  </w:t>
      </w:r>
      <w:r>
        <w:rPr>
          <w:rFonts w:ascii="MS Mincho" w:eastAsia="MS Mincho" w:hAnsi="MS Mincho" w:cs="MS Mincho"/>
          <w:color w:val="000000"/>
        </w:rPr>
        <w:t> </w:t>
      </w:r>
    </w:p>
    <w:p w:rsidR="00B109F8" w:rsidRDefault="00480725">
      <w:pPr>
        <w:widowControl w:val="0"/>
        <w:numPr>
          <w:ilvl w:val="0"/>
          <w:numId w:val="1"/>
        </w:numPr>
        <w:tabs>
          <w:tab w:val="left" w:pos="220"/>
          <w:tab w:val="left" w:pos="720"/>
        </w:tabs>
        <w:spacing w:after="240"/>
        <w:ind w:hanging="720"/>
        <w:rPr>
          <w:color w:val="000000"/>
        </w:rPr>
      </w:pPr>
      <w:bookmarkStart w:id="1" w:name="_gjdgxs" w:colFirst="0" w:colLast="0"/>
      <w:bookmarkEnd w:id="1"/>
      <w:r>
        <w:rPr>
          <w:rFonts w:ascii="Times" w:eastAsia="Times" w:hAnsi="Times" w:cs="Times"/>
          <w:color w:val="000000"/>
          <w:sz w:val="32"/>
          <w:szCs w:val="32"/>
        </w:rPr>
        <w:tab/>
      </w:r>
      <w:r>
        <w:rPr>
          <w:rFonts w:ascii="Times New Roman" w:eastAsia="Times New Roman" w:hAnsi="Times New Roman" w:cs="Times New Roman"/>
          <w:color w:val="000000"/>
          <w:sz w:val="32"/>
          <w:szCs w:val="32"/>
        </w:rPr>
        <w:t>Student Life: This committee will create and review non-academic and survey data as it relates to the removal of barriers in student achievement.  They will also estab</w:t>
      </w:r>
      <w:r>
        <w:rPr>
          <w:rFonts w:ascii="Times New Roman" w:eastAsia="Times New Roman" w:hAnsi="Times New Roman" w:cs="Times New Roman"/>
          <w:color w:val="000000"/>
          <w:sz w:val="32"/>
          <w:szCs w:val="32"/>
        </w:rPr>
        <w:t>lish student recognition programs, plan monthly teacher and student activities and celebrations, and annually review the school’s discipline plan.</w:t>
      </w:r>
    </w:p>
    <w:p w:rsidR="00B109F8" w:rsidRDefault="00480725">
      <w:pPr>
        <w:widowControl w:val="0"/>
        <w:numPr>
          <w:ilvl w:val="0"/>
          <w:numId w:val="1"/>
        </w:numPr>
        <w:tabs>
          <w:tab w:val="left" w:pos="220"/>
          <w:tab w:val="left" w:pos="720"/>
        </w:tabs>
        <w:spacing w:after="240"/>
        <w:ind w:hanging="720"/>
        <w:rPr>
          <w:color w:val="000000"/>
        </w:rPr>
      </w:pPr>
      <w:r>
        <w:rPr>
          <w:rFonts w:ascii="Times New Roman" w:eastAsia="Times New Roman" w:hAnsi="Times New Roman" w:cs="Times New Roman"/>
          <w:color w:val="000000"/>
          <w:sz w:val="32"/>
          <w:szCs w:val="32"/>
        </w:rPr>
        <w:t xml:space="preserve">      Schedule:  This committee shall conduct research on best practice scheduling for BCMS students to ensur</w:t>
      </w:r>
      <w:r>
        <w:rPr>
          <w:rFonts w:ascii="Times New Roman" w:eastAsia="Times New Roman" w:hAnsi="Times New Roman" w:cs="Times New Roman"/>
          <w:color w:val="000000"/>
          <w:sz w:val="32"/>
          <w:szCs w:val="32"/>
        </w:rPr>
        <w:t xml:space="preserve">e academic excellence and exploration.  They will create surveys for parents, students, and staff regarding course offerings in order to plan for the upcoming school year.  They may also visit other </w:t>
      </w:r>
      <w:proofErr w:type="gramStart"/>
      <w:r>
        <w:rPr>
          <w:rFonts w:ascii="Times New Roman" w:eastAsia="Times New Roman" w:hAnsi="Times New Roman" w:cs="Times New Roman"/>
          <w:color w:val="000000"/>
          <w:sz w:val="32"/>
          <w:szCs w:val="32"/>
        </w:rPr>
        <w:t>successful</w:t>
      </w:r>
      <w:proofErr w:type="gramEnd"/>
      <w:r>
        <w:rPr>
          <w:rFonts w:ascii="Times New Roman" w:eastAsia="Times New Roman" w:hAnsi="Times New Roman" w:cs="Times New Roman"/>
          <w:color w:val="000000"/>
          <w:sz w:val="32"/>
          <w:szCs w:val="32"/>
        </w:rPr>
        <w:t xml:space="preserve"> middle schools to learn about their scheduling</w:t>
      </w:r>
      <w:r>
        <w:rPr>
          <w:rFonts w:ascii="Times New Roman" w:eastAsia="Times New Roman" w:hAnsi="Times New Roman" w:cs="Times New Roman"/>
          <w:color w:val="000000"/>
          <w:sz w:val="32"/>
          <w:szCs w:val="32"/>
        </w:rPr>
        <w:t xml:space="preserve"> practices that may be considered for BCMS.</w:t>
      </w:r>
    </w:p>
    <w:p w:rsidR="00B109F8" w:rsidRDefault="00480725">
      <w:pPr>
        <w:widowControl w:val="0"/>
        <w:numPr>
          <w:ilvl w:val="0"/>
          <w:numId w:val="1"/>
        </w:numPr>
        <w:tabs>
          <w:tab w:val="left" w:pos="220"/>
          <w:tab w:val="left" w:pos="720"/>
        </w:tabs>
        <w:spacing w:after="240"/>
        <w:ind w:hanging="720"/>
        <w:rPr>
          <w:color w:val="000000"/>
        </w:rPr>
      </w:pPr>
      <w:r>
        <w:rPr>
          <w:rFonts w:ascii="Times" w:eastAsia="Times" w:hAnsi="Times" w:cs="Times"/>
          <w:color w:val="000000"/>
          <w:sz w:val="32"/>
          <w:szCs w:val="32"/>
        </w:rPr>
        <w:tab/>
      </w:r>
      <w:r>
        <w:rPr>
          <w:rFonts w:ascii="Times New Roman" w:eastAsia="Times New Roman" w:hAnsi="Times New Roman" w:cs="Times New Roman"/>
          <w:color w:val="000000"/>
          <w:sz w:val="32"/>
          <w:szCs w:val="32"/>
        </w:rPr>
        <w:t>Attendance: This committee shall review school attendance data, noting trends and barriers, providing information and statistics to the school council.  They will set a yearly percentage goal, plan for KY High A</w:t>
      </w:r>
      <w:r>
        <w:rPr>
          <w:rFonts w:ascii="Times New Roman" w:eastAsia="Times New Roman" w:hAnsi="Times New Roman" w:cs="Times New Roman"/>
          <w:color w:val="000000"/>
          <w:sz w:val="32"/>
          <w:szCs w:val="32"/>
        </w:rPr>
        <w:t xml:space="preserve">ttendance Day, and develop a plan for the year to encourage student attendance. </w:t>
      </w:r>
    </w:p>
    <w:p w:rsidR="00B109F8" w:rsidRDefault="00480725">
      <w:pPr>
        <w:widowControl w:val="0"/>
        <w:numPr>
          <w:ilvl w:val="0"/>
          <w:numId w:val="1"/>
        </w:numPr>
        <w:tabs>
          <w:tab w:val="left" w:pos="220"/>
          <w:tab w:val="left" w:pos="720"/>
        </w:tabs>
        <w:spacing w:after="240"/>
        <w:ind w:hanging="720"/>
        <w:rPr>
          <w:color w:val="000000"/>
        </w:rPr>
      </w:pPr>
      <w:r>
        <w:rPr>
          <w:rFonts w:ascii="Times New Roman" w:eastAsia="Times New Roman" w:hAnsi="Times New Roman" w:cs="Times New Roman"/>
          <w:color w:val="000000"/>
          <w:sz w:val="32"/>
          <w:szCs w:val="32"/>
        </w:rPr>
        <w:t xml:space="preserve">      Parent Engagement:  This committee will continue to support PTF at BCMS.  </w:t>
      </w:r>
      <w:r>
        <w:rPr>
          <w:rFonts w:ascii="Times New Roman" w:eastAsia="Times New Roman" w:hAnsi="Times New Roman" w:cs="Times New Roman"/>
          <w:color w:val="000000"/>
          <w:sz w:val="32"/>
          <w:szCs w:val="32"/>
        </w:rPr>
        <w:lastRenderedPageBreak/>
        <w:t>They will help plan membership drives and parent nights.  Create communication opportunities be</w:t>
      </w:r>
      <w:r>
        <w:rPr>
          <w:rFonts w:ascii="Times New Roman" w:eastAsia="Times New Roman" w:hAnsi="Times New Roman" w:cs="Times New Roman"/>
          <w:color w:val="000000"/>
          <w:sz w:val="32"/>
          <w:szCs w:val="32"/>
        </w:rPr>
        <w:t xml:space="preserve">tween school, community and home.  They will focus on improving customer service and supporting parents in their role during the adolescent years at BCMS. </w:t>
      </w:r>
    </w:p>
    <w:p w:rsidR="00B109F8" w:rsidRDefault="00480725">
      <w:pPr>
        <w:widowControl w:val="0"/>
        <w:tabs>
          <w:tab w:val="left" w:pos="220"/>
          <w:tab w:val="left" w:pos="720"/>
        </w:tabs>
        <w:spacing w:after="240"/>
        <w:ind w:left="720"/>
        <w:rPr>
          <w:rFonts w:ascii="Times" w:eastAsia="Times" w:hAnsi="Times" w:cs="Times"/>
          <w:color w:val="000000"/>
        </w:rPr>
      </w:pPr>
      <w:r>
        <w:rPr>
          <w:rFonts w:ascii="Times New Roman" w:eastAsia="Times New Roman" w:hAnsi="Times New Roman" w:cs="Times New Roman"/>
          <w:color w:val="000000"/>
          <w:sz w:val="32"/>
          <w:szCs w:val="32"/>
        </w:rPr>
        <w:t xml:space="preserve">The following steps may be taken to recruit members for each standing committee: </w:t>
      </w:r>
      <w:r>
        <w:rPr>
          <w:rFonts w:ascii="MS Mincho" w:eastAsia="MS Mincho" w:hAnsi="MS Mincho" w:cs="MS Mincho"/>
          <w:color w:val="000000"/>
        </w:rPr>
        <w:t> </w:t>
      </w:r>
    </w:p>
    <w:p w:rsidR="00B109F8" w:rsidRDefault="00480725">
      <w:pPr>
        <w:widowControl w:val="0"/>
        <w:numPr>
          <w:ilvl w:val="0"/>
          <w:numId w:val="2"/>
        </w:numPr>
        <w:tabs>
          <w:tab w:val="left" w:pos="220"/>
          <w:tab w:val="left" w:pos="720"/>
        </w:tabs>
        <w:spacing w:after="320"/>
        <w:ind w:hanging="72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The principal may</w:t>
      </w:r>
      <w:r>
        <w:rPr>
          <w:rFonts w:ascii="Times New Roman" w:eastAsia="Times New Roman" w:hAnsi="Times New Roman" w:cs="Times New Roman"/>
          <w:color w:val="000000"/>
          <w:sz w:val="32"/>
          <w:szCs w:val="32"/>
        </w:rPr>
        <w:t xml:space="preserve"> invite all parents by placing a notice in the WIN or using the automated call service. </w:t>
      </w:r>
      <w:r>
        <w:rPr>
          <w:rFonts w:ascii="MS Mincho" w:eastAsia="MS Mincho" w:hAnsi="MS Mincho" w:cs="MS Mincho"/>
          <w:color w:val="000000"/>
          <w:sz w:val="32"/>
          <w:szCs w:val="32"/>
        </w:rPr>
        <w:t> </w:t>
      </w:r>
      <w:r>
        <w:rPr>
          <w:rFonts w:ascii="Times New Roman" w:eastAsia="Times New Roman" w:hAnsi="Times New Roman" w:cs="Times New Roman"/>
          <w:color w:val="000000"/>
          <w:sz w:val="32"/>
          <w:szCs w:val="32"/>
        </w:rPr>
        <w:t xml:space="preserve"> </w:t>
      </w:r>
      <w:r>
        <w:rPr>
          <w:rFonts w:ascii="MS Mincho" w:eastAsia="MS Mincho" w:hAnsi="MS Mincho" w:cs="MS Mincho"/>
          <w:color w:val="000000"/>
          <w:sz w:val="32"/>
          <w:szCs w:val="32"/>
        </w:rPr>
        <w:t> </w:t>
      </w:r>
    </w:p>
    <w:p w:rsidR="00B109F8" w:rsidRDefault="00480725">
      <w:pPr>
        <w:widowControl w:val="0"/>
        <w:numPr>
          <w:ilvl w:val="0"/>
          <w:numId w:val="2"/>
        </w:numPr>
        <w:tabs>
          <w:tab w:val="left" w:pos="220"/>
          <w:tab w:val="left" w:pos="720"/>
        </w:tabs>
        <w:spacing w:after="320"/>
        <w:ind w:hanging="72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The principal shall place committee sign-up sheets at the school.  </w:t>
      </w:r>
      <w:r>
        <w:rPr>
          <w:rFonts w:ascii="Arial" w:eastAsia="Arial" w:hAnsi="Arial" w:cs="Arial"/>
          <w:color w:val="000000"/>
          <w:sz w:val="26"/>
          <w:szCs w:val="26"/>
        </w:rPr>
        <w:t xml:space="preserve"> </w:t>
      </w:r>
    </w:p>
    <w:p w:rsidR="00B109F8" w:rsidRDefault="00480725">
      <w:pPr>
        <w:widowControl w:val="0"/>
        <w:spacing w:after="240"/>
        <w:rPr>
          <w:rFonts w:ascii="Times" w:eastAsia="Times" w:hAnsi="Times" w:cs="Times"/>
          <w:color w:val="000000"/>
        </w:rPr>
      </w:pPr>
      <w:r>
        <w:rPr>
          <w:rFonts w:ascii="Times New Roman" w:eastAsia="Times New Roman" w:hAnsi="Times New Roman" w:cs="Times New Roman"/>
          <w:color w:val="000000"/>
          <w:sz w:val="32"/>
          <w:szCs w:val="32"/>
        </w:rPr>
        <w:t xml:space="preserve">The school council may need to assign some persons to committees that are not their first choice to give each committee adequate and balanced membership.  </w:t>
      </w:r>
    </w:p>
    <w:p w:rsidR="00B109F8" w:rsidRDefault="00480725">
      <w:pPr>
        <w:widowControl w:val="0"/>
        <w:spacing w:after="240"/>
        <w:rPr>
          <w:rFonts w:ascii="Times" w:eastAsia="Times" w:hAnsi="Times" w:cs="Times"/>
          <w:color w:val="000000"/>
        </w:rPr>
      </w:pPr>
      <w:r>
        <w:rPr>
          <w:rFonts w:ascii="Times New Roman" w:eastAsia="Times New Roman" w:hAnsi="Times New Roman" w:cs="Times New Roman"/>
          <w:color w:val="000000"/>
          <w:sz w:val="32"/>
          <w:szCs w:val="32"/>
        </w:rPr>
        <w:t xml:space="preserve">Ad hoc committees shall be established as needed by the school council. </w:t>
      </w:r>
    </w:p>
    <w:p w:rsidR="00B109F8" w:rsidRDefault="00480725">
      <w:pPr>
        <w:widowControl w:val="0"/>
        <w:spacing w:after="24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Each committee will elect a</w:t>
      </w:r>
      <w:r>
        <w:rPr>
          <w:rFonts w:ascii="Times New Roman" w:eastAsia="Times New Roman" w:hAnsi="Times New Roman" w:cs="Times New Roman"/>
          <w:color w:val="000000"/>
          <w:sz w:val="32"/>
          <w:szCs w:val="32"/>
        </w:rPr>
        <w:t xml:space="preserve"> chairperson, co-chair, and a secretary.  Committees will meet monthly and present a committee report to the council. </w:t>
      </w:r>
    </w:p>
    <w:p w:rsidR="00B109F8" w:rsidRDefault="00480725">
      <w:pPr>
        <w:widowControl w:val="0"/>
        <w:spacing w:after="24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Roles:</w:t>
      </w:r>
    </w:p>
    <w:p w:rsidR="00B109F8" w:rsidRDefault="00480725">
      <w:pPr>
        <w:widowControl w:val="0"/>
        <w:spacing w:after="24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Chairperson-plans and communicates agendas</w:t>
      </w:r>
    </w:p>
    <w:p w:rsidR="00B109F8" w:rsidRDefault="00480725">
      <w:pPr>
        <w:widowControl w:val="0"/>
        <w:spacing w:after="24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Co-chair-assists with planning and communicating the agenda.  Serves as chairperson whe</w:t>
      </w:r>
      <w:r>
        <w:rPr>
          <w:rFonts w:ascii="Times New Roman" w:eastAsia="Times New Roman" w:hAnsi="Times New Roman" w:cs="Times New Roman"/>
          <w:color w:val="000000"/>
          <w:sz w:val="32"/>
          <w:szCs w:val="32"/>
        </w:rPr>
        <w:t>n they are absent.</w:t>
      </w:r>
    </w:p>
    <w:p w:rsidR="00B109F8" w:rsidRDefault="00480725">
      <w:pPr>
        <w:widowControl w:val="0"/>
        <w:spacing w:after="24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Secretary-Keeps minutes on committee record and communicates them to the council each month.</w:t>
      </w:r>
    </w:p>
    <w:p w:rsidR="00B109F8" w:rsidRDefault="00480725">
      <w:pPr>
        <w:widowControl w:val="0"/>
        <w:spacing w:after="240"/>
        <w:rPr>
          <w:rFonts w:ascii="Times" w:eastAsia="Times" w:hAnsi="Times" w:cs="Times"/>
          <w:color w:val="000000"/>
        </w:rPr>
      </w:pPr>
      <w:r>
        <w:rPr>
          <w:rFonts w:ascii="Times New Roman" w:eastAsia="Times New Roman" w:hAnsi="Times New Roman" w:cs="Times New Roman"/>
          <w:color w:val="000000"/>
          <w:sz w:val="32"/>
          <w:szCs w:val="32"/>
        </w:rPr>
        <w:t>All school council committees established under this policy are public agencies and are subject to Kentucky’s Open Meetings/Open Records statute</w:t>
      </w:r>
      <w:r>
        <w:rPr>
          <w:rFonts w:ascii="Times New Roman" w:eastAsia="Times New Roman" w:hAnsi="Times New Roman" w:cs="Times New Roman"/>
          <w:color w:val="000000"/>
          <w:sz w:val="32"/>
          <w:szCs w:val="32"/>
        </w:rPr>
        <w:t xml:space="preserve">s. </w:t>
      </w:r>
    </w:p>
    <w:p w:rsidR="00B109F8" w:rsidRDefault="00480725">
      <w:pPr>
        <w:widowControl w:val="0"/>
        <w:spacing w:after="240"/>
        <w:rPr>
          <w:rFonts w:ascii="Times" w:eastAsia="Times" w:hAnsi="Times" w:cs="Times"/>
          <w:color w:val="000000"/>
        </w:rPr>
      </w:pPr>
      <w:r>
        <w:rPr>
          <w:rFonts w:ascii="Times" w:eastAsia="Times" w:hAnsi="Times" w:cs="Times"/>
          <w:b/>
          <w:color w:val="000000"/>
          <w:sz w:val="32"/>
          <w:szCs w:val="32"/>
        </w:rPr>
        <w:t xml:space="preserve">Evaluation: </w:t>
      </w:r>
    </w:p>
    <w:p w:rsidR="00B109F8" w:rsidRDefault="00480725">
      <w:pPr>
        <w:widowControl w:val="0"/>
        <w:spacing w:after="240"/>
        <w:rPr>
          <w:rFonts w:ascii="Times" w:eastAsia="Times" w:hAnsi="Times" w:cs="Times"/>
          <w:color w:val="000000"/>
        </w:rPr>
      </w:pPr>
      <w:r>
        <w:rPr>
          <w:rFonts w:ascii="Times New Roman" w:eastAsia="Times New Roman" w:hAnsi="Times New Roman" w:cs="Times New Roman"/>
          <w:color w:val="000000"/>
          <w:sz w:val="32"/>
          <w:szCs w:val="32"/>
        </w:rPr>
        <w:t>The school council shall annually review the standing committees, the committee chairpersons and the work provided to the school council from each committee.  Any revisions to the committee policy based on this information will be completed by the school c</w:t>
      </w:r>
      <w:r>
        <w:rPr>
          <w:rFonts w:ascii="Times New Roman" w:eastAsia="Times New Roman" w:hAnsi="Times New Roman" w:cs="Times New Roman"/>
          <w:color w:val="000000"/>
          <w:sz w:val="32"/>
          <w:szCs w:val="32"/>
        </w:rPr>
        <w:t xml:space="preserve">ouncil. </w:t>
      </w:r>
    </w:p>
    <w:p w:rsidR="00B109F8" w:rsidRDefault="00480725">
      <w:pPr>
        <w:widowControl w:val="0"/>
        <w:spacing w:after="24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Date of 1</w:t>
      </w:r>
      <w:r>
        <w:rPr>
          <w:rFonts w:ascii="Times New Roman" w:eastAsia="Times New Roman" w:hAnsi="Times New Roman" w:cs="Times New Roman"/>
          <w:color w:val="000000"/>
          <w:sz w:val="32"/>
          <w:szCs w:val="32"/>
          <w:vertAlign w:val="superscript"/>
        </w:rPr>
        <w:t>st</w:t>
      </w:r>
      <w:r>
        <w:rPr>
          <w:rFonts w:ascii="Times New Roman" w:eastAsia="Times New Roman" w:hAnsi="Times New Roman" w:cs="Times New Roman"/>
          <w:color w:val="000000"/>
          <w:sz w:val="32"/>
          <w:szCs w:val="32"/>
        </w:rPr>
        <w:t xml:space="preserve"> Reading </w:t>
      </w:r>
      <w:r>
        <w:rPr>
          <w:rFonts w:ascii="Times New Roman" w:eastAsia="Times New Roman" w:hAnsi="Times New Roman" w:cs="Times New Roman"/>
          <w:color w:val="000000"/>
          <w:sz w:val="32"/>
          <w:szCs w:val="32"/>
          <w:u w:val="single"/>
        </w:rPr>
        <w:t>8-8-17</w:t>
      </w:r>
    </w:p>
    <w:p w:rsidR="00B109F8" w:rsidRDefault="00480725">
      <w:pPr>
        <w:widowControl w:val="0"/>
        <w:spacing w:after="24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Date of 2</w:t>
      </w:r>
      <w:r>
        <w:rPr>
          <w:rFonts w:ascii="Times New Roman" w:eastAsia="Times New Roman" w:hAnsi="Times New Roman" w:cs="Times New Roman"/>
          <w:color w:val="000000"/>
          <w:sz w:val="32"/>
          <w:szCs w:val="32"/>
          <w:vertAlign w:val="superscript"/>
        </w:rPr>
        <w:t>nd</w:t>
      </w:r>
      <w:r>
        <w:rPr>
          <w:rFonts w:ascii="Times New Roman" w:eastAsia="Times New Roman" w:hAnsi="Times New Roman" w:cs="Times New Roman"/>
          <w:color w:val="000000"/>
          <w:sz w:val="32"/>
          <w:szCs w:val="32"/>
        </w:rPr>
        <w:t xml:space="preserve"> Reading </w:t>
      </w:r>
      <w:r>
        <w:rPr>
          <w:rFonts w:ascii="Times New Roman" w:eastAsia="Times New Roman" w:hAnsi="Times New Roman" w:cs="Times New Roman"/>
          <w:color w:val="000000"/>
          <w:sz w:val="32"/>
          <w:szCs w:val="32"/>
          <w:u w:val="single"/>
        </w:rPr>
        <w:t xml:space="preserve">9/13/17 </w:t>
      </w:r>
      <w:r>
        <w:rPr>
          <w:rFonts w:ascii="Times New Roman" w:eastAsia="Times New Roman" w:hAnsi="Times New Roman" w:cs="Times New Roman"/>
          <w:color w:val="000000"/>
          <w:sz w:val="32"/>
          <w:szCs w:val="32"/>
        </w:rPr>
        <w:t>with the amendment of schedule committee</w:t>
      </w:r>
    </w:p>
    <w:p w:rsidR="00B109F8" w:rsidRDefault="00480725">
      <w:pPr>
        <w:widowControl w:val="0"/>
        <w:spacing w:after="240"/>
        <w:rPr>
          <w:rFonts w:ascii="MS Mincho" w:eastAsia="MS Mincho" w:hAnsi="MS Mincho" w:cs="MS Mincho"/>
          <w:color w:val="000000"/>
          <w:sz w:val="32"/>
          <w:szCs w:val="32"/>
        </w:rPr>
      </w:pPr>
      <w:r>
        <w:rPr>
          <w:rFonts w:ascii="Times New Roman" w:eastAsia="Times New Roman" w:hAnsi="Times New Roman" w:cs="Times New Roman"/>
          <w:color w:val="000000"/>
          <w:sz w:val="32"/>
          <w:szCs w:val="32"/>
        </w:rPr>
        <w:t>Date Adopted</w:t>
      </w:r>
      <w:proofErr w:type="gramStart"/>
      <w:r>
        <w:rPr>
          <w:rFonts w:ascii="Times New Roman" w:eastAsia="Times New Roman" w:hAnsi="Times New Roman" w:cs="Times New Roman"/>
          <w:color w:val="000000"/>
          <w:sz w:val="32"/>
          <w:szCs w:val="32"/>
        </w:rPr>
        <w:t>:</w:t>
      </w:r>
      <w:r>
        <w:rPr>
          <w:rFonts w:ascii="MS Mincho" w:eastAsia="MS Mincho" w:hAnsi="MS Mincho" w:cs="MS Mincho"/>
          <w:color w:val="000000"/>
          <w:sz w:val="32"/>
          <w:szCs w:val="32"/>
        </w:rPr>
        <w:t> </w:t>
      </w:r>
      <w:proofErr w:type="gramEnd"/>
      <w:r>
        <w:rPr>
          <w:rFonts w:ascii="MS Mincho" w:eastAsia="MS Mincho" w:hAnsi="MS Mincho" w:cs="MS Mincho"/>
          <w:color w:val="000000"/>
          <w:sz w:val="32"/>
          <w:szCs w:val="32"/>
        </w:rPr>
        <w:t>_________________</w:t>
      </w:r>
    </w:p>
    <w:p w:rsidR="00B109F8" w:rsidRDefault="00480725">
      <w:pPr>
        <w:widowControl w:val="0"/>
        <w:spacing w:after="24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Date Reviewed/Revised: _______________</w:t>
      </w:r>
    </w:p>
    <w:p w:rsidR="00B109F8" w:rsidRDefault="00480725">
      <w:pPr>
        <w:widowControl w:val="0"/>
        <w:spacing w:after="240"/>
        <w:rPr>
          <w:rFonts w:ascii="Times" w:eastAsia="Times" w:hAnsi="Times" w:cs="Times"/>
          <w:color w:val="000000"/>
        </w:rPr>
      </w:pPr>
      <w:r>
        <w:rPr>
          <w:rFonts w:ascii="Times New Roman" w:eastAsia="Times New Roman" w:hAnsi="Times New Roman" w:cs="Times New Roman"/>
          <w:color w:val="000000"/>
          <w:sz w:val="32"/>
          <w:szCs w:val="32"/>
        </w:rPr>
        <w:t>Date Reviewed/Revised: _______________</w:t>
      </w:r>
    </w:p>
    <w:p w:rsidR="00B109F8" w:rsidRDefault="00B109F8"/>
    <w:sectPr w:rsidR="00B109F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B55F9"/>
    <w:multiLevelType w:val="multilevel"/>
    <w:tmpl w:val="DF16F97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4FE5ED1"/>
    <w:multiLevelType w:val="multilevel"/>
    <w:tmpl w:val="65CE149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F8"/>
    <w:rsid w:val="00480725"/>
    <w:rsid w:val="00B1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36D0A-7699-498D-A551-5E4B01D1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Russell</dc:creator>
  <cp:lastModifiedBy>Technology</cp:lastModifiedBy>
  <cp:revision>2</cp:revision>
  <dcterms:created xsi:type="dcterms:W3CDTF">2018-05-16T18:48:00Z</dcterms:created>
  <dcterms:modified xsi:type="dcterms:W3CDTF">2018-05-16T18:48:00Z</dcterms:modified>
</cp:coreProperties>
</file>