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SCHOOL:  BOYD COUNTY MIDDLE SCHOOL</w:t>
      </w:r>
      <w:r w:rsidDel="00000000" w:rsidR="00000000" w:rsidRPr="00000000">
        <w:rPr>
          <w:rtl w:val="0"/>
        </w:rPr>
      </w:r>
    </w:p>
    <w:p w:rsidR="00000000" w:rsidDel="00000000" w:rsidP="00000000" w:rsidRDefault="00000000" w:rsidRPr="00000000" w14:paraId="00000002">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POLICY: </w:t>
        <w:tab/>
        <w:t xml:space="preserve">CURRICULUM POLICY [KRS 160.345(2)(I)1]</w:t>
      </w: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b w:val="0"/>
          <w:vertAlign w:val="baseline"/>
          <w:rtl w:val="0"/>
        </w:rPr>
        <w:t xml:space="preserve">The Curriculum Policy for Boyd County Middle School ensures and establishes a process for curriculum development, implementation, evaluation and communication of the school’s curriculum while involving all stakeholder groups.</w:t>
      </w:r>
    </w:p>
    <w:p w:rsidR="00000000" w:rsidDel="00000000" w:rsidP="00000000" w:rsidRDefault="00000000" w:rsidRPr="00000000" w14:paraId="00000004">
      <w:pPr>
        <w:ind w:left="72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Components</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Boyd County Middle School defines curriculum as what students are taught and the connections they make to the real world. The curriculum shall define what students should know and be able to do in all content areas. The curriculum shall also be defined as all experiences provided by the school staff which are designed to assist students in valuing learning and developing academically, socially, emotionally, and physically. Curriculum includes both what is taught and how it is organized for delivery. The curriculum shall include all core subject areas (i.e. English/Language Arts, Mathematics, Science, and Social Studies), as well as a variety of elective courses (i.e. Arts and Humanities, Practical Living/Career Studies, Health and Physical Education, and Technology). The curriculum shall encompass local, state, and national standards. It shall be aligned with the Kentucky Core Academic Standards. </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All students shall have equal access to all aspects of the curriculum during the school day. The curriculum shall include the following features: </w:t>
      </w:r>
    </w:p>
    <w:p w:rsidR="00000000" w:rsidDel="00000000" w:rsidP="00000000" w:rsidRDefault="00000000" w:rsidRPr="00000000" w14:paraId="00000009">
      <w:pPr>
        <w:rPr>
          <w:vertAlign w:val="baseline"/>
        </w:rPr>
      </w:pPr>
      <w:r w:rsidDel="00000000" w:rsidR="00000000" w:rsidRPr="00000000">
        <w:rPr>
          <w:vertAlign w:val="baseline"/>
          <w:rtl w:val="0"/>
        </w:rPr>
        <w:t xml:space="preserve">∙ Fully aligned to all local and state documents </w:t>
      </w:r>
    </w:p>
    <w:p w:rsidR="00000000" w:rsidDel="00000000" w:rsidP="00000000" w:rsidRDefault="00000000" w:rsidRPr="00000000" w14:paraId="0000000A">
      <w:pPr>
        <w:rPr>
          <w:vertAlign w:val="baseline"/>
        </w:rPr>
      </w:pPr>
      <w:r w:rsidDel="00000000" w:rsidR="00000000" w:rsidRPr="00000000">
        <w:rPr>
          <w:vertAlign w:val="baseline"/>
          <w:rtl w:val="0"/>
        </w:rPr>
        <w:t xml:space="preserve">∙ Developmentally appropriate </w:t>
      </w:r>
    </w:p>
    <w:p w:rsidR="00000000" w:rsidDel="00000000" w:rsidP="00000000" w:rsidRDefault="00000000" w:rsidRPr="00000000" w14:paraId="0000000B">
      <w:pPr>
        <w:rPr>
          <w:vertAlign w:val="baseline"/>
        </w:rPr>
      </w:pPr>
      <w:r w:rsidDel="00000000" w:rsidR="00000000" w:rsidRPr="00000000">
        <w:rPr>
          <w:vertAlign w:val="baseline"/>
          <w:rtl w:val="0"/>
        </w:rPr>
        <w:t xml:space="preserve">∙ Vertically and horizontally aligned </w:t>
      </w:r>
    </w:p>
    <w:p w:rsidR="00000000" w:rsidDel="00000000" w:rsidP="00000000" w:rsidRDefault="00000000" w:rsidRPr="00000000" w14:paraId="0000000C">
      <w:pPr>
        <w:rPr>
          <w:vertAlign w:val="baseline"/>
        </w:rPr>
      </w:pPr>
      <w:r w:rsidDel="00000000" w:rsidR="00000000" w:rsidRPr="00000000">
        <w:rPr>
          <w:vertAlign w:val="baseline"/>
          <w:rtl w:val="0"/>
        </w:rPr>
        <w:t xml:space="preserve">∙ Reflect skills and concepts, instructional strategies, assessments and resources </w:t>
      </w:r>
    </w:p>
    <w:p w:rsidR="00000000" w:rsidDel="00000000" w:rsidP="00000000" w:rsidRDefault="00000000" w:rsidRPr="00000000" w14:paraId="0000000D">
      <w:pPr>
        <w:rPr>
          <w:vertAlign w:val="baseline"/>
        </w:rPr>
      </w:pPr>
      <w:r w:rsidDel="00000000" w:rsidR="00000000" w:rsidRPr="00000000">
        <w:rPr>
          <w:vertAlign w:val="baseline"/>
          <w:rtl w:val="0"/>
        </w:rPr>
        <w:t xml:space="preserve">∙ Provide real world experiences </w:t>
      </w:r>
    </w:p>
    <w:p w:rsidR="00000000" w:rsidDel="00000000" w:rsidP="00000000" w:rsidRDefault="00000000" w:rsidRPr="00000000" w14:paraId="0000000E">
      <w:pPr>
        <w:rPr>
          <w:vertAlign w:val="baseline"/>
        </w:rPr>
      </w:pPr>
      <w:r w:rsidDel="00000000" w:rsidR="00000000" w:rsidRPr="00000000">
        <w:rPr>
          <w:vertAlign w:val="baseline"/>
          <w:rtl w:val="0"/>
        </w:rPr>
        <w:t xml:space="preserve">∙ Integrate career awareness </w:t>
      </w:r>
    </w:p>
    <w:p w:rsidR="00000000" w:rsidDel="00000000" w:rsidP="00000000" w:rsidRDefault="00000000" w:rsidRPr="00000000" w14:paraId="0000000F">
      <w:pPr>
        <w:rPr>
          <w:vertAlign w:val="baseline"/>
        </w:rPr>
      </w:pPr>
      <w:r w:rsidDel="00000000" w:rsidR="00000000" w:rsidRPr="00000000">
        <w:rPr>
          <w:vertAlign w:val="baseline"/>
          <w:rtl w:val="0"/>
        </w:rPr>
        <w:t xml:space="preserve">∙ Integrate problem solving </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sz w:val="22"/>
          <w:szCs w:val="22"/>
          <w:vertAlign w:val="baseline"/>
        </w:rPr>
      </w:pPr>
      <w:r w:rsidDel="00000000" w:rsidR="00000000" w:rsidRPr="00000000">
        <w:rPr>
          <w:vertAlign w:val="baseline"/>
          <w:rtl w:val="0"/>
        </w:rPr>
        <w:t xml:space="preserve">Boyd County Middle School Council recognizes the stakeholders for the Curriculum Committee membership. The curriculum will be evaluated as needed. The principal shall be responsible for ensuring the implementation of the curriculum. All teachers shall be responsible for implementing the curriculum with fidelity in all classroom assignments as part of lesson planning. The curriculum shall be communicated to all stakeholders on an annual basis. </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13">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POLICY EVALUATION</w:t>
      </w: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We will evaluate the effectiveness of this policy through our School Improvement Planning Proces</w:t>
      </w:r>
      <w:r w:rsidDel="00000000" w:rsidR="00000000" w:rsidRPr="00000000">
        <w:rPr>
          <w:rFonts w:ascii="Arial" w:cs="Arial" w:eastAsia="Arial" w:hAnsi="Arial"/>
          <w:sz w:val="22"/>
          <w:szCs w:val="22"/>
          <w:rtl w:val="0"/>
        </w:rPr>
        <w:t xml:space="preserve">s.</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Script MT Bold" w:cs="Script MT Bold" w:eastAsia="Script MT Bold" w:hAnsi="Script MT Bold"/>
          <w:sz w:val="22"/>
          <w:szCs w:val="22"/>
          <w:vertAlign w:val="baseline"/>
        </w:rPr>
      </w:pPr>
      <w:r w:rsidDel="00000000" w:rsidR="00000000" w:rsidRPr="00000000">
        <w:rPr>
          <w:rFonts w:ascii="Arial" w:cs="Arial" w:eastAsia="Arial" w:hAnsi="Arial"/>
          <w:sz w:val="22"/>
          <w:szCs w:val="22"/>
          <w:vertAlign w:val="baseline"/>
          <w:rtl w:val="0"/>
        </w:rPr>
        <w:t xml:space="preserve">Date of First Reading:</w:t>
        <w:tab/>
        <w:t xml:space="preserve"> 3/8/17</w:t>
        <w:tab/>
        <w:tab/>
        <w:tab/>
        <w:t xml:space="preserve">Chairperson: </w:t>
      </w:r>
      <w:r w:rsidDel="00000000" w:rsidR="00000000" w:rsidRPr="00000000">
        <w:rPr>
          <w:rFonts w:ascii="Arial" w:cs="Arial" w:eastAsia="Arial" w:hAnsi="Arial"/>
          <w:sz w:val="22"/>
          <w:szCs w:val="22"/>
          <w:rtl w:val="0"/>
        </w:rPr>
        <w:t xml:space="preserve">KF</w:t>
      </w: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Date of Second Reading: 4/12/17                 </w:t>
      </w:r>
      <w:r w:rsidDel="00000000" w:rsidR="00000000" w:rsidRPr="00000000">
        <w:rPr>
          <w:rFonts w:ascii="Arial" w:cs="Arial" w:eastAsia="Arial" w:hAnsi="Arial"/>
          <w:sz w:val="22"/>
          <w:szCs w:val="22"/>
          <w:rtl w:val="0"/>
        </w:rPr>
        <w:t xml:space="preserve"> Chairperson:  KF</w:t>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Date Adopted:</w:t>
        <w:tab/>
        <w:t xml:space="preserve">4/12/17</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Reviewed or Revised:  </w:t>
      </w:r>
      <w:r w:rsidDel="00000000" w:rsidR="00000000" w:rsidRPr="00000000">
        <w:rPr>
          <w:rFonts w:ascii="Arial" w:cs="Arial" w:eastAsia="Arial" w:hAnsi="Arial"/>
          <w:sz w:val="22"/>
          <w:szCs w:val="22"/>
          <w:rtl w:val="0"/>
        </w:rPr>
        <w:t xml:space="preserve">5/16/19</w:t>
      </w:r>
      <w:r w:rsidDel="00000000" w:rsidR="00000000" w:rsidRPr="00000000">
        <w:rPr>
          <w:rFonts w:ascii="Arial" w:cs="Arial" w:eastAsia="Arial" w:hAnsi="Arial"/>
          <w:sz w:val="22"/>
          <w:szCs w:val="22"/>
          <w:vertAlign w:val="baseline"/>
          <w:rtl w:val="0"/>
        </w:rPr>
        <w:t xml:space="preserve">  Council Chairperson’s Initials </w:t>
      </w:r>
      <w:r w:rsidDel="00000000" w:rsidR="00000000" w:rsidRPr="00000000">
        <w:rPr>
          <w:rFonts w:ascii="Arial" w:cs="Arial" w:eastAsia="Arial" w:hAnsi="Arial"/>
          <w:sz w:val="22"/>
          <w:szCs w:val="22"/>
          <w:rtl w:val="0"/>
        </w:rPr>
        <w:t xml:space="preserve">KF</w:t>
      </w:r>
      <w:r w:rsidDel="00000000" w:rsidR="00000000" w:rsidRPr="00000000">
        <w:rPr>
          <w:rtl w:val="0"/>
        </w:rPr>
      </w:r>
    </w:p>
    <w:p w:rsidR="00000000" w:rsidDel="00000000" w:rsidP="00000000" w:rsidRDefault="00000000" w:rsidRPr="00000000" w14:paraId="0000001C">
      <w:pPr>
        <w:jc w:val="both"/>
        <w:rPr>
          <w:rFonts w:ascii="Arial" w:cs="Arial" w:eastAsia="Arial" w:hAnsi="Arial"/>
          <w:b w:val="0"/>
          <w:sz w:val="20"/>
          <w:szCs w:val="20"/>
          <w:vertAlign w:val="baseline"/>
        </w:rPr>
      </w:pPr>
      <w:r w:rsidDel="00000000" w:rsidR="00000000" w:rsidRPr="00000000">
        <w:rPr>
          <w:rFonts w:ascii="Arial" w:cs="Arial" w:eastAsia="Arial" w:hAnsi="Arial"/>
          <w:sz w:val="22"/>
          <w:szCs w:val="22"/>
          <w:vertAlign w:val="baseline"/>
          <w:rtl w:val="0"/>
        </w:rPr>
        <w:t xml:space="preserve">Date Reviewed or Revised:  _____   Council Chairperson’s Initials _____ </w:t>
      </w:r>
      <w:r w:rsidDel="00000000" w:rsidR="00000000" w:rsidRPr="00000000">
        <w:rPr>
          <w:rtl w:val="0"/>
        </w:rPr>
      </w:r>
    </w:p>
    <w:sectPr>
      <w:footerReference r:id="rId6" w:type="default"/>
      <w:pgSz w:h="15840" w:w="12240"/>
      <w:pgMar w:bottom="1152" w:top="1152" w:left="1152" w:right="1152" w:header="720" w:footer="864"/>
      <w:pgNumType w:start="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roll"/>
  <w:font w:name="Script MT Bold"/>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rroll" w:cs="Carroll" w:eastAsia="Carroll" w:hAnsi="Carrol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jc w:val="cente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200" w:lineRule="auto"/>
      <w:ind w:left="360"/>
      <w:jc w:val="both"/>
    </w:pPr>
    <w:rPr>
      <w:rFonts w:ascii="Arial" w:cs="Arial" w:eastAsia="Arial" w:hAnsi="Arial"/>
      <w:b w:val="1"/>
      <w:sz w:val="28"/>
      <w:szCs w:val="28"/>
      <w:vertAlign w:val="baseline"/>
    </w:rPr>
  </w:style>
  <w:style w:type="paragraph" w:styleId="Heading3">
    <w:name w:val="heading 3"/>
    <w:basedOn w:val="Normal"/>
    <w:next w:val="Normal"/>
    <w:pPr>
      <w:keepNext w:val="1"/>
      <w:pBdr>
        <w:bottom w:color="000000" w:space="1" w:sz="4" w:val="single"/>
      </w:pBdr>
      <w:jc w:val="both"/>
    </w:pPr>
    <w:rPr>
      <w:rFonts w:ascii="Arial" w:cs="Arial" w:eastAsia="Arial" w:hAnsi="Arial"/>
      <w:b w:val="1"/>
      <w:sz w:val="24"/>
      <w:szCs w:val="24"/>
      <w:vertAlign w:val="baseline"/>
    </w:rPr>
  </w:style>
  <w:style w:type="paragraph" w:styleId="Heading4">
    <w:name w:val="heading 4"/>
    <w:basedOn w:val="Normal"/>
    <w:next w:val="Normal"/>
    <w:pPr>
      <w:keepNext w:val="1"/>
      <w:jc w:val="center"/>
    </w:pPr>
    <w:rPr>
      <w:rFonts w:ascii="Arial" w:cs="Arial" w:eastAsia="Arial" w:hAnsi="Arial"/>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spacing w:after="200" w:lineRule="auto"/>
      <w:jc w:val="both"/>
    </w:pPr>
    <w:rPr>
      <w:rFonts w:ascii="Arial" w:cs="Arial" w:eastAsia="Arial" w:hAnsi="Arial"/>
      <w:b w:val="1"/>
      <w:sz w:val="20"/>
      <w:szCs w:val="20"/>
      <w:vertAlign w:val="baseline"/>
    </w:rPr>
  </w:style>
  <w:style w:type="paragraph" w:styleId="Title">
    <w:name w:val="Title"/>
    <w:basedOn w:val="Normal"/>
    <w:next w:val="Normal"/>
    <w:pPr>
      <w:spacing w:after="200" w:lineRule="auto"/>
      <w:jc w:val="center"/>
    </w:pPr>
    <w:rPr>
      <w:smallCaps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