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F0" w:rsidRPr="00680565" w:rsidRDefault="000336F0" w:rsidP="000336F0">
      <w:pPr>
        <w:jc w:val="center"/>
        <w:rPr>
          <w:b/>
          <w:sz w:val="31"/>
          <w:szCs w:val="31"/>
          <w:lang w:val="es-419"/>
        </w:rPr>
      </w:pPr>
      <w:bookmarkStart w:id="0" w:name="_GoBack"/>
      <w:bookmarkEnd w:id="0"/>
      <w:r w:rsidRPr="00680565">
        <w:rPr>
          <w:b/>
          <w:sz w:val="31"/>
          <w:szCs w:val="31"/>
          <w:lang w:val="es-419"/>
        </w:rPr>
        <w:t>Plan de Ausentismo Escolar -</w:t>
      </w:r>
      <w:r w:rsidRPr="00680565">
        <w:rPr>
          <w:b/>
          <w:i/>
          <w:sz w:val="31"/>
          <w:szCs w:val="31"/>
          <w:lang w:val="es-419"/>
        </w:rPr>
        <w:t>Truancy</w:t>
      </w:r>
      <w:r w:rsidR="008D038F" w:rsidRPr="00680565">
        <w:rPr>
          <w:b/>
          <w:i/>
          <w:sz w:val="31"/>
          <w:szCs w:val="31"/>
          <w:lang w:val="es-419"/>
        </w:rPr>
        <w:t xml:space="preserve"> Plan</w:t>
      </w:r>
      <w:r w:rsidRPr="00680565">
        <w:rPr>
          <w:b/>
          <w:sz w:val="31"/>
          <w:szCs w:val="31"/>
          <w:lang w:val="es-419"/>
        </w:rPr>
        <w:t>- de las Escuelas de Johnson City</w:t>
      </w:r>
    </w:p>
    <w:p w:rsidR="000336F0" w:rsidRPr="00F6018E" w:rsidRDefault="000336F0" w:rsidP="000336F0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</w:pPr>
      <w:r w:rsidRPr="00F6018E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 xml:space="preserve">Las Escuelas de Johnson City implementarán el siguiente Plan Progresivo para el Ausentismo Escolar     </w:t>
      </w:r>
      <w:r w:rsidRPr="00F6018E">
        <w:rPr>
          <w:rStyle w:val="normaltextrun"/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>-Truancy-</w:t>
      </w:r>
      <w:r w:rsidRPr="00F6018E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 xml:space="preserve"> para el año escolar 2021-2022.</w:t>
      </w:r>
    </w:p>
    <w:p w:rsidR="000336F0" w:rsidRPr="00F6018E" w:rsidRDefault="000336F0" w:rsidP="00F6018E">
      <w:pPr>
        <w:pStyle w:val="paragraph"/>
        <w:spacing w:before="12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</w:pPr>
      <w:r w:rsidRPr="00F6018E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Violaciones por Ausentismo Escolar:</w:t>
      </w:r>
    </w:p>
    <w:p w:rsidR="000336F0" w:rsidRPr="00F6018E" w:rsidRDefault="000336F0" w:rsidP="000336F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bookmarkStart w:id="1" w:name="_Hlk78027837"/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Una copia del calendario escolar del sistema se envía a casa al comienzo del año escolar.</w:t>
      </w:r>
    </w:p>
    <w:p w:rsidR="000336F0" w:rsidRPr="00F6018E" w:rsidRDefault="000336F0" w:rsidP="000336F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La política de asistencia se coloca en el Código de Conducta Estudiantil y en los Manuales de las Escuelas.</w:t>
      </w:r>
    </w:p>
    <w:p w:rsidR="000336F0" w:rsidRPr="00F6018E" w:rsidRDefault="000336F0" w:rsidP="000336F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El folleto "Preste atención a la asistencia" se envía a casa con cada estudiante al comienzo del año escolar.</w:t>
      </w:r>
    </w:p>
    <w:p w:rsidR="000336F0" w:rsidRPr="00F6018E" w:rsidRDefault="000336F0" w:rsidP="000336F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Se envían cartas a todos los estudiantes que faltaron más de 10 días durante el año escolar anterior.</w:t>
      </w:r>
    </w:p>
    <w:p w:rsidR="000336F0" w:rsidRPr="00F6018E" w:rsidRDefault="000336F0" w:rsidP="00F6018E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En cada ausencia, una llamada/texto o correo electrónico automático se envía al número de contacto principal del estudiante.</w:t>
      </w:r>
    </w:p>
    <w:bookmarkEnd w:id="1"/>
    <w:p w:rsidR="000336F0" w:rsidRPr="00F6018E" w:rsidRDefault="000336F0" w:rsidP="00F6018E">
      <w:pPr>
        <w:pStyle w:val="paragraph"/>
        <w:spacing w:before="12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Nivel 2: Completado a Nivel de Cada Escuela:</w:t>
      </w:r>
    </w:p>
    <w:p w:rsidR="000336F0" w:rsidRPr="00F6018E" w:rsidRDefault="000336F0" w:rsidP="00F6018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Infracción:  El alumno ha acumulado </w:t>
      </w:r>
      <w:r w:rsidRPr="00F6018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cinco ausencias injustificadas</w:t>
      </w: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.</w:t>
      </w:r>
    </w:p>
    <w:p w:rsidR="00F6018E" w:rsidRPr="00F6018E" w:rsidRDefault="000336F0" w:rsidP="00F6018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bookmarkStart w:id="2" w:name="_Hlk78028498"/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Se realiza una conferencia con el estudiante y el padre/representante.</w:t>
      </w:r>
    </w:p>
    <w:p w:rsidR="00F6018E" w:rsidRPr="00F6018E" w:rsidRDefault="000336F0" w:rsidP="00F6018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El estudiante, el padre/representante y una persona designada por el supervisor de asistencia firmarán un Contrato de Asistencia.  El Contrato de Asistencia incluirá:</w:t>
      </w:r>
    </w:p>
    <w:p w:rsidR="00F6018E" w:rsidRPr="00F6018E" w:rsidRDefault="000336F0" w:rsidP="00F6018E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Una descripción específica de las expectativas de asistencia de la escuela para el estudiante.</w:t>
      </w:r>
    </w:p>
    <w:p w:rsidR="00F6018E" w:rsidRPr="00F6018E" w:rsidRDefault="000336F0" w:rsidP="00F6018E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El período de vigencia del contrato.</w:t>
      </w:r>
    </w:p>
    <w:p w:rsidR="00F6018E" w:rsidRPr="00F6018E" w:rsidRDefault="000336F0" w:rsidP="00F6018E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Las consecuencias de las ausencias adicionales y de las supuestas faltas escolares.  Esto puede incluir cualquier acción disciplinaria y podría dar lugar a una remisión al Tribunal de Menores</w:t>
      </w:r>
      <w:r w:rsidRPr="00F6018E">
        <w:rPr>
          <w:rStyle w:val="normaltextrun"/>
          <w:rFonts w:ascii="Calibri" w:hAnsi="Calibri" w:cs="Calibri"/>
          <w:bCs/>
          <w:i/>
          <w:sz w:val="22"/>
          <w:szCs w:val="22"/>
          <w:lang w:val="es-ES"/>
        </w:rPr>
        <w:t xml:space="preserve"> -Juvenile Court-.</w:t>
      </w:r>
    </w:p>
    <w:p w:rsidR="00F6018E" w:rsidRPr="00F6018E" w:rsidRDefault="000336F0" w:rsidP="00F6018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Reuniones de seguimiento programadas regularmente, que pueden ser con el estudiante y el padre/representante para discutir el progreso del estudiante.</w:t>
      </w:r>
    </w:p>
    <w:p w:rsidR="000336F0" w:rsidRPr="00F6018E" w:rsidRDefault="000336F0" w:rsidP="00F6018E">
      <w:pPr>
        <w:pStyle w:val="paragraph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Una evaluación individualizada por parte de un empleado de la escuela de las razones por las que el estudiante ha faltado a la escuela.  El empleado puede remitir al alumno a servicios de consejería, servicios comunitarios u otros servicios dentro o fuera de la escuela destinados a resolver los problemas de asistencia del alumno.</w:t>
      </w:r>
    </w:p>
    <w:bookmarkEnd w:id="2"/>
    <w:p w:rsidR="000336F0" w:rsidRPr="00F6018E" w:rsidRDefault="000336F0" w:rsidP="00F6018E">
      <w:pPr>
        <w:pStyle w:val="paragraph"/>
        <w:spacing w:before="12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Nivel 3: Completado a Nivel de la Oficina Central:</w:t>
      </w:r>
    </w:p>
    <w:p w:rsidR="000336F0" w:rsidRPr="00F6018E" w:rsidRDefault="000336F0" w:rsidP="00F6018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Infracción:  El alumno ha acumulado </w:t>
      </w:r>
      <w:r w:rsidRPr="00F6018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diez ausencias injustificadas.</w:t>
      </w:r>
    </w:p>
    <w:p w:rsidR="00F6018E" w:rsidRPr="00F6018E" w:rsidRDefault="000336F0" w:rsidP="00F6018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bookmarkStart w:id="3" w:name="_Hlk78028825"/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La Junta de Ausentismo Escolar -</w:t>
      </w:r>
      <w:r w:rsidRPr="00F6018E">
        <w:rPr>
          <w:rStyle w:val="normaltextrun"/>
          <w:rFonts w:ascii="Calibri" w:hAnsi="Calibri" w:cs="Calibri"/>
          <w:bCs/>
          <w:i/>
          <w:sz w:val="22"/>
          <w:szCs w:val="22"/>
          <w:lang w:val="es-ES"/>
        </w:rPr>
        <w:t>Truancy Board</w:t>
      </w: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- revisará el caso con la familia y hará las referencias apropiadas a los servicios ofrecidos en la comunidad, tales como: asesoramiento, clases para padres, servicios en el hogar, etc.</w:t>
      </w:r>
    </w:p>
    <w:p w:rsidR="000336F0" w:rsidRPr="00F6018E" w:rsidRDefault="000336F0" w:rsidP="00F6018E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 w:rsidRPr="00F6018E">
        <w:rPr>
          <w:rStyle w:val="normaltextrun"/>
          <w:rFonts w:ascii="Calibri" w:hAnsi="Calibri" w:cs="Calibri"/>
          <w:bCs/>
          <w:sz w:val="22"/>
          <w:szCs w:val="22"/>
          <w:lang w:val="es-ES"/>
        </w:rPr>
        <w:t>El caso se revisa con la familia cada 30 días hasta la finalización del contrato.</w:t>
      </w:r>
    </w:p>
    <w:p w:rsidR="000336F0" w:rsidRPr="00F6018E" w:rsidRDefault="000336F0" w:rsidP="00F6018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s-ES"/>
        </w:rPr>
      </w:pPr>
      <w:bookmarkStart w:id="4" w:name="_Hlk78028897"/>
      <w:bookmarkEnd w:id="3"/>
      <w:r w:rsidRPr="00F6018E">
        <w:rPr>
          <w:rStyle w:val="normaltextrun"/>
          <w:rFonts w:ascii="Calibri" w:hAnsi="Calibri" w:cs="Calibri"/>
          <w:b/>
          <w:sz w:val="22"/>
          <w:szCs w:val="22"/>
          <w:lang w:val="es-ES"/>
        </w:rPr>
        <w:t xml:space="preserve">Si el estudiante tiene más ausencias injustificadas o no cumple con el contrato después de pasar al Nivel 3. </w:t>
      </w:r>
    </w:p>
    <w:p w:rsidR="000336F0" w:rsidRPr="00F6018E" w:rsidRDefault="000336F0" w:rsidP="00F6018E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  <w:b/>
          <w:sz w:val="22"/>
          <w:szCs w:val="22"/>
          <w:lang w:val="es-419"/>
        </w:rPr>
      </w:pPr>
      <w:r w:rsidRPr="00F6018E">
        <w:rPr>
          <w:rStyle w:val="normaltextrun"/>
          <w:rFonts w:ascii="Calibri" w:hAnsi="Calibri" w:cs="Calibri"/>
          <w:b/>
          <w:sz w:val="22"/>
          <w:szCs w:val="22"/>
          <w:lang w:val="es-ES"/>
        </w:rPr>
        <w:t xml:space="preserve">Si el padre o el estudiante rechaza a participar en cualquier parte del plan será presentada una petición ante el Tribunal de Menores </w:t>
      </w:r>
      <w:r w:rsidRPr="00F6018E">
        <w:rPr>
          <w:rStyle w:val="normaltextrun"/>
          <w:rFonts w:ascii="Calibri" w:hAnsi="Calibri" w:cs="Calibri"/>
          <w:b/>
          <w:i/>
          <w:sz w:val="22"/>
          <w:szCs w:val="22"/>
          <w:lang w:val="es-ES"/>
        </w:rPr>
        <w:t>-Juvenile Court</w:t>
      </w:r>
      <w:r w:rsidRPr="00F6018E">
        <w:rPr>
          <w:rStyle w:val="normaltextrun"/>
          <w:rFonts w:ascii="Calibri" w:hAnsi="Calibri" w:cs="Calibri"/>
          <w:b/>
          <w:sz w:val="22"/>
          <w:szCs w:val="22"/>
          <w:lang w:val="es-ES"/>
        </w:rPr>
        <w:t>-.</w:t>
      </w:r>
    </w:p>
    <w:bookmarkEnd w:id="4"/>
    <w:p w:rsidR="0074390B" w:rsidRPr="000336F0" w:rsidRDefault="0074390B" w:rsidP="000C0C70">
      <w:pPr>
        <w:rPr>
          <w:b/>
          <w:lang w:val="es-419"/>
        </w:rPr>
      </w:pPr>
    </w:p>
    <w:sectPr w:rsidR="0074390B" w:rsidRPr="000336F0" w:rsidSect="00F6018E">
      <w:pgSz w:w="12240" w:h="15840"/>
      <w:pgMar w:top="432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0DD"/>
    <w:multiLevelType w:val="hybridMultilevel"/>
    <w:tmpl w:val="FE582204"/>
    <w:lvl w:ilvl="0" w:tplc="93FA6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1A6A9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A21"/>
    <w:multiLevelType w:val="hybridMultilevel"/>
    <w:tmpl w:val="2FA0905A"/>
    <w:lvl w:ilvl="0" w:tplc="BB344212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0DD"/>
    <w:multiLevelType w:val="hybridMultilevel"/>
    <w:tmpl w:val="E17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BBF"/>
    <w:multiLevelType w:val="hybridMultilevel"/>
    <w:tmpl w:val="E45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2FB2"/>
    <w:multiLevelType w:val="hybridMultilevel"/>
    <w:tmpl w:val="EF52DCE0"/>
    <w:lvl w:ilvl="0" w:tplc="163A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A250F"/>
    <w:multiLevelType w:val="hybridMultilevel"/>
    <w:tmpl w:val="B42EB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90C"/>
    <w:multiLevelType w:val="hybridMultilevel"/>
    <w:tmpl w:val="F6F24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2AB6"/>
    <w:multiLevelType w:val="hybridMultilevel"/>
    <w:tmpl w:val="77B2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E1942"/>
    <w:multiLevelType w:val="hybridMultilevel"/>
    <w:tmpl w:val="45AC30C8"/>
    <w:lvl w:ilvl="0" w:tplc="93FA6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70"/>
    <w:rsid w:val="000336F0"/>
    <w:rsid w:val="000406C0"/>
    <w:rsid w:val="000C0C70"/>
    <w:rsid w:val="000E3D37"/>
    <w:rsid w:val="001E46D7"/>
    <w:rsid w:val="00674A47"/>
    <w:rsid w:val="00680565"/>
    <w:rsid w:val="0074390B"/>
    <w:rsid w:val="008D038F"/>
    <w:rsid w:val="00A37BE2"/>
    <w:rsid w:val="00D826EC"/>
    <w:rsid w:val="00F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E79A-D129-4518-9ED6-A69E4AB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E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3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City Schools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Tammy</dc:creator>
  <cp:keywords/>
  <dc:description/>
  <cp:lastModifiedBy>Pearce, Tammy</cp:lastModifiedBy>
  <cp:revision>2</cp:revision>
  <cp:lastPrinted>2021-07-01T14:05:00Z</cp:lastPrinted>
  <dcterms:created xsi:type="dcterms:W3CDTF">2021-07-27T14:55:00Z</dcterms:created>
  <dcterms:modified xsi:type="dcterms:W3CDTF">2021-07-27T14:55:00Z</dcterms:modified>
</cp:coreProperties>
</file>