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C7" w:rsidRPr="002E5EEB" w:rsidRDefault="000346D4" w:rsidP="000346D4">
      <w:pPr>
        <w:rPr>
          <w:rFonts w:ascii="CG Times" w:hAnsi="CG Times"/>
          <w:b/>
          <w:sz w:val="24"/>
          <w:szCs w:val="24"/>
        </w:rPr>
      </w:pPr>
      <w:r w:rsidRPr="000346D4">
        <w:rPr>
          <w:rFonts w:ascii="CG Times" w:hAnsi="CG Times"/>
          <w:b/>
          <w:noProof/>
          <w:sz w:val="24"/>
          <w:szCs w:val="24"/>
        </w:rPr>
        <w:drawing>
          <wp:inline distT="0" distB="0" distL="0" distR="0">
            <wp:extent cx="320675" cy="371475"/>
            <wp:effectExtent l="0" t="0" r="3175" b="9525"/>
            <wp:docPr id="1" name="Picture 1" descr="C:\Users\AlunniV\Google Drive\Desktop\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nniV\Google Drive\Desktop\logo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787" cy="395932"/>
                    </a:xfrm>
                    <a:prstGeom prst="rect">
                      <a:avLst/>
                    </a:prstGeom>
                    <a:noFill/>
                    <a:ln>
                      <a:noFill/>
                    </a:ln>
                  </pic:spPr>
                </pic:pic>
              </a:graphicData>
            </a:graphic>
          </wp:inline>
        </w:drawing>
      </w:r>
      <w:r>
        <w:rPr>
          <w:rFonts w:ascii="CG Times" w:hAnsi="CG Times"/>
          <w:b/>
          <w:sz w:val="24"/>
          <w:szCs w:val="24"/>
        </w:rPr>
        <w:t xml:space="preserve">                                                                                                                             </w:t>
      </w:r>
      <w:r w:rsidR="00703895" w:rsidRPr="002E5EEB">
        <w:rPr>
          <w:rFonts w:ascii="CG Times" w:hAnsi="CG Times"/>
          <w:b/>
          <w:sz w:val="24"/>
          <w:szCs w:val="24"/>
        </w:rPr>
        <w:t>A</w:t>
      </w:r>
      <w:r w:rsidR="002E5EEB" w:rsidRPr="002E5EEB">
        <w:rPr>
          <w:rFonts w:ascii="CG Times" w:hAnsi="CG Times"/>
          <w:b/>
          <w:sz w:val="24"/>
          <w:szCs w:val="24"/>
        </w:rPr>
        <w:t>ppendix</w:t>
      </w:r>
      <w:r w:rsidR="00703895" w:rsidRPr="002E5EEB">
        <w:rPr>
          <w:rFonts w:ascii="CG Times" w:hAnsi="CG Times"/>
          <w:b/>
          <w:sz w:val="24"/>
          <w:szCs w:val="24"/>
        </w:rPr>
        <w:t xml:space="preserve"> </w:t>
      </w:r>
      <w:r>
        <w:rPr>
          <w:rFonts w:ascii="CG Times" w:hAnsi="CG Times"/>
          <w:b/>
          <w:sz w:val="24"/>
          <w:szCs w:val="24"/>
        </w:rPr>
        <w:t>8b</w:t>
      </w:r>
    </w:p>
    <w:p w:rsidR="00B203C7" w:rsidRDefault="00B203C7" w:rsidP="00B203C7">
      <w:pPr>
        <w:rPr>
          <w:rFonts w:ascii="CG Times" w:hAnsi="CG Times"/>
        </w:rPr>
      </w:pPr>
      <w:r>
        <w:rPr>
          <w:rFonts w:ascii="CG Times" w:hAnsi="CG Times"/>
          <w:b/>
        </w:rPr>
        <w:t>EDMONDS SCHOOL DISTRICT</w:t>
      </w:r>
      <w:r>
        <w:rPr>
          <w:rFonts w:ascii="CG Times" w:hAnsi="CG Times"/>
          <w:b/>
        </w:rPr>
        <w:tab/>
      </w:r>
      <w:r>
        <w:rPr>
          <w:rFonts w:ascii="CG Times" w:hAnsi="CG Times"/>
          <w:b/>
        </w:rPr>
        <w:tab/>
        <w:t xml:space="preserve">                EDMONDS EDUCATION ASSOCIATION </w:t>
      </w:r>
      <w:r>
        <w:rPr>
          <w:rFonts w:ascii="CG Times" w:hAnsi="CG Times"/>
        </w:rPr>
        <w:t>20420 68th Avenue West</w:t>
      </w:r>
      <w:r>
        <w:rPr>
          <w:rFonts w:ascii="CG Times" w:hAnsi="CG Times"/>
        </w:rPr>
        <w:tab/>
        <w:t xml:space="preserve">                                                           </w:t>
      </w:r>
      <w:r w:rsidR="00BF1A00">
        <w:rPr>
          <w:rFonts w:ascii="CG Times" w:hAnsi="CG Times"/>
        </w:rPr>
        <w:t>19105 36th Avenue West, Suite 101</w:t>
      </w:r>
      <w:r>
        <w:rPr>
          <w:rFonts w:ascii="CG Times" w:hAnsi="CG Times"/>
        </w:rPr>
        <w:t xml:space="preserve"> Lynnwood, WA 98036-7400</w:t>
      </w:r>
      <w:r>
        <w:rPr>
          <w:rFonts w:ascii="CG Times" w:hAnsi="CG Times"/>
        </w:rPr>
        <w:tab/>
        <w:t xml:space="preserve">                                                                                Lynnwood, WA 98036</w:t>
      </w:r>
    </w:p>
    <w:p w:rsidR="00B203C7" w:rsidRDefault="00B203C7" w:rsidP="00B203C7">
      <w:pPr>
        <w:jc w:val="center"/>
        <w:rPr>
          <w:rFonts w:ascii="Impact" w:hAnsi="Impact"/>
          <w:sz w:val="28"/>
        </w:rPr>
      </w:pPr>
      <w:r>
        <w:rPr>
          <w:rFonts w:ascii="Impact" w:hAnsi="Impact"/>
          <w:sz w:val="28"/>
        </w:rPr>
        <w:t xml:space="preserve"> </w:t>
      </w:r>
      <w:r w:rsidR="003273BF">
        <w:rPr>
          <w:rFonts w:ascii="Impact" w:hAnsi="Impact"/>
          <w:sz w:val="28"/>
        </w:rPr>
        <w:t xml:space="preserve"> </w:t>
      </w:r>
      <w:r>
        <w:rPr>
          <w:rFonts w:ascii="Impact" w:hAnsi="Impact"/>
          <w:sz w:val="28"/>
        </w:rPr>
        <w:t xml:space="preserve"> Implementation Procedures</w:t>
      </w:r>
      <w:r w:rsidR="003273BF">
        <w:rPr>
          <w:rFonts w:ascii="Impact" w:hAnsi="Impact"/>
          <w:sz w:val="28"/>
        </w:rPr>
        <w:t xml:space="preserve"> </w:t>
      </w:r>
    </w:p>
    <w:tbl>
      <w:tblPr>
        <w:tblW w:w="0" w:type="auto"/>
        <w:tblLayout w:type="fixed"/>
        <w:tblCellMar>
          <w:left w:w="24" w:type="dxa"/>
          <w:right w:w="24" w:type="dxa"/>
        </w:tblCellMar>
        <w:tblLook w:val="0000" w:firstRow="0" w:lastRow="0" w:firstColumn="0" w:lastColumn="0" w:noHBand="0" w:noVBand="0"/>
      </w:tblPr>
      <w:tblGrid>
        <w:gridCol w:w="3780"/>
      </w:tblGrid>
      <w:tr w:rsidR="00B203C7" w:rsidTr="00006673">
        <w:tc>
          <w:tcPr>
            <w:tcW w:w="3780" w:type="dxa"/>
            <w:tcBorders>
              <w:top w:val="double" w:sz="6" w:space="0" w:color="auto"/>
              <w:left w:val="double" w:sz="6" w:space="0" w:color="auto"/>
              <w:bottom w:val="double" w:sz="6" w:space="0" w:color="auto"/>
              <w:right w:val="double" w:sz="6" w:space="0" w:color="auto"/>
            </w:tcBorders>
            <w:shd w:val="pct10" w:color="auto" w:fill="FFFFFF"/>
          </w:tcPr>
          <w:p w:rsidR="00BD322A" w:rsidRDefault="00BD322A" w:rsidP="00B203C7">
            <w:pPr>
              <w:framePr w:hSpace="180" w:wrap="notBeside" w:vAnchor="text" w:hAnchor="page" w:x="7087" w:y="275"/>
              <w:spacing w:after="0" w:line="240" w:lineRule="auto"/>
              <w:jc w:val="right"/>
              <w:rPr>
                <w:rFonts w:ascii="Times New Roman" w:hAnsi="Times New Roman" w:cs="Times New Roman"/>
                <w:b/>
                <w:smallCaps/>
                <w:sz w:val="24"/>
              </w:rPr>
            </w:pPr>
          </w:p>
          <w:p w:rsidR="00B203C7" w:rsidRDefault="000346D4" w:rsidP="000346D4">
            <w:pPr>
              <w:framePr w:hSpace="180" w:wrap="notBeside" w:vAnchor="text" w:hAnchor="page" w:x="7087" w:y="275"/>
              <w:spacing w:after="0" w:line="240" w:lineRule="auto"/>
              <w:jc w:val="center"/>
              <w:rPr>
                <w:rFonts w:ascii="Times New Roman" w:hAnsi="Times New Roman" w:cs="Times New Roman"/>
                <w:b/>
                <w:smallCaps/>
                <w:sz w:val="24"/>
              </w:rPr>
            </w:pPr>
            <w:r>
              <w:rPr>
                <w:rFonts w:ascii="Times New Roman" w:hAnsi="Times New Roman" w:cs="Times New Roman"/>
                <w:b/>
                <w:smallCaps/>
                <w:sz w:val="24"/>
              </w:rPr>
              <w:t xml:space="preserve">                             </w:t>
            </w:r>
            <w:bookmarkStart w:id="0" w:name="_GoBack"/>
            <w:bookmarkEnd w:id="0"/>
            <w:r w:rsidR="0010439D">
              <w:rPr>
                <w:rFonts w:ascii="Times New Roman" w:hAnsi="Times New Roman" w:cs="Times New Roman"/>
                <w:b/>
                <w:smallCaps/>
                <w:sz w:val="24"/>
              </w:rPr>
              <w:t>Student Growth</w:t>
            </w:r>
          </w:p>
          <w:p w:rsidR="00B203C7" w:rsidRPr="00245C6A" w:rsidRDefault="00B203C7" w:rsidP="00273E37">
            <w:pPr>
              <w:framePr w:hSpace="180" w:wrap="notBeside" w:vAnchor="text" w:hAnchor="page" w:x="7087" w:y="275"/>
              <w:spacing w:after="0" w:line="240" w:lineRule="auto"/>
              <w:jc w:val="right"/>
              <w:rPr>
                <w:b/>
                <w:smallCaps/>
                <w:sz w:val="24"/>
              </w:rPr>
            </w:pPr>
          </w:p>
        </w:tc>
      </w:tr>
    </w:tbl>
    <w:p w:rsidR="009F00B6" w:rsidRDefault="009F00B6" w:rsidP="00D81045">
      <w:pPr>
        <w:spacing w:after="0" w:line="240" w:lineRule="auto"/>
        <w:jc w:val="both"/>
        <w:rPr>
          <w:rFonts w:ascii="Times New Roman" w:hAnsi="Times New Roman" w:cs="Times New Roman"/>
          <w:sz w:val="24"/>
          <w:szCs w:val="24"/>
        </w:rPr>
      </w:pPr>
    </w:p>
    <w:p w:rsidR="002E5EEB" w:rsidRDefault="002E5EEB" w:rsidP="0010439D">
      <w:pPr>
        <w:spacing w:after="0" w:line="240" w:lineRule="auto"/>
        <w:jc w:val="both"/>
        <w:rPr>
          <w:rFonts w:ascii="Times New Roman" w:hAnsi="Times New Roman" w:cs="Times New Roman"/>
          <w:sz w:val="24"/>
          <w:szCs w:val="24"/>
        </w:rPr>
      </w:pPr>
    </w:p>
    <w:p w:rsidR="0010439D" w:rsidRPr="0010439D" w:rsidRDefault="0010439D" w:rsidP="0010439D">
      <w:p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 xml:space="preserve">The Procedural Agreement contains language regarding student growth data as </w:t>
      </w:r>
      <w:r w:rsidR="00EF7426">
        <w:rPr>
          <w:rFonts w:ascii="Times New Roman" w:hAnsi="Times New Roman" w:cs="Times New Roman"/>
          <w:sz w:val="24"/>
          <w:szCs w:val="24"/>
        </w:rPr>
        <w:t>p</w:t>
      </w:r>
      <w:r w:rsidRPr="0010439D">
        <w:rPr>
          <w:rFonts w:ascii="Times New Roman" w:hAnsi="Times New Roman" w:cs="Times New Roman"/>
          <w:sz w:val="24"/>
          <w:szCs w:val="24"/>
        </w:rPr>
        <w:t>art of the new teacher evaluation system.  We have agreed to the following principles and guidelines regarding establishing student growth goals and artifacts.</w:t>
      </w:r>
    </w:p>
    <w:p w:rsidR="0010439D" w:rsidRPr="0010439D" w:rsidRDefault="0010439D" w:rsidP="0010439D">
      <w:pPr>
        <w:spacing w:after="0" w:line="240" w:lineRule="auto"/>
        <w:jc w:val="both"/>
        <w:rPr>
          <w:rFonts w:ascii="Times New Roman" w:hAnsi="Times New Roman" w:cs="Times New Roman"/>
          <w:sz w:val="24"/>
          <w:szCs w:val="24"/>
        </w:rPr>
      </w:pPr>
    </w:p>
    <w:p w:rsidR="0010439D" w:rsidRPr="0010439D" w:rsidRDefault="0010439D" w:rsidP="0010439D">
      <w:pPr>
        <w:spacing w:after="0" w:line="240" w:lineRule="auto"/>
        <w:jc w:val="both"/>
        <w:rPr>
          <w:rFonts w:ascii="Times New Roman" w:hAnsi="Times New Roman" w:cs="Times New Roman"/>
          <w:sz w:val="24"/>
          <w:szCs w:val="24"/>
        </w:rPr>
      </w:pPr>
      <w:r w:rsidRPr="0010439D">
        <w:rPr>
          <w:rFonts w:ascii="Times New Roman" w:hAnsi="Times New Roman" w:cs="Times New Roman"/>
          <w:b/>
          <w:sz w:val="24"/>
          <w:szCs w:val="24"/>
        </w:rPr>
        <w:t xml:space="preserve">GUIDELINES – </w:t>
      </w:r>
      <w:r w:rsidRPr="0010439D">
        <w:rPr>
          <w:rFonts w:ascii="Times New Roman" w:hAnsi="Times New Roman" w:cs="Times New Roman"/>
          <w:sz w:val="24"/>
          <w:szCs w:val="24"/>
        </w:rPr>
        <w:t>Conversation regarding student growth goals and student growth data artifacts will occur during the beginning of the year evaluation conference (SG 6.1)</w:t>
      </w:r>
    </w:p>
    <w:p w:rsidR="0010439D" w:rsidRPr="0010439D" w:rsidRDefault="0010439D" w:rsidP="0010439D">
      <w:pPr>
        <w:spacing w:after="0" w:line="240" w:lineRule="auto"/>
        <w:jc w:val="both"/>
        <w:rPr>
          <w:rFonts w:ascii="Times New Roman" w:hAnsi="Times New Roman" w:cs="Times New Roman"/>
          <w:sz w:val="24"/>
          <w:szCs w:val="24"/>
        </w:rPr>
      </w:pPr>
    </w:p>
    <w:p w:rsidR="0010439D" w:rsidRPr="0010439D" w:rsidRDefault="0010439D" w:rsidP="0010439D">
      <w:p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During the pre/post observation conferences there will be continued conversations regarding whole classroom student growth goals, as well as student growth goals for subgroups of students not reaching full learning potential. (SG 6.1, SG 3.1)</w:t>
      </w:r>
    </w:p>
    <w:p w:rsidR="0010439D" w:rsidRPr="0010439D" w:rsidRDefault="0010439D" w:rsidP="0010439D">
      <w:pPr>
        <w:spacing w:after="0" w:line="240" w:lineRule="auto"/>
        <w:jc w:val="both"/>
        <w:rPr>
          <w:rFonts w:ascii="Times New Roman" w:hAnsi="Times New Roman" w:cs="Times New Roman"/>
          <w:sz w:val="24"/>
          <w:szCs w:val="24"/>
        </w:rPr>
      </w:pPr>
    </w:p>
    <w:p w:rsidR="0010439D" w:rsidRPr="0010439D" w:rsidRDefault="0010439D" w:rsidP="0010439D">
      <w:p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The employee may submit student growth data artifacts to show evidence of student growth at any time during the school year.  (SG 3.2, SG 6.2)</w:t>
      </w:r>
    </w:p>
    <w:p w:rsidR="0010439D" w:rsidRPr="0010439D" w:rsidRDefault="0010439D" w:rsidP="0010439D">
      <w:pPr>
        <w:spacing w:after="0" w:line="240" w:lineRule="auto"/>
        <w:jc w:val="both"/>
        <w:rPr>
          <w:rFonts w:ascii="Times New Roman" w:hAnsi="Times New Roman" w:cs="Times New Roman"/>
          <w:sz w:val="24"/>
          <w:szCs w:val="24"/>
        </w:rPr>
      </w:pPr>
    </w:p>
    <w:p w:rsidR="0010439D" w:rsidRPr="0010439D" w:rsidRDefault="0010439D" w:rsidP="0010439D">
      <w:p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Examples of appropriate and relevant student growth data artifacts may include, but are not limited to, the following items:</w:t>
      </w:r>
    </w:p>
    <w:p w:rsidR="002E5EEB" w:rsidRDefault="002E5EEB" w:rsidP="002E5EEB">
      <w:pPr>
        <w:spacing w:after="0" w:line="240" w:lineRule="auto"/>
        <w:jc w:val="both"/>
        <w:rPr>
          <w:rFonts w:ascii="Times New Roman" w:hAnsi="Times New Roman" w:cs="Times New Roman"/>
          <w:sz w:val="24"/>
          <w:szCs w:val="24"/>
        </w:rPr>
      </w:pPr>
    </w:p>
    <w:p w:rsidR="002E5EEB" w:rsidRDefault="002E5EEB" w:rsidP="002E5EEB">
      <w:pPr>
        <w:spacing w:after="0" w:line="240" w:lineRule="auto"/>
        <w:jc w:val="both"/>
        <w:rPr>
          <w:rFonts w:ascii="Times New Roman" w:hAnsi="Times New Roman" w:cs="Times New Roman"/>
          <w:sz w:val="24"/>
          <w:szCs w:val="24"/>
        </w:rPr>
        <w:sectPr w:rsidR="002E5EEB" w:rsidSect="009F00B6">
          <w:footerReference w:type="default" r:id="rId8"/>
          <w:pgSz w:w="12240" w:h="15840"/>
          <w:pgMar w:top="432" w:right="1440" w:bottom="720" w:left="1440" w:header="720" w:footer="432" w:gutter="0"/>
          <w:cols w:space="720"/>
          <w:docGrid w:linePitch="360"/>
        </w:sectPr>
      </w:pP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Student presentations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Student performances (solo or group)</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Student art work</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Student projects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Pre and post tests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Classroom based assessment</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Anchor tasks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Writing samples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Portfolios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Student work samples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Student reflection/journals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Teacher observation</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Teacher checklist</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Skill inventory</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Physical education matrix</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Entrance and exit slips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Computer programs that chart progress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Student task cards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DIBELS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Running Records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QRI</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Benchmark CSA</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Easy CBM</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Functional Academics</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STAR Assessment</w:t>
      </w:r>
    </w:p>
    <w:p w:rsidR="0010439D" w:rsidRPr="0010439D" w:rsidRDefault="0010439D" w:rsidP="002D3574">
      <w:pPr>
        <w:numPr>
          <w:ilvl w:val="1"/>
          <w:numId w:val="5"/>
        </w:numPr>
        <w:spacing w:after="0" w:line="240" w:lineRule="auto"/>
        <w:rPr>
          <w:rFonts w:ascii="Times New Roman" w:hAnsi="Times New Roman" w:cs="Times New Roman"/>
          <w:sz w:val="24"/>
          <w:szCs w:val="24"/>
        </w:rPr>
      </w:pPr>
      <w:r w:rsidRPr="0010439D">
        <w:rPr>
          <w:rFonts w:ascii="Times New Roman" w:hAnsi="Times New Roman" w:cs="Times New Roman"/>
          <w:sz w:val="24"/>
          <w:szCs w:val="24"/>
        </w:rPr>
        <w:t>Progress monitoring data from IEP</w:t>
      </w:r>
    </w:p>
    <w:p w:rsidR="002E5EEB" w:rsidRDefault="002E5EEB" w:rsidP="002D3574">
      <w:pPr>
        <w:spacing w:after="0" w:line="240" w:lineRule="auto"/>
        <w:rPr>
          <w:rFonts w:ascii="Times New Roman" w:hAnsi="Times New Roman" w:cs="Times New Roman"/>
          <w:sz w:val="24"/>
          <w:szCs w:val="24"/>
        </w:rPr>
        <w:sectPr w:rsidR="002E5EEB" w:rsidSect="002E5EEB">
          <w:type w:val="continuous"/>
          <w:pgSz w:w="12240" w:h="15840"/>
          <w:pgMar w:top="432" w:right="1440" w:bottom="720" w:left="1440" w:header="720" w:footer="432" w:gutter="0"/>
          <w:cols w:num="2" w:space="720"/>
          <w:docGrid w:linePitch="360"/>
        </w:sectPr>
      </w:pPr>
    </w:p>
    <w:p w:rsidR="0010439D" w:rsidRPr="0010439D" w:rsidRDefault="0010439D" w:rsidP="0010439D">
      <w:pPr>
        <w:spacing w:after="0" w:line="240" w:lineRule="auto"/>
        <w:jc w:val="both"/>
        <w:rPr>
          <w:rFonts w:ascii="Times New Roman" w:hAnsi="Times New Roman" w:cs="Times New Roman"/>
          <w:sz w:val="24"/>
          <w:szCs w:val="24"/>
        </w:rPr>
      </w:pPr>
    </w:p>
    <w:p w:rsidR="002E5EEB" w:rsidRDefault="0010439D" w:rsidP="0010439D">
      <w:p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 xml:space="preserve">For student growth goal 8.1 regarding establishing team student growth goals, at the proficient level,  teachers are responsible for consistently and actively collaborating with other grade, </w:t>
      </w:r>
      <w:r w:rsidRPr="0010439D">
        <w:rPr>
          <w:rFonts w:ascii="Times New Roman" w:hAnsi="Times New Roman" w:cs="Times New Roman"/>
          <w:sz w:val="24"/>
          <w:szCs w:val="24"/>
        </w:rPr>
        <w:lastRenderedPageBreak/>
        <w:t xml:space="preserve">school, or district team members to establish goal(s), to develop and implement common, high quality measures, and to monitor growth and achievement during the year.  </w:t>
      </w:r>
    </w:p>
    <w:p w:rsidR="002E5EEB" w:rsidRDefault="002E5EEB" w:rsidP="0010439D">
      <w:pPr>
        <w:spacing w:after="0" w:line="240" w:lineRule="auto"/>
        <w:jc w:val="both"/>
        <w:rPr>
          <w:rFonts w:ascii="Times New Roman" w:hAnsi="Times New Roman" w:cs="Times New Roman"/>
          <w:sz w:val="24"/>
          <w:szCs w:val="24"/>
        </w:rPr>
      </w:pPr>
    </w:p>
    <w:p w:rsidR="0010439D" w:rsidRPr="0010439D" w:rsidRDefault="0010439D" w:rsidP="0010439D">
      <w:p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Examples of activities/processes to meet this goal may include, but are not limited to, the following items:</w:t>
      </w:r>
    </w:p>
    <w:p w:rsidR="0010439D" w:rsidRPr="0010439D" w:rsidRDefault="0010439D" w:rsidP="0010439D">
      <w:pPr>
        <w:spacing w:after="0" w:line="240" w:lineRule="auto"/>
        <w:jc w:val="both"/>
        <w:rPr>
          <w:rFonts w:ascii="Times New Roman" w:hAnsi="Times New Roman" w:cs="Times New Roman"/>
          <w:sz w:val="24"/>
          <w:szCs w:val="24"/>
        </w:rPr>
      </w:pP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Grade level conversations about student learning data</w:t>
      </w: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Common assessments (e.g. health and fitness CBA)</w:t>
      </w: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Meetings to plan how to help students who aren’t making growth</w:t>
      </w: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P-3/cross grade level alignment, including: knowing where students are and where they need to be; use of common vocabulary; and across grades and schools</w:t>
      </w: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Review student work</w:t>
      </w: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Monitor growth of students at two (2) points in time—progress monitoring data (elementary learning support and Title 1 uses DIBELS, secondary learning support uses easyCBM)</w:t>
      </w: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Work together to plan interventions – PLCs, MTI, Child Study Team meetings, IEP meetings, LAP Accelerated Learning Plans</w:t>
      </w: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Work together to individualize student needs</w:t>
      </w: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Work with parents around student learning goals</w:t>
      </w: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Work to implement best practices</w:t>
      </w: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Common assessments</w:t>
      </w:r>
    </w:p>
    <w:p w:rsidR="0010439D" w:rsidRPr="0010439D" w:rsidRDefault="0010439D" w:rsidP="0010439D">
      <w:pPr>
        <w:numPr>
          <w:ilvl w:val="0"/>
          <w:numId w:val="6"/>
        </w:numPr>
        <w:spacing w:after="0" w:line="240" w:lineRule="auto"/>
        <w:jc w:val="both"/>
        <w:rPr>
          <w:rFonts w:ascii="Times New Roman" w:hAnsi="Times New Roman" w:cs="Times New Roman"/>
          <w:sz w:val="24"/>
          <w:szCs w:val="24"/>
        </w:rPr>
      </w:pPr>
      <w:r w:rsidRPr="0010439D">
        <w:rPr>
          <w:rFonts w:ascii="Times New Roman" w:hAnsi="Times New Roman" w:cs="Times New Roman"/>
          <w:sz w:val="24"/>
          <w:szCs w:val="24"/>
        </w:rPr>
        <w:t>Common learning goals across building or content areas</w:t>
      </w:r>
    </w:p>
    <w:p w:rsidR="00AB0080" w:rsidRPr="00D81045" w:rsidRDefault="00AB0080" w:rsidP="0010439D">
      <w:pPr>
        <w:jc w:val="both"/>
        <w:rPr>
          <w:rFonts w:ascii="Times New Roman" w:hAnsi="Times New Roman" w:cs="Times New Roman"/>
          <w:sz w:val="24"/>
          <w:szCs w:val="24"/>
        </w:rPr>
      </w:pPr>
    </w:p>
    <w:sectPr w:rsidR="00AB0080" w:rsidRPr="00D81045" w:rsidSect="002E5EEB">
      <w:type w:val="continuous"/>
      <w:pgSz w:w="12240" w:h="15840"/>
      <w:pgMar w:top="432" w:right="1440" w:bottom="72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EF" w:rsidRDefault="003526EF" w:rsidP="009F00B6">
      <w:pPr>
        <w:spacing w:after="0" w:line="240" w:lineRule="auto"/>
      </w:pPr>
      <w:r>
        <w:separator/>
      </w:r>
    </w:p>
  </w:endnote>
  <w:endnote w:type="continuationSeparator" w:id="0">
    <w:p w:rsidR="003526EF" w:rsidRDefault="003526EF" w:rsidP="009F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B6" w:rsidRPr="00A00DCA" w:rsidRDefault="00A00DCA" w:rsidP="00A00DCA">
    <w:pPr>
      <w:pStyle w:val="Footer"/>
      <w:jc w:val="right"/>
      <w:rPr>
        <w:sz w:val="16"/>
        <w:szCs w:val="16"/>
      </w:rPr>
    </w:pPr>
    <w:r w:rsidRPr="00A00DCA">
      <w:rPr>
        <w:sz w:val="16"/>
        <w:szCs w:val="16"/>
      </w:rPr>
      <w:fldChar w:fldCharType="begin"/>
    </w:r>
    <w:r w:rsidRPr="00A00DCA">
      <w:rPr>
        <w:sz w:val="16"/>
        <w:szCs w:val="16"/>
      </w:rPr>
      <w:instrText xml:space="preserve"> FILENAME  \* Caps \p  \* MERGEFORMAT </w:instrText>
    </w:r>
    <w:r w:rsidRPr="00A00DCA">
      <w:rPr>
        <w:sz w:val="16"/>
        <w:szCs w:val="16"/>
      </w:rPr>
      <w:fldChar w:fldCharType="separate"/>
    </w:r>
    <w:r w:rsidR="004458CA">
      <w:rPr>
        <w:noProof/>
        <w:sz w:val="16"/>
        <w:szCs w:val="16"/>
      </w:rPr>
      <w:t>H:\EEA 2014\Implementation - Student Growth.Docx 2.Docx</w:t>
    </w:r>
    <w:r w:rsidRPr="00A00DCA">
      <w:rPr>
        <w:sz w:val="16"/>
        <w:szCs w:val="16"/>
      </w:rPr>
      <w:fldChar w:fldCharType="end"/>
    </w:r>
    <w:r w:rsidRPr="00A00DCA">
      <w:rPr>
        <w:sz w:val="16"/>
        <w:szCs w:val="16"/>
      </w:rPr>
      <w:t xml:space="preserve"> (DC/sj)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EF" w:rsidRDefault="003526EF" w:rsidP="009F00B6">
      <w:pPr>
        <w:spacing w:after="0" w:line="240" w:lineRule="auto"/>
      </w:pPr>
      <w:r>
        <w:separator/>
      </w:r>
    </w:p>
  </w:footnote>
  <w:footnote w:type="continuationSeparator" w:id="0">
    <w:p w:rsidR="003526EF" w:rsidRDefault="003526EF" w:rsidP="009F0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97B"/>
    <w:multiLevelType w:val="hybridMultilevel"/>
    <w:tmpl w:val="0486D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6A545D"/>
    <w:multiLevelType w:val="hybridMultilevel"/>
    <w:tmpl w:val="630E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D36F5"/>
    <w:multiLevelType w:val="hybridMultilevel"/>
    <w:tmpl w:val="36328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39C71C2"/>
    <w:multiLevelType w:val="hybridMultilevel"/>
    <w:tmpl w:val="DE1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732F7"/>
    <w:multiLevelType w:val="hybridMultilevel"/>
    <w:tmpl w:val="F2F079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E298B"/>
    <w:multiLevelType w:val="hybridMultilevel"/>
    <w:tmpl w:val="0B2CF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3C7"/>
    <w:rsid w:val="000346D4"/>
    <w:rsid w:val="00051B29"/>
    <w:rsid w:val="0010439D"/>
    <w:rsid w:val="00204C7E"/>
    <w:rsid w:val="00273E37"/>
    <w:rsid w:val="002D3574"/>
    <w:rsid w:val="002E5EEB"/>
    <w:rsid w:val="003273BF"/>
    <w:rsid w:val="003526EF"/>
    <w:rsid w:val="004458CA"/>
    <w:rsid w:val="006F368B"/>
    <w:rsid w:val="00703895"/>
    <w:rsid w:val="009F00B6"/>
    <w:rsid w:val="00A00DCA"/>
    <w:rsid w:val="00A05454"/>
    <w:rsid w:val="00AB0080"/>
    <w:rsid w:val="00AD1A9D"/>
    <w:rsid w:val="00AF254F"/>
    <w:rsid w:val="00B203C7"/>
    <w:rsid w:val="00BD322A"/>
    <w:rsid w:val="00BF1A00"/>
    <w:rsid w:val="00D025CE"/>
    <w:rsid w:val="00D81045"/>
    <w:rsid w:val="00E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6E6E4-6FB9-4F06-87B0-2249C5F4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3C7"/>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03C7"/>
    <w:rPr>
      <w:rFonts w:asciiTheme="minorHAnsi" w:hAnsiTheme="minorHAnsi"/>
      <w:sz w:val="22"/>
      <w:szCs w:val="22"/>
    </w:rPr>
  </w:style>
  <w:style w:type="table" w:styleId="TableGrid">
    <w:name w:val="Table Grid"/>
    <w:basedOn w:val="TableNormal"/>
    <w:uiPriority w:val="59"/>
    <w:rsid w:val="00D8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0B6"/>
    <w:rPr>
      <w:rFonts w:asciiTheme="minorHAnsi" w:hAnsiTheme="minorHAnsi"/>
      <w:sz w:val="22"/>
      <w:szCs w:val="22"/>
    </w:rPr>
  </w:style>
  <w:style w:type="paragraph" w:styleId="Footer">
    <w:name w:val="footer"/>
    <w:basedOn w:val="Normal"/>
    <w:link w:val="FooterChar"/>
    <w:uiPriority w:val="99"/>
    <w:unhideWhenUsed/>
    <w:rsid w:val="009F0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0B6"/>
    <w:rPr>
      <w:rFonts w:asciiTheme="minorHAnsi" w:hAnsiTheme="minorHAnsi"/>
      <w:sz w:val="22"/>
      <w:szCs w:val="22"/>
    </w:rPr>
  </w:style>
  <w:style w:type="paragraph" w:styleId="BalloonText">
    <w:name w:val="Balloon Text"/>
    <w:basedOn w:val="Normal"/>
    <w:link w:val="BalloonTextChar"/>
    <w:uiPriority w:val="99"/>
    <w:semiHidden/>
    <w:unhideWhenUsed/>
    <w:rsid w:val="009F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Edmonds School District #15</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Alunni, Victoria M. (ESC)</cp:lastModifiedBy>
  <cp:revision>12</cp:revision>
  <cp:lastPrinted>2013-08-21T15:41:00Z</cp:lastPrinted>
  <dcterms:created xsi:type="dcterms:W3CDTF">2014-10-08T20:44:00Z</dcterms:created>
  <dcterms:modified xsi:type="dcterms:W3CDTF">2018-08-08T18:52:00Z</dcterms:modified>
</cp:coreProperties>
</file>