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Verano 2022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Profesor (a)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Materia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Trabajo asignado para el verano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Montse Castañar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IB Lengua A: Lengua y Literatura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Rodrigo Cervantes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IB Lengua A Literatura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HL y SL: Lectura de </w:t>
            </w:r>
            <w:r w:rsidDel="00000000" w:rsidR="00000000" w:rsidRPr="00000000">
              <w:rPr>
                <w:i w:val="1"/>
                <w:rtl w:val="0"/>
              </w:rPr>
              <w:t xml:space="preserve">El rumor del oleaje</w:t>
            </w:r>
            <w:r w:rsidDel="00000000" w:rsidR="00000000" w:rsidRPr="00000000">
              <w:rPr>
                <w:rtl w:val="0"/>
              </w:rPr>
              <w:t xml:space="preserve"> de Yukio Mishima.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HL: Planeación preliminar del ensayo de nivel superior.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Alejandra Salazar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Juan Antonio Pacheco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Karina Bailey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Taller de Redacción 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Taller de Redacción 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fP1HhS46uF0JGN8lepuG7LTJPw==">AMUW2mXM7VueNlc8d9XZdn7j62pwWxa6pC4ixnhOMCmHBLKsgsyx/EPMEYiR6rHAyw+opMZbtvD6TNLhZBCbN79AqXjOBbQrS5vDYY8Tueg64ycRUuIqDqw=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