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Kindergarten Supply List - Chestnut Hill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Please have your child bring in the following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required items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sz w:val="24"/>
          <w:szCs w:val="24"/>
          <w:rtl w:val="0"/>
        </w:rPr>
        <w:t xml:space="preserve"> Please label each of these items with your child's 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Oversize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shirt to be left at school</w:t>
      </w:r>
      <w:r w:rsidDel="00000000" w:rsidR="00000000" w:rsidRPr="00000000">
        <w:rPr>
          <w:sz w:val="24"/>
          <w:szCs w:val="24"/>
          <w:rtl w:val="0"/>
        </w:rPr>
        <w:t xml:space="preserve"> (will be used as art shirt)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 pair of velcro running shoes to be left at school as inside shoes/gym shoes </w:t>
      </w:r>
      <w:r w:rsidDel="00000000" w:rsidR="00000000" w:rsidRPr="00000000">
        <w:rPr>
          <w:b w:val="1"/>
          <w:sz w:val="24"/>
          <w:szCs w:val="24"/>
          <w:rtl w:val="0"/>
        </w:rPr>
        <w:t xml:space="preserve">(no laces please)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Towel to be left at school (used during read to self)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spare change of clothes and undergarment in a Ziploc bag labeled with your child’s name (to be left at school)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 size backpack to come to school each day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Water bottle to come to school each day (there are water bottle filling stations)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sz w:val="24"/>
          <w:szCs w:val="24"/>
          <w:rtl w:val="0"/>
        </w:rPr>
        <w:t xml:space="preserve">canister of disinfectant wipes (Clorox, Meijer, Wet Ones,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Pair of headphones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following items are for your child to use. Please send in the following items if you are able to: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1 - Pencil Box or Zippered Pencil Case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(label with your child's 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12 - Ticonderoga pencils (please do not send fancy or mechanical pencils)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- 24 packs of Crayola crayons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1 - Box of Thick Crayola Markers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1 - Box of Thin Crayola Markers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1 - Box of Crayola Colored Pencils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3 - Pink erasers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4 - Glue sticks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1 - Bottle of Elmer’s liquid glue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1 - Spiral notebook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Package of Black Dry Erase Markers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1 - Eraser for Dry Erase Markers (could be a cloth or</w:t>
      </w:r>
      <w:r w:rsidDel="00000000" w:rsidR="00000000" w:rsidRPr="00000000">
        <w:rPr>
          <w:sz w:val="24"/>
          <w:szCs w:val="24"/>
          <w:rtl w:val="0"/>
        </w:rPr>
        <w:t xml:space="preserve">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sock)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1 - Box of Kleenex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1 - Folder with pockets (to be used for writing)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following items are for classroom use. Donations of the items on this list are much appreciated!!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White Card Stock</w:t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Hand Sanitizer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3x3 Post-It Sticky Notes</w:t>
        <w:tab/>
        <w:tab/>
        <w:tab/>
        <w:tab/>
        <w:tab/>
        <w:t xml:space="preserve">Jumbo Paper Clips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Gallon and Sandwich Ziploc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Storage Bags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Play Doh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Band Aids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Scotch Tape for dispenser</w:t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