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8000000000002" w:line="276" w:lineRule="auto"/>
        <w:ind w:left="2654.4" w:right="0" w:hanging="2744.4"/>
        <w:jc w:val="center"/>
        <w:rPr>
          <w:rFonts w:ascii="Georgia" w:cs="Georgia" w:eastAsia="Georgia" w:hAnsi="Georgia"/>
          <w:b w:val="1"/>
          <w:i w:val="0"/>
          <w:smallCaps w:val="0"/>
          <w:strike w:val="0"/>
          <w:color w:val="000000"/>
          <w:sz w:val="27.989999771118164"/>
          <w:szCs w:val="27.989999771118164"/>
          <w:u w:val="none"/>
          <w:shd w:fill="auto" w:val="clear"/>
          <w:vertAlign w:val="baseline"/>
        </w:rPr>
      </w:pPr>
      <w:r w:rsidDel="00000000" w:rsidR="00000000" w:rsidRPr="00000000">
        <w:rPr>
          <w:rFonts w:ascii="Georgia" w:cs="Georgia" w:eastAsia="Georgia" w:hAnsi="Georgia"/>
          <w:b w:val="1"/>
          <w:i w:val="0"/>
          <w:smallCaps w:val="0"/>
          <w:strike w:val="0"/>
          <w:color w:val="000000"/>
          <w:sz w:val="27.989999771118164"/>
          <w:szCs w:val="27.989999771118164"/>
          <w:u w:val="none"/>
          <w:shd w:fill="auto" w:val="clear"/>
          <w:vertAlign w:val="baseline"/>
          <w:rtl w:val="0"/>
        </w:rPr>
        <w:t xml:space="preserve">Secondary Guidance Lesson    </w:t>
      </w:r>
      <w:r w:rsidDel="00000000" w:rsidR="00000000" w:rsidRPr="00000000">
        <w:drawing>
          <wp:anchor allowOverlap="1" behindDoc="0" distB="114300" distT="114300" distL="114300" distR="114300" hidden="0" layoutInCell="1" locked="0" relativeHeight="0" simplePos="0">
            <wp:simplePos x="0" y="0"/>
            <wp:positionH relativeFrom="column">
              <wp:posOffset>533400</wp:posOffset>
            </wp:positionH>
            <wp:positionV relativeFrom="paragraph">
              <wp:posOffset>114300</wp:posOffset>
            </wp:positionV>
            <wp:extent cx="5076825" cy="1238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76825" cy="123825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54.4" w:right="2668.8" w:firstLine="0"/>
        <w:jc w:val="center"/>
        <w:rPr>
          <w:rFonts w:ascii="Georgia" w:cs="Georgia" w:eastAsia="Georgia" w:hAnsi="Georgia"/>
          <w:i w:val="1"/>
          <w:sz w:val="27.989999771118164"/>
          <w:szCs w:val="27.989999771118164"/>
        </w:rPr>
      </w:pPr>
      <w:r w:rsidDel="00000000" w:rsidR="00000000" w:rsidRPr="00000000">
        <w:rPr>
          <w:rFonts w:ascii="Georgia" w:cs="Georgia" w:eastAsia="Georgia" w:hAnsi="Georgia"/>
          <w:i w:val="1"/>
          <w:sz w:val="27.989999771118164"/>
          <w:szCs w:val="27.989999771118164"/>
          <w:rtl w:val="0"/>
        </w:rPr>
        <w:t xml:space="preserve">Self-Image</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654.4" w:right="2668.8" w:firstLine="0"/>
        <w:jc w:val="center"/>
        <w:rPr>
          <w:rFonts w:ascii="Georgia" w:cs="Georgia" w:eastAsia="Georgia" w:hAnsi="Georgia"/>
          <w:i w:val="1"/>
          <w:sz w:val="27.989999771118164"/>
          <w:szCs w:val="27.98999977111816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06.400000000001" w:firstLine="0"/>
        <w:jc w:val="left"/>
        <w:rPr>
          <w:rFonts w:ascii="Georgia" w:cs="Georgia" w:eastAsia="Georgia" w:hAnsi="Georgia"/>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Objective: </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To </w:t>
      </w:r>
      <w:r w:rsidDel="00000000" w:rsidR="00000000" w:rsidRPr="00000000">
        <w:rPr>
          <w:rFonts w:ascii="Georgia" w:cs="Georgia" w:eastAsia="Georgia" w:hAnsi="Georgia"/>
          <w:sz w:val="24"/>
          <w:szCs w:val="24"/>
          <w:rtl w:val="0"/>
        </w:rPr>
        <w:t xml:space="preserve">identify tips in promoting a healthy self-image.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8" w:line="276" w:lineRule="auto"/>
        <w:ind w:left="0" w:right="5332.799999999999" w:firstLine="0"/>
        <w:jc w:val="left"/>
        <w:rPr>
          <w:rFonts w:ascii="Georgia" w:cs="Georgia" w:eastAsia="Georgia" w:hAnsi="Georgia"/>
          <w:sz w:val="24"/>
          <w:szCs w:val="24"/>
        </w:rPr>
      </w:pPr>
      <w:r w:rsidDel="00000000" w:rsidR="00000000" w:rsidRPr="00000000">
        <w:rPr>
          <w:rFonts w:ascii="Georgia" w:cs="Georgia" w:eastAsia="Georgia" w:hAnsi="Georgia"/>
          <w:b w:val="1"/>
          <w:smallCaps w:val="0"/>
          <w:strike w:val="0"/>
          <w:color w:val="000000"/>
          <w:sz w:val="24"/>
          <w:szCs w:val="24"/>
          <w:u w:val="none"/>
          <w:shd w:fill="auto" w:val="clear"/>
          <w:vertAlign w:val="baseline"/>
          <w:rtl w:val="0"/>
        </w:rPr>
        <w:t xml:space="preserve">Video</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https://youtu.be/j5n4epsWb3E</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8332.8"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Activity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6201.6" w:firstLine="0"/>
        <w:jc w:val="left"/>
        <w:rPr>
          <w:rFonts w:ascii="Georgia" w:cs="Georgia" w:eastAsia="Georgia" w:hAnsi="Georgia"/>
          <w:smallCaps w:val="0"/>
          <w:strike w:val="0"/>
          <w:color w:val="000000"/>
          <w:sz w:val="24"/>
          <w:szCs w:val="24"/>
          <w:u w:val="none"/>
          <w:shd w:fill="auto" w:val="clear"/>
          <w:vertAlign w:val="baseline"/>
        </w:rPr>
      </w:pPr>
      <w:r w:rsidDel="00000000" w:rsidR="00000000" w:rsidRPr="00000000">
        <w:rPr>
          <w:rFonts w:ascii="Gungsuh" w:cs="Gungsuh" w:eastAsia="Gungsuh" w:hAnsi="Gungsuh"/>
          <w:i w:val="1"/>
          <w:smallCaps w:val="0"/>
          <w:strike w:val="0"/>
          <w:color w:val="000000"/>
          <w:sz w:val="24"/>
          <w:szCs w:val="24"/>
          <w:u w:val="none"/>
          <w:shd w:fill="auto" w:val="clear"/>
          <w:vertAlign w:val="baseline"/>
          <w:rtl w:val="0"/>
        </w:rPr>
        <w:t xml:space="preserve">●</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   Show video: </w:t>
      </w:r>
      <w:r w:rsidDel="00000000" w:rsidR="00000000" w:rsidRPr="00000000">
        <w:rPr>
          <w:rFonts w:ascii="Georgia" w:cs="Georgia" w:eastAsia="Georgia" w:hAnsi="Georgia"/>
          <w:sz w:val="24"/>
          <w:szCs w:val="24"/>
          <w:rtl w:val="0"/>
        </w:rPr>
        <w:t xml:space="preserve">3</w:t>
      </w:r>
      <w:r w:rsidDel="00000000" w:rsidR="00000000" w:rsidRPr="00000000">
        <w:rPr>
          <w:rFonts w:ascii="Georgia" w:cs="Georgia" w:eastAsia="Georgia" w:hAnsi="Georgia"/>
          <w:smallCaps w:val="0"/>
          <w:strike w:val="0"/>
          <w:color w:val="000000"/>
          <w:sz w:val="24"/>
          <w:szCs w:val="24"/>
          <w:u w:val="none"/>
          <w:shd w:fill="auto" w:val="clear"/>
          <w:vertAlign w:val="baseline"/>
          <w:rtl w:val="0"/>
        </w:rPr>
        <w:t xml:space="preserve"> minutes </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91.19999999999999" w:line="276" w:lineRule="auto"/>
        <w:ind w:left="720" w:right="427.2000000000003" w:hanging="36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Activity Introduction: </w:t>
      </w:r>
      <w:r w:rsidDel="00000000" w:rsidR="00000000" w:rsidRPr="00000000">
        <w:rPr>
          <w:rFonts w:ascii="Georgia" w:cs="Georgia" w:eastAsia="Georgia" w:hAnsi="Georgia"/>
          <w:sz w:val="24"/>
          <w:szCs w:val="24"/>
          <w:rtl w:val="0"/>
        </w:rPr>
        <w:t xml:space="preserve">An affirmation is anything you say or think about yourself. All of our self-talk, both negative and positive, are affirmations. If your brain is used to thinking negative things about yourself, you can retrain your brain to think more positively through practicing positive affirmations.</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427.2000000000003" w:hanging="360"/>
        <w:jc w:val="left"/>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Activity: Encourage students to identify ten positive affirmations for themselves. They can create their own or they can look up affirmations that they like from existing lists. Remember to keep your affirmations positive and in the present tense. For example: “I am a good friend.”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427.2000000000003"/>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427.2000000000003"/>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Lists of affirmations below:</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427.2000000000003"/>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r>
      <w:hyperlink r:id="rId8">
        <w:r w:rsidDel="00000000" w:rsidR="00000000" w:rsidRPr="00000000">
          <w:rPr>
            <w:rFonts w:ascii="Georgia" w:cs="Georgia" w:eastAsia="Georgia" w:hAnsi="Georgia"/>
            <w:color w:val="1155cc"/>
            <w:sz w:val="24"/>
            <w:szCs w:val="24"/>
            <w:u w:val="single"/>
            <w:rtl w:val="0"/>
          </w:rPr>
          <w:t xml:space="preserve">https://7mindsets.com/affirmations-for-students/</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427.2000000000003" w:firstLine="0"/>
        <w:jc w:val="left"/>
        <w:rPr>
          <w:rFonts w:ascii="Georgia" w:cs="Georgia" w:eastAsia="Georgia" w:hAnsi="Georgia"/>
          <w:sz w:val="24"/>
          <w:szCs w:val="24"/>
        </w:rPr>
      </w:pPr>
      <w:hyperlink r:id="rId9">
        <w:r w:rsidDel="00000000" w:rsidR="00000000" w:rsidRPr="00000000">
          <w:rPr>
            <w:rFonts w:ascii="Georgia" w:cs="Georgia" w:eastAsia="Georgia" w:hAnsi="Georgia"/>
            <w:color w:val="1155cc"/>
            <w:sz w:val="24"/>
            <w:szCs w:val="24"/>
            <w:u w:val="single"/>
            <w:rtl w:val="0"/>
          </w:rPr>
          <w:t xml:space="preserve">https://www.innerrainbowproject.com/108-positive-affirmations-empower-girls/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7.2000000000003" w:firstLine="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ab/>
      </w:r>
      <w:hyperlink r:id="rId10">
        <w:r w:rsidDel="00000000" w:rsidR="00000000" w:rsidRPr="00000000">
          <w:rPr>
            <w:rFonts w:ascii="Georgia" w:cs="Georgia" w:eastAsia="Georgia" w:hAnsi="Georgia"/>
            <w:color w:val="1155cc"/>
            <w:sz w:val="24"/>
            <w:szCs w:val="24"/>
            <w:u w:val="single"/>
            <w:rtl w:val="0"/>
          </w:rPr>
          <w:t xml:space="preserve">https://blog.mindvalley.com/affirmations-for-teens/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427.2000000000003" w:firstLine="0"/>
        <w:jc w:val="left"/>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427.2000000000003"/>
        <w:jc w:val="left"/>
        <w:rPr>
          <w:rFonts w:ascii="Georgia" w:cs="Georgia" w:eastAsia="Georgia" w:hAnsi="Georgia"/>
          <w:smallCaps w:val="0"/>
          <w:strike w:val="0"/>
          <w:color w:val="000000"/>
          <w:sz w:val="26"/>
          <w:szCs w:val="26"/>
          <w:u w:val="none"/>
          <w:shd w:fill="auto" w:val="clear"/>
          <w:vertAlign w:val="baseline"/>
        </w:rPr>
      </w:pPr>
      <w:r w:rsidDel="00000000" w:rsidR="00000000" w:rsidRPr="00000000">
        <w:rPr>
          <w:rFonts w:ascii="Georgia" w:cs="Georgia" w:eastAsia="Georgia" w:hAnsi="Georgia"/>
          <w:b w:val="1"/>
          <w:smallCaps w:val="0"/>
          <w:strike w:val="0"/>
          <w:color w:val="000000"/>
          <w:sz w:val="24"/>
          <w:szCs w:val="24"/>
          <w:u w:val="none"/>
          <w:shd w:fill="auto" w:val="clear"/>
          <w:vertAlign w:val="baseline"/>
          <w:rtl w:val="0"/>
        </w:rPr>
        <w:t xml:space="preserve">Follow-up/Closing: </w:t>
      </w:r>
      <w:r w:rsidDel="00000000" w:rsidR="00000000" w:rsidRPr="00000000">
        <w:rPr>
          <w:rFonts w:ascii="Georgia" w:cs="Georgia" w:eastAsia="Georgia" w:hAnsi="Georgia"/>
          <w:color w:val="333333"/>
          <w:sz w:val="24"/>
          <w:szCs w:val="24"/>
          <w:highlight w:val="white"/>
          <w:rtl w:val="0"/>
        </w:rPr>
        <w:t xml:space="preserve">As stated in the video, with so many messages telling us how we should be and how we should see ourselves, it can be hard to distinguish what is true. That’s why this conversation is so important. We hope that through paying attention to your negative self-talk and replacing negative messages with positive ones, you can develop and maintain a healthy self-image and self-esteem.</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blog.mindvalley.com/affirmations-for-teens/" TargetMode="External"/><Relationship Id="rId9" Type="http://schemas.openxmlformats.org/officeDocument/2006/relationships/hyperlink" Target="https://www.innerrainbowproject.com/108-positive-affirmations-empower-girl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j5n4epsWb3E" TargetMode="External"/><Relationship Id="rId8" Type="http://schemas.openxmlformats.org/officeDocument/2006/relationships/hyperlink" Target="https://7mindsets.com/affirmations-for-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