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746" w:rsidRDefault="00E1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Forum: </w:t>
      </w:r>
      <w:r>
        <w:rPr>
          <w:rFonts w:ascii="Times New Roman" w:eastAsia="Times New Roman" w:hAnsi="Times New Roman" w:cs="Times New Roman"/>
          <w:sz w:val="24"/>
          <w:szCs w:val="24"/>
        </w:rPr>
        <w:t xml:space="preserve"> Special Conference  </w:t>
      </w:r>
    </w:p>
    <w:p w14:paraId="00000002" w14:textId="77777777" w:rsidR="00753746" w:rsidRDefault="00E1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 of: </w:t>
      </w:r>
      <w:r>
        <w:rPr>
          <w:rFonts w:ascii="Times New Roman" w:eastAsia="Times New Roman" w:hAnsi="Times New Roman" w:cs="Times New Roman"/>
          <w:sz w:val="24"/>
          <w:szCs w:val="24"/>
        </w:rPr>
        <w:t>Ensuring equal access to education by restructuring government education programs</w:t>
      </w:r>
    </w:p>
    <w:p w14:paraId="00000003" w14:textId="77777777" w:rsidR="00753746" w:rsidRDefault="00E1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Main Submitter: </w:t>
      </w:r>
      <w:r>
        <w:rPr>
          <w:rFonts w:ascii="Times New Roman" w:eastAsia="Times New Roman" w:hAnsi="Times New Roman" w:cs="Times New Roman"/>
          <w:sz w:val="24"/>
          <w:szCs w:val="24"/>
        </w:rPr>
        <w:t>Colombia</w:t>
      </w:r>
    </w:p>
    <w:p w14:paraId="00000004" w14:textId="55BB2BD3" w:rsidR="00753746" w:rsidRDefault="00E1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Co-submitters:</w:t>
      </w:r>
      <w:r>
        <w:rPr>
          <w:rFonts w:ascii="Times New Roman" w:eastAsia="Times New Roman" w:hAnsi="Times New Roman" w:cs="Times New Roman"/>
          <w:sz w:val="24"/>
          <w:szCs w:val="24"/>
        </w:rPr>
        <w:t xml:space="preserve"> Morocco, Niger, Norway, Seychelles, Somalia, UNICEF, The Russian Federation, European Union, France, Belarus</w:t>
      </w:r>
    </w:p>
    <w:p w14:paraId="00000005" w14:textId="77777777" w:rsidR="00753746" w:rsidRDefault="00753746">
      <w:pPr>
        <w:spacing w:line="360" w:lineRule="auto"/>
        <w:jc w:val="both"/>
        <w:rPr>
          <w:rFonts w:ascii="Times New Roman" w:eastAsia="Times New Roman" w:hAnsi="Times New Roman" w:cs="Times New Roman"/>
          <w:sz w:val="24"/>
          <w:szCs w:val="24"/>
        </w:rPr>
      </w:pPr>
    </w:p>
    <w:p w14:paraId="00000006" w14:textId="77777777" w:rsidR="00753746" w:rsidRDefault="00E1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CONFERENCE,</w:t>
      </w:r>
    </w:p>
    <w:p w14:paraId="00000007" w14:textId="77777777" w:rsidR="00753746" w:rsidRDefault="00753746">
      <w:pPr>
        <w:spacing w:line="360" w:lineRule="auto"/>
        <w:jc w:val="both"/>
        <w:rPr>
          <w:rFonts w:ascii="Times New Roman" w:eastAsia="Times New Roman" w:hAnsi="Times New Roman" w:cs="Times New Roman"/>
          <w:sz w:val="24"/>
          <w:szCs w:val="24"/>
        </w:rPr>
      </w:pPr>
    </w:p>
    <w:p w14:paraId="00000008" w14:textId="77777777" w:rsidR="00753746" w:rsidRDefault="00E132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Acknowledges</w:t>
      </w:r>
      <w:r>
        <w:rPr>
          <w:rFonts w:ascii="Times New Roman" w:eastAsia="Times New Roman" w:hAnsi="Times New Roman" w:cs="Times New Roman"/>
          <w:sz w:val="24"/>
          <w:szCs w:val="24"/>
        </w:rPr>
        <w:t xml:space="preserve"> that many developing countries are lacking in education, primarily education for children through ages 1-12,</w:t>
      </w:r>
    </w:p>
    <w:p w14:paraId="00000009" w14:textId="77777777" w:rsidR="00753746" w:rsidRDefault="00E132F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Defining</w:t>
      </w:r>
      <w:r>
        <w:rPr>
          <w:rFonts w:ascii="Times New Roman" w:eastAsia="Times New Roman" w:hAnsi="Times New Roman" w:cs="Times New Roman"/>
          <w:sz w:val="24"/>
          <w:szCs w:val="24"/>
        </w:rPr>
        <w:t xml:space="preserve"> education programs as “any program principally engaged in the provision of education, including, but not limited to, early childhood education, elementary and secondary education [and other forms of higher or special education]” according to the U.S. Department of Education,</w:t>
      </w:r>
    </w:p>
    <w:p w14:paraId="0000000A" w14:textId="77777777" w:rsidR="00753746" w:rsidRDefault="00E132F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Bearing in mind</w:t>
      </w:r>
      <w:r>
        <w:rPr>
          <w:rFonts w:ascii="Times New Roman" w:eastAsia="Times New Roman" w:hAnsi="Times New Roman" w:cs="Times New Roman"/>
          <w:sz w:val="24"/>
          <w:szCs w:val="24"/>
        </w:rPr>
        <w:t xml:space="preserve"> the unequal access to education that is still present today’s society,</w:t>
      </w:r>
    </w:p>
    <w:p w14:paraId="0000000B" w14:textId="77777777" w:rsidR="00753746" w:rsidRDefault="00E132F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Noting with approval</w:t>
      </w:r>
      <w:r>
        <w:rPr>
          <w:rFonts w:ascii="Times New Roman" w:eastAsia="Times New Roman" w:hAnsi="Times New Roman" w:cs="Times New Roman"/>
          <w:sz w:val="24"/>
          <w:szCs w:val="24"/>
        </w:rPr>
        <w:t xml:space="preserve"> the effort made in Europe and More Economically Developed Countries (MEDCs) in Asia towards funding public schools and granting a more equal access to education,</w:t>
      </w:r>
    </w:p>
    <w:p w14:paraId="0000000C" w14:textId="77777777" w:rsidR="00753746" w:rsidRDefault="00E132F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Taking into account</w:t>
      </w:r>
      <w:r>
        <w:rPr>
          <w:rFonts w:ascii="Times New Roman" w:eastAsia="Times New Roman" w:hAnsi="Times New Roman" w:cs="Times New Roman"/>
          <w:sz w:val="24"/>
          <w:szCs w:val="24"/>
        </w:rPr>
        <w:t xml:space="preserve"> the impact standardized tests have in the inequality of the system,</w:t>
      </w:r>
    </w:p>
    <w:p w14:paraId="0000000D" w14:textId="77777777" w:rsidR="00753746" w:rsidRDefault="00E132F6">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Calls upon</w:t>
      </w:r>
      <w:r>
        <w:rPr>
          <w:rFonts w:ascii="Times New Roman" w:eastAsia="Times New Roman" w:hAnsi="Times New Roman" w:cs="Times New Roman"/>
          <w:sz w:val="24"/>
          <w:szCs w:val="24"/>
        </w:rPr>
        <w:t xml:space="preserve"> the creation of a subcommittee in the United Nations Educational, Scientific and Cultural Organization (UNESCO) called the Global Education Equality Committee (GEEC), which will ensure that isolated areas are not forgotten by governments by means such as but no limited to:  </w:t>
      </w:r>
    </w:p>
    <w:p w14:paraId="0000000E" w14:textId="77777777"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making investigations and reports on each country’s equality in education,</w:t>
      </w:r>
    </w:p>
    <w:p w14:paraId="00000010" w14:textId="26CD17E2" w:rsidR="00753746" w:rsidRPr="00467910" w:rsidRDefault="00E132F6" w:rsidP="00467910">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annual sessions where these reports are discussed by all governments</w:t>
      </w:r>
      <w:r w:rsidR="00467910">
        <w:rPr>
          <w:rFonts w:ascii="Times New Roman" w:eastAsia="Times New Roman" w:hAnsi="Times New Roman" w:cs="Times New Roman"/>
          <w:sz w:val="24"/>
          <w:szCs w:val="24"/>
        </w:rPr>
        <w:t>;</w:t>
      </w:r>
    </w:p>
    <w:p w14:paraId="00000011" w14:textId="77777777" w:rsidR="00753746" w:rsidRDefault="00753746">
      <w:pPr>
        <w:spacing w:before="240" w:after="240" w:line="360" w:lineRule="auto"/>
        <w:jc w:val="both"/>
        <w:rPr>
          <w:rFonts w:ascii="Times New Roman" w:eastAsia="Times New Roman" w:hAnsi="Times New Roman" w:cs="Times New Roman"/>
          <w:sz w:val="24"/>
          <w:szCs w:val="24"/>
        </w:rPr>
      </w:pPr>
    </w:p>
    <w:p w14:paraId="00000012" w14:textId="4A21FAC6" w:rsidR="00753746" w:rsidRDefault="00E132F6">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Encourages</w:t>
      </w:r>
      <w:r>
        <w:rPr>
          <w:rFonts w:ascii="Times New Roman" w:eastAsia="Times New Roman" w:hAnsi="Times New Roman" w:cs="Times New Roman"/>
          <w:sz w:val="24"/>
          <w:szCs w:val="24"/>
        </w:rPr>
        <w:t xml:space="preserve"> the creation of an </w:t>
      </w:r>
      <w:r w:rsidR="008E6C81">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that focuses on setting and maintaining different guidelines for the distribution and quality of education, as well as manage the funds needed for these guidelines to be attainable even for countries with </w:t>
      </w:r>
      <w:r w:rsidR="007F08ED">
        <w:rPr>
          <w:rFonts w:ascii="Times New Roman" w:eastAsia="Times New Roman" w:hAnsi="Times New Roman" w:cs="Times New Roman"/>
          <w:sz w:val="24"/>
          <w:szCs w:val="24"/>
        </w:rPr>
        <w:t>fewer</w:t>
      </w:r>
      <w:r>
        <w:rPr>
          <w:rFonts w:ascii="Times New Roman" w:eastAsia="Times New Roman" w:hAnsi="Times New Roman" w:cs="Times New Roman"/>
          <w:sz w:val="24"/>
          <w:szCs w:val="24"/>
        </w:rPr>
        <w:t xml:space="preserve"> resources such as</w:t>
      </w:r>
      <w:r w:rsidR="00637809">
        <w:rPr>
          <w:rFonts w:ascii="Times New Roman" w:eastAsia="Times New Roman" w:hAnsi="Times New Roman" w:cs="Times New Roman"/>
          <w:sz w:val="24"/>
          <w:szCs w:val="24"/>
        </w:rPr>
        <w:t xml:space="preserve"> Less Economically</w:t>
      </w:r>
      <w:r>
        <w:rPr>
          <w:rFonts w:ascii="Times New Roman" w:eastAsia="Times New Roman" w:hAnsi="Times New Roman" w:cs="Times New Roman"/>
          <w:sz w:val="24"/>
          <w:szCs w:val="24"/>
        </w:rPr>
        <w:t xml:space="preserve"> </w:t>
      </w:r>
      <w:r w:rsidR="00637809">
        <w:rPr>
          <w:rFonts w:ascii="Times New Roman" w:eastAsia="Times New Roman" w:hAnsi="Times New Roman" w:cs="Times New Roman"/>
          <w:sz w:val="24"/>
          <w:szCs w:val="24"/>
        </w:rPr>
        <w:t xml:space="preserve">Developed Countries </w:t>
      </w:r>
      <w:r w:rsidR="006E6B60">
        <w:rPr>
          <w:rFonts w:ascii="Times New Roman" w:eastAsia="Times New Roman" w:hAnsi="Times New Roman" w:cs="Times New Roman"/>
          <w:sz w:val="24"/>
          <w:szCs w:val="24"/>
        </w:rPr>
        <w:t>(</w:t>
      </w:r>
      <w:r>
        <w:rPr>
          <w:rFonts w:ascii="Times New Roman" w:eastAsia="Times New Roman" w:hAnsi="Times New Roman" w:cs="Times New Roman"/>
          <w:sz w:val="24"/>
          <w:szCs w:val="24"/>
        </w:rPr>
        <w:t>LEDCs</w:t>
      </w:r>
      <w:r w:rsidR="006E6B60">
        <w:rPr>
          <w:rFonts w:ascii="Times New Roman" w:eastAsia="Times New Roman" w:hAnsi="Times New Roman" w:cs="Times New Roman"/>
          <w:sz w:val="24"/>
          <w:szCs w:val="24"/>
        </w:rPr>
        <w:t>)</w:t>
      </w:r>
      <w:r>
        <w:rPr>
          <w:rFonts w:ascii="Times New Roman" w:eastAsia="Times New Roman" w:hAnsi="Times New Roman" w:cs="Times New Roman"/>
          <w:sz w:val="24"/>
          <w:szCs w:val="24"/>
        </w:rPr>
        <w:t>, and would perform duties such as:</w:t>
      </w:r>
    </w:p>
    <w:p w14:paraId="00000013" w14:textId="77777777"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Transporting materials and infrastructure needed for the construction and improvement of schools, as well as trained personnel to oversee the construction process,</w:t>
      </w:r>
    </w:p>
    <w:p w14:paraId="00000014" w14:textId="2F4F4EA4"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other nations to give support and aid,</w:t>
      </w:r>
    </w:p>
    <w:p w14:paraId="00000015" w14:textId="2D35C884"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access to higher education easier </w:t>
      </w:r>
      <w:r w:rsidR="00F56914">
        <w:rPr>
          <w:rFonts w:ascii="Times New Roman" w:eastAsia="Times New Roman" w:hAnsi="Times New Roman" w:cs="Times New Roman"/>
          <w:sz w:val="24"/>
          <w:szCs w:val="24"/>
        </w:rPr>
        <w:t xml:space="preserve">with lower fees, </w:t>
      </w:r>
      <w:r w:rsidR="00DE48F6">
        <w:rPr>
          <w:rFonts w:ascii="Times New Roman" w:eastAsia="Times New Roman" w:hAnsi="Times New Roman" w:cs="Times New Roman"/>
          <w:sz w:val="24"/>
          <w:szCs w:val="24"/>
        </w:rPr>
        <w:t>scholarships</w:t>
      </w:r>
      <w:r w:rsidR="00DE48F6" w:rsidRPr="00DE48F6">
        <w:rPr>
          <w:rFonts w:ascii="Times New Roman" w:eastAsia="Times New Roman" w:hAnsi="Times New Roman" w:cs="Times New Roman"/>
          <w:sz w:val="24"/>
          <w:szCs w:val="24"/>
        </w:rPr>
        <w:t xml:space="preserve"> </w:t>
      </w:r>
      <w:r w:rsidR="00DE48F6">
        <w:rPr>
          <w:rFonts w:ascii="Times New Roman" w:eastAsia="Times New Roman" w:hAnsi="Times New Roman" w:cs="Times New Roman"/>
          <w:sz w:val="24"/>
          <w:szCs w:val="24"/>
        </w:rPr>
        <w:t>and free online lessons</w:t>
      </w:r>
      <w:r w:rsidR="00DE48F6">
        <w:rPr>
          <w:rFonts w:ascii="Times New Roman" w:eastAsia="Times New Roman" w:hAnsi="Times New Roman" w:cs="Times New Roman"/>
          <w:sz w:val="24"/>
          <w:szCs w:val="24"/>
        </w:rPr>
        <w:t>,</w:t>
      </w:r>
    </w:p>
    <w:p w14:paraId="00000016" w14:textId="1FA2C041"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a minimum number of scholarships for global universities from </w:t>
      </w:r>
      <w:r w:rsidR="00E17AC2">
        <w:rPr>
          <w:rFonts w:ascii="Times New Roman" w:eastAsia="Times New Roman" w:hAnsi="Times New Roman" w:cs="Times New Roman"/>
          <w:sz w:val="24"/>
          <w:szCs w:val="24"/>
        </w:rPr>
        <w:t>More  Economically Developed C</w:t>
      </w:r>
      <w:r>
        <w:rPr>
          <w:rFonts w:ascii="Times New Roman" w:eastAsia="Times New Roman" w:hAnsi="Times New Roman" w:cs="Times New Roman"/>
          <w:sz w:val="24"/>
          <w:szCs w:val="24"/>
        </w:rPr>
        <w:t xml:space="preserve">ountries </w:t>
      </w:r>
      <w:r w:rsidR="00E17AC2">
        <w:rPr>
          <w:rFonts w:ascii="Times New Roman" w:eastAsia="Times New Roman" w:hAnsi="Times New Roman" w:cs="Times New Roman"/>
          <w:sz w:val="24"/>
          <w:szCs w:val="24"/>
        </w:rPr>
        <w:t xml:space="preserve">(MEDCs) </w:t>
      </w:r>
      <w:r>
        <w:rPr>
          <w:rFonts w:ascii="Times New Roman" w:eastAsia="Times New Roman" w:hAnsi="Times New Roman" w:cs="Times New Roman"/>
          <w:sz w:val="24"/>
          <w:szCs w:val="24"/>
        </w:rPr>
        <w:t>to give to students from</w:t>
      </w:r>
      <w:r w:rsidR="00FF62BC">
        <w:rPr>
          <w:rFonts w:ascii="Times New Roman" w:eastAsia="Times New Roman" w:hAnsi="Times New Roman" w:cs="Times New Roman"/>
          <w:sz w:val="24"/>
          <w:szCs w:val="24"/>
        </w:rPr>
        <w:t xml:space="preserve"> LEDCs</w:t>
      </w:r>
      <w:r>
        <w:rPr>
          <w:rFonts w:ascii="Times New Roman" w:eastAsia="Times New Roman" w:hAnsi="Times New Roman" w:cs="Times New Roman"/>
          <w:sz w:val="24"/>
          <w:szCs w:val="24"/>
        </w:rPr>
        <w:t xml:space="preserve"> that have fewer opportunities, </w:t>
      </w:r>
    </w:p>
    <w:p w14:paraId="00000017" w14:textId="77777777" w:rsidR="00753746" w:rsidRDefault="00E132F6">
      <w:pPr>
        <w:numPr>
          <w:ilvl w:val="1"/>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scholarships for more students to get the education their families or countries do not have access to;</w:t>
      </w:r>
    </w:p>
    <w:p w14:paraId="00000018" w14:textId="77777777" w:rsidR="00753746" w:rsidRDefault="00753746">
      <w:pPr>
        <w:spacing w:before="240" w:after="240" w:line="360" w:lineRule="auto"/>
        <w:ind w:left="1440"/>
        <w:jc w:val="both"/>
        <w:rPr>
          <w:rFonts w:ascii="Times New Roman" w:eastAsia="Times New Roman" w:hAnsi="Times New Roman" w:cs="Times New Roman"/>
          <w:sz w:val="24"/>
          <w:szCs w:val="24"/>
        </w:rPr>
      </w:pPr>
    </w:p>
    <w:p w14:paraId="00000019" w14:textId="751E83D2" w:rsidR="00753746" w:rsidRDefault="00E132F6">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Calls for</w:t>
      </w:r>
      <w:r>
        <w:rPr>
          <w:rFonts w:ascii="Times New Roman" w:eastAsia="Times New Roman" w:hAnsi="Times New Roman" w:cs="Times New Roman"/>
          <w:sz w:val="24"/>
          <w:szCs w:val="24"/>
        </w:rPr>
        <w:t xml:space="preserve"> the creation and maintenance of measures that will teach and ensure the quality of educational personnel around the world in order to properly instruct their students with the help of well trained teachers and professors from prestigious universities and organizations assisting the teachers of </w:t>
      </w:r>
      <w:r w:rsidR="00F02286">
        <w:rPr>
          <w:rFonts w:ascii="Times New Roman" w:eastAsia="Times New Roman" w:hAnsi="Times New Roman" w:cs="Times New Roman"/>
          <w:sz w:val="24"/>
          <w:szCs w:val="24"/>
        </w:rPr>
        <w:t xml:space="preserve">LEDCs </w:t>
      </w:r>
      <w:r>
        <w:rPr>
          <w:rFonts w:ascii="Times New Roman" w:eastAsia="Times New Roman" w:hAnsi="Times New Roman" w:cs="Times New Roman"/>
          <w:sz w:val="24"/>
          <w:szCs w:val="24"/>
        </w:rPr>
        <w:t>on how to better assist their students</w:t>
      </w:r>
      <w:r w:rsidR="00C3673C">
        <w:rPr>
          <w:rFonts w:ascii="Times New Roman" w:eastAsia="Times New Roman" w:hAnsi="Times New Roman" w:cs="Times New Roman"/>
          <w:sz w:val="24"/>
          <w:szCs w:val="24"/>
        </w:rPr>
        <w:t>, by:</w:t>
      </w:r>
    </w:p>
    <w:p w14:paraId="0000001A" w14:textId="3AE14965"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the creation of a program that can both virtually and physically attend to the teacher</w:t>
      </w:r>
      <w:r w:rsidR="006A2F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needs, improving their quality of teaching</w:t>
      </w:r>
      <w:r w:rsidR="00440AAA">
        <w:rPr>
          <w:rFonts w:ascii="Times New Roman" w:eastAsia="Times New Roman" w:hAnsi="Times New Roman" w:cs="Times New Roman"/>
          <w:sz w:val="24"/>
          <w:szCs w:val="24"/>
        </w:rPr>
        <w:t>,</w:t>
      </w:r>
    </w:p>
    <w:p w14:paraId="0000001B" w14:textId="24BDD067" w:rsidR="00753746" w:rsidRDefault="0063707E">
      <w:pPr>
        <w:numPr>
          <w:ilvl w:val="1"/>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r</w:t>
      </w:r>
      <w:r w:rsidR="00E132F6">
        <w:rPr>
          <w:rFonts w:ascii="Times New Roman" w:eastAsia="Times New Roman" w:hAnsi="Times New Roman" w:cs="Times New Roman"/>
          <w:sz w:val="24"/>
          <w:szCs w:val="24"/>
        </w:rPr>
        <w:t>egular and thorough check</w:t>
      </w:r>
      <w:r w:rsidR="00957DB7">
        <w:rPr>
          <w:rFonts w:ascii="Times New Roman" w:eastAsia="Times New Roman" w:hAnsi="Times New Roman" w:cs="Times New Roman"/>
          <w:sz w:val="24"/>
          <w:szCs w:val="24"/>
        </w:rPr>
        <w:t>-</w:t>
      </w:r>
      <w:r w:rsidR="00E132F6">
        <w:rPr>
          <w:rFonts w:ascii="Times New Roman" w:eastAsia="Times New Roman" w:hAnsi="Times New Roman" w:cs="Times New Roman"/>
          <w:sz w:val="24"/>
          <w:szCs w:val="24"/>
        </w:rPr>
        <w:t xml:space="preserve">ups to verify quality and standard of teaching is maintained; </w:t>
      </w:r>
    </w:p>
    <w:p w14:paraId="0000001C" w14:textId="77777777" w:rsidR="00753746" w:rsidRDefault="00753746">
      <w:pPr>
        <w:spacing w:before="240" w:after="240" w:line="360" w:lineRule="auto"/>
        <w:jc w:val="both"/>
        <w:rPr>
          <w:rFonts w:ascii="Times New Roman" w:eastAsia="Times New Roman" w:hAnsi="Times New Roman" w:cs="Times New Roman"/>
          <w:sz w:val="24"/>
          <w:szCs w:val="24"/>
        </w:rPr>
      </w:pPr>
    </w:p>
    <w:p w14:paraId="0000001D" w14:textId="75C0C1F4" w:rsidR="00753746" w:rsidRDefault="00E132F6">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Requests</w:t>
      </w:r>
      <w:r>
        <w:rPr>
          <w:rFonts w:ascii="Times New Roman" w:eastAsia="Times New Roman" w:hAnsi="Times New Roman" w:cs="Times New Roman"/>
          <w:sz w:val="24"/>
          <w:szCs w:val="24"/>
        </w:rPr>
        <w:t xml:space="preserve"> the creation of a clear and </w:t>
      </w:r>
      <w:r w:rsidR="0012052A">
        <w:rPr>
          <w:rFonts w:ascii="Times New Roman" w:eastAsia="Times New Roman" w:hAnsi="Times New Roman" w:cs="Times New Roman"/>
          <w:sz w:val="24"/>
          <w:szCs w:val="24"/>
        </w:rPr>
        <w:t xml:space="preserve">definite </w:t>
      </w:r>
      <w:r>
        <w:rPr>
          <w:rFonts w:ascii="Times New Roman" w:eastAsia="Times New Roman" w:hAnsi="Times New Roman" w:cs="Times New Roman"/>
          <w:sz w:val="24"/>
          <w:szCs w:val="24"/>
        </w:rPr>
        <w:t>ruling and protocol on how each country can maintain their GEEC aid status and become eligible to provide and receive help</w:t>
      </w:r>
      <w:r w:rsidR="00275646">
        <w:rPr>
          <w:rFonts w:ascii="Times New Roman" w:eastAsia="Times New Roman" w:hAnsi="Times New Roman" w:cs="Times New Roman"/>
          <w:sz w:val="24"/>
          <w:szCs w:val="24"/>
        </w:rPr>
        <w:t>, which will ensure that</w:t>
      </w:r>
      <w:r>
        <w:rPr>
          <w:rFonts w:ascii="Times New Roman" w:eastAsia="Times New Roman" w:hAnsi="Times New Roman" w:cs="Times New Roman"/>
          <w:sz w:val="24"/>
          <w:szCs w:val="24"/>
        </w:rPr>
        <w:t>:</w:t>
      </w:r>
    </w:p>
    <w:p w14:paraId="0000001E" w14:textId="68F3CD1D"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and thorough check ups </w:t>
      </w:r>
      <w:r w:rsidR="00A73128">
        <w:rPr>
          <w:rFonts w:ascii="Times New Roman" w:eastAsia="Times New Roman" w:hAnsi="Times New Roman" w:cs="Times New Roman"/>
          <w:sz w:val="24"/>
          <w:szCs w:val="24"/>
        </w:rPr>
        <w:t xml:space="preserve">are conducted </w:t>
      </w:r>
      <w:r>
        <w:rPr>
          <w:rFonts w:ascii="Times New Roman" w:eastAsia="Times New Roman" w:hAnsi="Times New Roman" w:cs="Times New Roman"/>
          <w:sz w:val="24"/>
          <w:szCs w:val="24"/>
        </w:rPr>
        <w:t xml:space="preserve">to verify quality and standard of teaching is maintained, </w:t>
      </w:r>
    </w:p>
    <w:p w14:paraId="0000001F" w14:textId="1BBA54C7" w:rsidR="00753746" w:rsidRDefault="00A73128">
      <w:pPr>
        <w:numPr>
          <w:ilvl w:val="1"/>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132F6">
        <w:rPr>
          <w:rFonts w:ascii="Times New Roman" w:eastAsia="Times New Roman" w:hAnsi="Times New Roman" w:cs="Times New Roman"/>
          <w:sz w:val="24"/>
          <w:szCs w:val="24"/>
        </w:rPr>
        <w:t>ull-time teams that ensures the proper following of the determined protocol</w:t>
      </w:r>
      <w:r w:rsidR="007B0165">
        <w:rPr>
          <w:rFonts w:ascii="Times New Roman" w:eastAsia="Times New Roman" w:hAnsi="Times New Roman" w:cs="Times New Roman"/>
          <w:sz w:val="24"/>
          <w:szCs w:val="24"/>
        </w:rPr>
        <w:t xml:space="preserve"> are developed</w:t>
      </w:r>
      <w:r w:rsidR="00E132F6">
        <w:rPr>
          <w:rFonts w:ascii="Times New Roman" w:eastAsia="Times New Roman" w:hAnsi="Times New Roman" w:cs="Times New Roman"/>
          <w:sz w:val="24"/>
          <w:szCs w:val="24"/>
        </w:rPr>
        <w:t xml:space="preserve">; </w:t>
      </w:r>
    </w:p>
    <w:p w14:paraId="00000020" w14:textId="77777777" w:rsidR="00753746" w:rsidRDefault="00753746">
      <w:pPr>
        <w:spacing w:before="240" w:after="240" w:line="360" w:lineRule="auto"/>
        <w:ind w:left="1440"/>
        <w:jc w:val="both"/>
        <w:rPr>
          <w:rFonts w:ascii="Times New Roman" w:eastAsia="Times New Roman" w:hAnsi="Times New Roman" w:cs="Times New Roman"/>
          <w:sz w:val="24"/>
          <w:szCs w:val="24"/>
        </w:rPr>
      </w:pPr>
    </w:p>
    <w:p w14:paraId="00000021" w14:textId="77777777" w:rsidR="00753746" w:rsidRDefault="00E132F6">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Recommends</w:t>
      </w:r>
      <w:r>
        <w:rPr>
          <w:rFonts w:ascii="Times New Roman" w:eastAsia="Times New Roman" w:hAnsi="Times New Roman" w:cs="Times New Roman"/>
          <w:sz w:val="24"/>
          <w:szCs w:val="24"/>
        </w:rPr>
        <w:t xml:space="preserve"> the intake of a minimum scholarships awarded to students without the ability to pay tuition, adding equality to the educational program:</w:t>
      </w:r>
    </w:p>
    <w:p w14:paraId="00000022" w14:textId="5A99E60B" w:rsidR="00753746" w:rsidRDefault="0020353A">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132F6">
        <w:rPr>
          <w:rFonts w:ascii="Times New Roman" w:eastAsia="Times New Roman" w:hAnsi="Times New Roman" w:cs="Times New Roman"/>
          <w:sz w:val="24"/>
          <w:szCs w:val="24"/>
        </w:rPr>
        <w:t xml:space="preserve">ntake of a minimum scholarships awarded to students without the ability to pay tuition, </w:t>
      </w:r>
    </w:p>
    <w:p w14:paraId="00000023" w14:textId="77777777" w:rsidR="00753746" w:rsidRDefault="00E132F6">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Limitations and regulations that would require private education institutions to provide a minimum of scholarships per year; </w:t>
      </w:r>
    </w:p>
    <w:p w14:paraId="00000024" w14:textId="77777777" w:rsidR="00753746" w:rsidRDefault="00753746">
      <w:pPr>
        <w:spacing w:before="240" w:after="240" w:line="360" w:lineRule="auto"/>
        <w:ind w:left="720"/>
        <w:jc w:val="both"/>
        <w:rPr>
          <w:rFonts w:ascii="Times New Roman" w:eastAsia="Times New Roman" w:hAnsi="Times New Roman" w:cs="Times New Roman"/>
          <w:sz w:val="24"/>
          <w:szCs w:val="24"/>
        </w:rPr>
      </w:pPr>
    </w:p>
    <w:p w14:paraId="00000025" w14:textId="5D1B2AC2" w:rsidR="00753746" w:rsidRDefault="00E132F6">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Further recommends</w:t>
      </w:r>
      <w:r>
        <w:rPr>
          <w:rFonts w:ascii="Times New Roman" w:eastAsia="Times New Roman" w:hAnsi="Times New Roman" w:cs="Times New Roman"/>
          <w:sz w:val="24"/>
          <w:szCs w:val="24"/>
        </w:rPr>
        <w:t xml:space="preserve"> the creation of a global standardized test to avoid bias in the process of awarding grades, and this tests will be:</w:t>
      </w:r>
    </w:p>
    <w:p w14:paraId="00000026" w14:textId="377F9D6C" w:rsidR="00753746" w:rsidRDefault="00E132F6">
      <w:pPr>
        <w:numPr>
          <w:ilvl w:val="1"/>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Graded externally</w:t>
      </w:r>
      <w:r w:rsidR="006946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people from across the world can be graded in an anonymous manner to avoid prejudice</w:t>
      </w:r>
      <w:r w:rsidR="00F63A4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grading,</w:t>
      </w:r>
    </w:p>
    <w:p w14:paraId="00000027" w14:textId="14481F3C" w:rsidR="00753746" w:rsidRDefault="00E132F6">
      <w:pPr>
        <w:numPr>
          <w:ilvl w:val="1"/>
          <w:numId w:val="1"/>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Equal to everyone</w:t>
      </w:r>
      <w:r w:rsidR="006946C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with a high variety of subjects to choose from, so it can be adapted to each member state’s cultural requirements;</w:t>
      </w:r>
    </w:p>
    <w:p w14:paraId="00000028" w14:textId="77777777" w:rsidR="00753746" w:rsidRDefault="00753746">
      <w:pPr>
        <w:spacing w:before="240" w:after="240" w:line="360" w:lineRule="auto"/>
        <w:ind w:left="1440"/>
        <w:jc w:val="both"/>
        <w:rPr>
          <w:rFonts w:ascii="Times New Roman" w:eastAsia="Times New Roman" w:hAnsi="Times New Roman" w:cs="Times New Roman"/>
          <w:sz w:val="24"/>
          <w:szCs w:val="24"/>
        </w:rPr>
      </w:pPr>
    </w:p>
    <w:p w14:paraId="0000002A" w14:textId="638F3B5B" w:rsidR="00753746" w:rsidRPr="00DE2F5D" w:rsidRDefault="00E132F6" w:rsidP="00DE2F5D">
      <w:pPr>
        <w:numPr>
          <w:ilvl w:val="0"/>
          <w:numId w:val="1"/>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Pledges</w:t>
      </w:r>
      <w:r>
        <w:rPr>
          <w:rFonts w:ascii="Times New Roman" w:eastAsia="Times New Roman" w:hAnsi="Times New Roman" w:cs="Times New Roman"/>
          <w:sz w:val="24"/>
          <w:szCs w:val="24"/>
        </w:rPr>
        <w:t xml:space="preserve"> to create accessible alternatives, facilities and infrastructures to ensure that all have access to the same standard and quality of equipment and education</w:t>
      </w:r>
      <w:r w:rsidR="00DE2F5D">
        <w:rPr>
          <w:rFonts w:ascii="Times New Roman" w:eastAsia="Times New Roman" w:hAnsi="Times New Roman" w:cs="Times New Roman"/>
          <w:sz w:val="24"/>
          <w:szCs w:val="24"/>
        </w:rPr>
        <w:t xml:space="preserve"> by p</w:t>
      </w:r>
      <w:r w:rsidRPr="00DE2F5D">
        <w:rPr>
          <w:rFonts w:ascii="Times New Roman" w:eastAsia="Times New Roman" w:hAnsi="Times New Roman" w:cs="Times New Roman"/>
          <w:sz w:val="24"/>
          <w:szCs w:val="24"/>
        </w:rPr>
        <w:t xml:space="preserve">roviding access and support for people with physical and mental disabilities; </w:t>
      </w:r>
    </w:p>
    <w:p w14:paraId="0000002B" w14:textId="77777777" w:rsidR="00753746" w:rsidRDefault="00753746">
      <w:pPr>
        <w:spacing w:before="240" w:after="240" w:line="360" w:lineRule="auto"/>
        <w:jc w:val="both"/>
        <w:rPr>
          <w:rFonts w:ascii="Times New Roman" w:eastAsia="Times New Roman" w:hAnsi="Times New Roman" w:cs="Times New Roman"/>
          <w:sz w:val="24"/>
          <w:szCs w:val="24"/>
        </w:rPr>
      </w:pPr>
    </w:p>
    <w:p w14:paraId="0000002C" w14:textId="77777777" w:rsidR="00753746" w:rsidRDefault="00E132F6">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Decides</w:t>
      </w:r>
      <w:r>
        <w:rPr>
          <w:rFonts w:ascii="Times New Roman" w:eastAsia="Times New Roman" w:hAnsi="Times New Roman" w:cs="Times New Roman"/>
          <w:sz w:val="24"/>
          <w:szCs w:val="24"/>
        </w:rPr>
        <w:t xml:space="preserve"> to remain seized upon the matter.</w:t>
      </w:r>
    </w:p>
    <w:p w14:paraId="0000002D" w14:textId="77777777" w:rsidR="00753746" w:rsidRDefault="00753746">
      <w:pPr>
        <w:spacing w:line="360" w:lineRule="auto"/>
        <w:jc w:val="both"/>
        <w:rPr>
          <w:rFonts w:ascii="Times New Roman" w:eastAsia="Times New Roman" w:hAnsi="Times New Roman" w:cs="Times New Roman"/>
          <w:sz w:val="24"/>
          <w:szCs w:val="24"/>
        </w:rPr>
      </w:pPr>
    </w:p>
    <w:p w14:paraId="0000002E" w14:textId="77777777" w:rsidR="00753746" w:rsidRDefault="00753746">
      <w:pPr>
        <w:spacing w:before="240" w:after="240" w:line="360" w:lineRule="auto"/>
        <w:jc w:val="both"/>
        <w:rPr>
          <w:rFonts w:ascii="Times New Roman" w:eastAsia="Times New Roman" w:hAnsi="Times New Roman" w:cs="Times New Roman"/>
          <w:sz w:val="24"/>
          <w:szCs w:val="24"/>
        </w:rPr>
      </w:pPr>
    </w:p>
    <w:p w14:paraId="0000002F" w14:textId="77777777" w:rsidR="00753746" w:rsidRDefault="00753746">
      <w:pPr>
        <w:spacing w:line="360" w:lineRule="auto"/>
        <w:jc w:val="both"/>
        <w:rPr>
          <w:rFonts w:ascii="Times New Roman" w:eastAsia="Times New Roman" w:hAnsi="Times New Roman" w:cs="Times New Roman"/>
          <w:sz w:val="24"/>
          <w:szCs w:val="24"/>
        </w:rPr>
      </w:pPr>
    </w:p>
    <w:p w14:paraId="00000030" w14:textId="77777777" w:rsidR="00753746" w:rsidRDefault="00753746">
      <w:pPr>
        <w:spacing w:line="360" w:lineRule="auto"/>
        <w:jc w:val="both"/>
        <w:rPr>
          <w:rFonts w:ascii="Times New Roman" w:eastAsia="Times New Roman" w:hAnsi="Times New Roman" w:cs="Times New Roman"/>
          <w:sz w:val="24"/>
          <w:szCs w:val="24"/>
        </w:rPr>
      </w:pPr>
    </w:p>
    <w:p w14:paraId="00000031" w14:textId="77777777" w:rsidR="00753746" w:rsidRDefault="00753746">
      <w:pPr>
        <w:spacing w:line="360" w:lineRule="auto"/>
        <w:ind w:left="720"/>
        <w:jc w:val="both"/>
        <w:rPr>
          <w:rFonts w:ascii="Times New Roman" w:eastAsia="Times New Roman" w:hAnsi="Times New Roman" w:cs="Times New Roman"/>
          <w:sz w:val="24"/>
          <w:szCs w:val="24"/>
        </w:rPr>
      </w:pPr>
    </w:p>
    <w:p w14:paraId="00000032" w14:textId="0A59337A" w:rsidR="00753746" w:rsidRDefault="00753746">
      <w:pPr>
        <w:spacing w:line="360" w:lineRule="auto"/>
        <w:jc w:val="both"/>
        <w:rPr>
          <w:rFonts w:ascii="Times New Roman" w:eastAsia="Times New Roman" w:hAnsi="Times New Roman" w:cs="Times New Roman"/>
          <w:sz w:val="24"/>
          <w:szCs w:val="24"/>
        </w:rPr>
      </w:pPr>
    </w:p>
    <w:p w14:paraId="00000033" w14:textId="77777777" w:rsidR="00753746" w:rsidRDefault="00753746">
      <w:pPr>
        <w:rPr>
          <w:rFonts w:ascii="Times New Roman" w:eastAsia="Times New Roman" w:hAnsi="Times New Roman" w:cs="Times New Roman"/>
          <w:sz w:val="26"/>
          <w:szCs w:val="26"/>
        </w:rPr>
      </w:pPr>
    </w:p>
    <w:sectPr w:rsidR="007537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5BF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1B03DD"/>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46"/>
    <w:rsid w:val="0012052A"/>
    <w:rsid w:val="0020353A"/>
    <w:rsid w:val="00275646"/>
    <w:rsid w:val="003332AE"/>
    <w:rsid w:val="003D654D"/>
    <w:rsid w:val="0043426A"/>
    <w:rsid w:val="00440AAA"/>
    <w:rsid w:val="00444024"/>
    <w:rsid w:val="00467910"/>
    <w:rsid w:val="0063707E"/>
    <w:rsid w:val="00637809"/>
    <w:rsid w:val="0066423E"/>
    <w:rsid w:val="006946CA"/>
    <w:rsid w:val="006A2FC0"/>
    <w:rsid w:val="006E6B60"/>
    <w:rsid w:val="00753746"/>
    <w:rsid w:val="007B0165"/>
    <w:rsid w:val="007F08ED"/>
    <w:rsid w:val="008E6C81"/>
    <w:rsid w:val="00957DB7"/>
    <w:rsid w:val="00A44D48"/>
    <w:rsid w:val="00A56E4A"/>
    <w:rsid w:val="00A73128"/>
    <w:rsid w:val="00BC61FA"/>
    <w:rsid w:val="00C3673C"/>
    <w:rsid w:val="00C720C5"/>
    <w:rsid w:val="00C8022E"/>
    <w:rsid w:val="00DE2F5D"/>
    <w:rsid w:val="00DE48F6"/>
    <w:rsid w:val="00E132F6"/>
    <w:rsid w:val="00E17AC2"/>
    <w:rsid w:val="00F02286"/>
    <w:rsid w:val="00F56914"/>
    <w:rsid w:val="00F63A42"/>
    <w:rsid w:val="00FF62BC"/>
  </w:rsids>
  <m:mathPr>
    <m:mathFont m:val="Cambria Math"/>
    <m:brkBin m:val="before"/>
    <m:brkBinSub m:val="--"/>
    <m:smallFrac m:val="0"/>
    <m:dispDef/>
    <m:lMargin m:val="0"/>
    <m:rMargin m:val="0"/>
    <m:defJc m:val="centerGroup"/>
    <m:wrapIndent m:val="1440"/>
    <m:intLim m:val="subSup"/>
    <m:naryLim m:val="undOvr"/>
  </m:mathPr>
  <w:themeFontLang w:val="en-PT" w:bidi="ar-SA"/>
  <w:clrSchemeMapping w:bg1="light1" w:t1="dark1" w:bg2="light2" w:t2="dark2" w:accent1="accent1" w:accent2="accent2" w:accent3="accent3" w:accent4="accent4" w:accent5="accent5" w:accent6="accent6" w:hyperlink="hyperlink" w:followedHyperlink="followedHyperlink"/>
  <w:decimalSymbol w:val=","/>
  <w:listSeparator w:val=","/>
  <w14:docId w14:val="422C1192"/>
  <w15:docId w15:val="{4D6CACFD-D9AE-AC4F-8336-A6D333C6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Bruna Pristas</cp:lastModifiedBy>
  <cp:revision>35</cp:revision>
  <dcterms:created xsi:type="dcterms:W3CDTF">2021-11-09T19:40:00Z</dcterms:created>
  <dcterms:modified xsi:type="dcterms:W3CDTF">2021-11-11T11:06:00Z</dcterms:modified>
</cp:coreProperties>
</file>