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1"/>
        </w:rPr>
      </w:pPr>
      <w:r w:rsidDel="00000000" w:rsidR="00000000" w:rsidRPr="00000000">
        <w:rPr>
          <w:b w:val="1"/>
          <w:rtl w:val="0"/>
        </w:rPr>
        <w:t xml:space="preserve">Personal Space</w:t>
      </w:r>
    </w:p>
    <w:p w:rsidR="00000000" w:rsidDel="00000000" w:rsidP="00000000" w:rsidRDefault="00000000" w:rsidRPr="00000000" w14:paraId="00000002">
      <w:pPr>
        <w:pStyle w:val="Title"/>
        <w:pageBreakBefore w:val="0"/>
        <w:rPr>
          <w:b w:val="1"/>
        </w:rPr>
      </w:pPr>
      <w:r w:rsidDel="00000000" w:rsidR="00000000" w:rsidRPr="00000000">
        <w:rPr>
          <w:b w:val="1"/>
          <w:rtl w:val="0"/>
        </w:rPr>
        <w:t xml:space="preserve">Kinder &amp; 1</w:t>
      </w:r>
      <w:r w:rsidDel="00000000" w:rsidR="00000000" w:rsidRPr="00000000">
        <w:rPr>
          <w:b w:val="1"/>
          <w:vertAlign w:val="superscript"/>
          <w:rtl w:val="0"/>
        </w:rPr>
        <w:t xml:space="preserve">st</w:t>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Fonts w:ascii="Comic Sans MS" w:cs="Comic Sans MS" w:eastAsia="Comic Sans MS" w:hAnsi="Comic Sans MS"/>
          <w:b w:val="1"/>
          <w:sz w:val="28"/>
          <w:szCs w:val="28"/>
          <w:u w:val="single"/>
          <w:rtl w:val="0"/>
        </w:rPr>
        <w:t xml:space="preserve">Purpose:</w:t>
      </w:r>
      <w:r w:rsidDel="00000000" w:rsidR="00000000" w:rsidRPr="00000000">
        <w:rPr>
          <w:rtl w:val="0"/>
        </w:rPr>
        <w:t xml:space="preserve">  To educate students on personal space, identify their own personal space and situations where personal space might change. </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Materials:</w:t>
      </w:r>
    </w:p>
    <w:p w:rsidR="00000000" w:rsidDel="00000000" w:rsidP="00000000" w:rsidRDefault="00000000" w:rsidRPr="00000000" w14:paraId="00000009">
      <w:pPr>
        <w:pageBreakBefore w:val="0"/>
        <w:rPr/>
      </w:pPr>
      <w:r w:rsidDel="00000000" w:rsidR="00000000" w:rsidRPr="00000000">
        <w:rPr>
          <w:b w:val="1"/>
          <w:rtl w:val="0"/>
        </w:rPr>
        <w:t xml:space="preserve">Kinder:</w:t>
      </w:r>
      <w:r w:rsidDel="00000000" w:rsidR="00000000" w:rsidRPr="00000000">
        <w:rPr>
          <w:rtl w:val="0"/>
        </w:rPr>
        <w:t xml:space="preserve"> Hula hoop, Personal Space Camp by Julia Cook (book), Harrison P. Spader Personal Space Invader</w:t>
        <w:tab/>
        <w:t xml:space="preserve">      </w:t>
      </w:r>
    </w:p>
    <w:p w:rsidR="00000000" w:rsidDel="00000000" w:rsidP="00000000" w:rsidRDefault="00000000" w:rsidRPr="00000000" w14:paraId="0000000A">
      <w:pPr>
        <w:pageBreakBefore w:val="0"/>
        <w:r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w:t>
      </w:r>
      <w:r w:rsidDel="00000000" w:rsidR="00000000" w:rsidRPr="00000000">
        <w:rPr>
          <w:rtl w:val="0"/>
        </w:rPr>
        <w:t xml:space="preserve"> Hula hoop, Personal Space Camp by Julia Cook (book)</w:t>
      </w:r>
    </w:p>
    <w:p w:rsidR="00000000" w:rsidDel="00000000" w:rsidP="00000000" w:rsidRDefault="00000000" w:rsidRPr="00000000" w14:paraId="0000000B">
      <w:pPr>
        <w:pageBreakBefore w:val="0"/>
        <w:rPr/>
      </w:pPr>
      <w:bookmarkStart w:colFirst="0" w:colLast="0" w:name="_heading=h.gjdgxs" w:id="0"/>
      <w:bookmarkEnd w:id="0"/>
      <w:r w:rsidDel="00000000" w:rsidR="00000000" w:rsidRPr="00000000">
        <w:rPr>
          <w:rtl w:val="0"/>
        </w:rPr>
        <w:t xml:space="preserve">Extension activities from </w:t>
      </w:r>
      <w:hyperlink r:id="rId7">
        <w:r w:rsidDel="00000000" w:rsidR="00000000" w:rsidRPr="00000000">
          <w:rPr>
            <w:color w:val="0000ff"/>
            <w:u w:val="single"/>
            <w:rtl w:val="0"/>
          </w:rPr>
          <w:t xml:space="preserve">https://www.teacherspayteachers.com/Product/Personal-Space-Camp-Response-Activities-322316</w:t>
        </w:r>
      </w:hyperlink>
      <w:r w:rsidDel="00000000" w:rsidR="00000000" w:rsidRPr="00000000">
        <w:rPr>
          <w:rtl w:val="0"/>
        </w:rPr>
      </w:r>
    </w:p>
    <w:p w:rsidR="00000000" w:rsidDel="00000000" w:rsidP="00000000" w:rsidRDefault="00000000" w:rsidRPr="00000000" w14:paraId="0000000C">
      <w:pPr>
        <w:pageBreakBefore w:val="0"/>
        <w:rPr>
          <w:rFonts w:ascii="Comic Sans MS" w:cs="Comic Sans MS" w:eastAsia="Comic Sans MS" w:hAnsi="Comic Sans MS"/>
          <w:b w:val="1"/>
          <w:sz w:val="28"/>
          <w:szCs w:val="28"/>
          <w:u w:val="single"/>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Fonts w:ascii="Comic Sans MS" w:cs="Comic Sans MS" w:eastAsia="Comic Sans MS" w:hAnsi="Comic Sans MS"/>
          <w:b w:val="1"/>
          <w:sz w:val="28"/>
          <w:szCs w:val="28"/>
          <w:u w:val="single"/>
          <w:rtl w:val="0"/>
        </w:rPr>
        <w:t xml:space="preserve">Time:</w:t>
      </w:r>
      <w:r w:rsidDel="00000000" w:rsidR="00000000" w:rsidRPr="00000000">
        <w:rPr>
          <w:rtl w:val="0"/>
        </w:rPr>
        <w:t xml:space="preserve">  </w:t>
      </w:r>
    </w:p>
    <w:p w:rsidR="00000000" w:rsidDel="00000000" w:rsidP="00000000" w:rsidRDefault="00000000" w:rsidRPr="00000000" w14:paraId="0000000E">
      <w:pPr>
        <w:pageBreakBefore w:val="0"/>
        <w:rPr/>
      </w:pPr>
      <w:r w:rsidDel="00000000" w:rsidR="00000000" w:rsidRPr="00000000">
        <w:rPr>
          <w:rtl w:val="0"/>
        </w:rPr>
        <w:t xml:space="preserve">Approximately 20 minutes</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Focus:</w:t>
      </w:r>
    </w:p>
    <w:p w:rsidR="00000000" w:rsidDel="00000000" w:rsidP="00000000" w:rsidRDefault="00000000" w:rsidRPr="00000000" w14:paraId="00000012">
      <w:pPr>
        <w:pageBreakBefore w:val="0"/>
        <w:ind w:left="720" w:hanging="720"/>
        <w:rPr/>
      </w:pPr>
      <w:r w:rsidDel="00000000" w:rsidR="00000000" w:rsidRPr="00000000">
        <w:rPr>
          <w:b w:val="1"/>
          <w:rtl w:val="0"/>
        </w:rPr>
        <w:t xml:space="preserve">Kinder:</w:t>
      </w:r>
      <w:r w:rsidDel="00000000" w:rsidR="00000000" w:rsidRPr="00000000">
        <w:rPr>
          <w:rtl w:val="0"/>
        </w:rPr>
        <w:t xml:space="preserve"> Show students the hula hoop.  Put it on the floor and have as many students stand inside it as possible.  Ask if it was comfortable?  Why not?  Put the hula hoop around your body and explain that everyone has a bubble of personal space. </w:t>
      </w:r>
    </w:p>
    <w:p w:rsidR="00000000" w:rsidDel="00000000" w:rsidP="00000000" w:rsidRDefault="00000000" w:rsidRPr="00000000" w14:paraId="00000013">
      <w:pPr>
        <w:pageBreakBefore w:val="0"/>
        <w:ind w:left="720" w:hanging="720"/>
        <w:rPr/>
        <w:sectPr>
          <w:headerReference r:id="rId8" w:type="default"/>
          <w:headerReference r:id="rId9" w:type="first"/>
          <w:footerReference r:id="rId10" w:type="first"/>
          <w:pgSz w:h="15840" w:w="12240" w:orient="portrait"/>
          <w:pgMar w:bottom="1440" w:top="1440" w:left="1440" w:right="1440" w:header="720" w:footer="720"/>
          <w:pgNumType w:start="1"/>
          <w:titlePg w:val="1"/>
        </w:sectPr>
      </w:pPr>
      <w:r w:rsidDel="00000000" w:rsidR="00000000" w:rsidRPr="00000000">
        <w:rPr>
          <w:b w:val="1"/>
          <w:rtl w:val="0"/>
        </w:rPr>
        <w:t xml:space="preserve">1</w:t>
      </w:r>
      <w:r w:rsidDel="00000000" w:rsidR="00000000" w:rsidRPr="00000000">
        <w:rPr>
          <w:b w:val="1"/>
          <w:vertAlign w:val="superscript"/>
          <w:rtl w:val="0"/>
        </w:rPr>
        <w:t xml:space="preserve">st</w:t>
      </w:r>
      <w:r w:rsidDel="00000000" w:rsidR="00000000" w:rsidRPr="00000000">
        <w:rPr>
          <w:b w:val="1"/>
          <w:rtl w:val="0"/>
        </w:rPr>
        <w:t xml:space="preserve">:</w:t>
      </w:r>
      <w:r w:rsidDel="00000000" w:rsidR="00000000" w:rsidRPr="00000000">
        <w:rPr>
          <w:rtl w:val="0"/>
        </w:rPr>
        <w:t xml:space="preserve"> Try to hula hoop.  Ask students what happens if they get too close to someone who is hula hooping?  Explain that everyone has a bubble of personal space.  </w:t>
      </w:r>
    </w:p>
    <w:p w:rsidR="00000000" w:rsidDel="00000000" w:rsidP="00000000" w:rsidRDefault="00000000" w:rsidRPr="00000000" w14:paraId="00000014">
      <w:pPr>
        <w:pageBreakBefore w:val="0"/>
        <w:rPr>
          <w:rFonts w:ascii="Comic Sans MS" w:cs="Comic Sans MS" w:eastAsia="Comic Sans MS" w:hAnsi="Comic Sans MS"/>
          <w:b w:val="1"/>
          <w:sz w:val="28"/>
          <w:szCs w:val="28"/>
          <w:u w:val="single"/>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15">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Lesson/Application:</w:t>
      </w:r>
    </w:p>
    <w:p w:rsidR="00000000" w:rsidDel="00000000" w:rsidP="00000000" w:rsidRDefault="00000000" w:rsidRPr="00000000" w14:paraId="00000016">
      <w:pPr>
        <w:pageBreakBefore w:val="0"/>
        <w:ind w:left="720" w:hanging="720"/>
        <w:rPr/>
      </w:pPr>
      <w:r w:rsidDel="00000000" w:rsidR="00000000" w:rsidRPr="00000000">
        <w:rPr>
          <w:rtl w:val="0"/>
        </w:rPr>
        <w:t xml:space="preserve">Read Personal Space Camp and discuss.   After reading the book, model the parts in the book where they were learning about personal space. Example: sitting on carpet, laying on carpet</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Closure:</w:t>
      </w:r>
    </w:p>
    <w:p w:rsidR="00000000" w:rsidDel="00000000" w:rsidP="00000000" w:rsidRDefault="00000000" w:rsidRPr="00000000" w14:paraId="0000001A">
      <w:pPr>
        <w:pageBreakBefore w:val="0"/>
        <w:rPr/>
      </w:pPr>
      <w:r w:rsidDel="00000000" w:rsidR="00000000" w:rsidRPr="00000000">
        <w:rPr>
          <w:rtl w:val="0"/>
        </w:rPr>
        <w:t xml:space="preserve">Practice how to problem solve if someone is in your personal space. Student gets certificate (located in the back of book) when the lesson is finished. </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Extension:</w:t>
      </w:r>
    </w:p>
    <w:p w:rsidR="00000000" w:rsidDel="00000000" w:rsidP="00000000" w:rsidRDefault="00000000" w:rsidRPr="00000000" w14:paraId="0000001D">
      <w:pPr>
        <w:pageBreakBefore w:val="0"/>
        <w:rPr/>
      </w:pPr>
      <w:r w:rsidDel="00000000" w:rsidR="00000000" w:rsidRPr="00000000">
        <w:rPr>
          <w:rtl w:val="0"/>
        </w:rPr>
        <w:t xml:space="preserve">Have students do one of the activities from the free TPT download. </w:t>
      </w:r>
    </w:p>
    <w:p w:rsidR="00000000" w:rsidDel="00000000" w:rsidP="00000000" w:rsidRDefault="00000000" w:rsidRPr="00000000" w14:paraId="0000001E">
      <w:pPr>
        <w:pageBreakBefore w:val="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ageBreakBefore w:val="0"/>
      <w:spacing w:line="276"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76" w:lineRule="auto"/>
      <w:rPr/>
    </w:pPr>
    <w:r w:rsidDel="00000000" w:rsidR="00000000" w:rsidRPr="00000000">
      <w:rPr>
        <w:rFonts w:ascii="Arial" w:cs="Arial" w:eastAsia="Arial" w:hAnsi="Arial"/>
        <w:sz w:val="22"/>
        <w:szCs w:val="22"/>
      </w:rPr>
      <w:drawing>
        <wp:inline distB="114300" distT="114300" distL="114300" distR="114300">
          <wp:extent cx="5943600" cy="1435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40"/>
      <w:szCs w:val="40"/>
    </w:rPr>
  </w:style>
  <w:style w:type="paragraph" w:styleId="Heading2">
    <w:name w:val="heading 2"/>
    <w:basedOn w:val="Normal"/>
    <w:next w:val="Normal"/>
    <w:pPr>
      <w:keepNext w:val="1"/>
      <w:pageBreakBefore w:val="0"/>
      <w:ind w:left="360"/>
      <w:jc w:val="center"/>
    </w:pPr>
    <w:rPr>
      <w:rFonts w:ascii="Comic Sans MS" w:cs="Comic Sans MS" w:eastAsia="Comic Sans MS" w:hAnsi="Comic Sans MS"/>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Comic Sans MS" w:cs="Comic Sans MS" w:eastAsia="Comic Sans MS" w:hAnsi="Comic Sans MS"/>
      <w:sz w:val="32"/>
      <w:szCs w:val="32"/>
    </w:rPr>
  </w:style>
  <w:style w:type="paragraph" w:styleId="Normal" w:default="1">
    <w:name w:val="Normal"/>
    <w:qFormat w:val="1"/>
    <w:rPr>
      <w:sz w:val="24"/>
      <w:szCs w:val="24"/>
    </w:rPr>
  </w:style>
  <w:style w:type="paragraph" w:styleId="Heading1">
    <w:name w:val="heading 1"/>
    <w:basedOn w:val="Normal"/>
    <w:next w:val="Normal"/>
    <w:qFormat w:val="1"/>
    <w:pPr>
      <w:keepNext w:val="1"/>
      <w:outlineLvl w:val="0"/>
    </w:pPr>
    <w:rPr>
      <w:sz w:val="40"/>
    </w:rPr>
  </w:style>
  <w:style w:type="paragraph" w:styleId="Heading2">
    <w:name w:val="heading 2"/>
    <w:basedOn w:val="Normal"/>
    <w:next w:val="Normal"/>
    <w:qFormat w:val="1"/>
    <w:pPr>
      <w:keepNext w:val="1"/>
      <w:ind w:left="360"/>
      <w:jc w:val="center"/>
      <w:outlineLvl w:val="1"/>
    </w:pPr>
    <w:rPr>
      <w:rFonts w:ascii="Comic Sans MS" w:hAnsi="Comic Sans MS"/>
      <w:sz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pPr>
      <w:jc w:val="center"/>
    </w:pPr>
    <w:rPr>
      <w:rFonts w:ascii="Comic Sans MS" w:hAnsi="Comic Sans MS"/>
      <w:sz w:val="32"/>
    </w:rPr>
  </w:style>
  <w:style w:type="paragraph" w:styleId="BodyTextIndent">
    <w:name w:val="Body Text Indent"/>
    <w:basedOn w:val="Normal"/>
    <w:pPr>
      <w:ind w:left="360"/>
    </w:pPr>
  </w:style>
  <w:style w:type="character" w:styleId="Hyperlink">
    <w:name w:val="Hyperlink"/>
    <w:basedOn w:val="DefaultParagraphFont"/>
    <w:uiPriority w:val="99"/>
    <w:semiHidden w:val="1"/>
    <w:unhideWhenUsed w:val="1"/>
    <w:rsid w:val="00424672"/>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teacherspayteachers.com/Product/Personal-Space-Camp-Response-Activities-322316"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U5VZG5fAfBydDIpYNpfeATXnzw==">AMUW2mUbvMa2eK1X8NyH5Wcs6gHKms23BKhCalT8cbKgGx6rBemhFy2CBLDWxrflRf75eW1hf0Xr+jjpttUGMsVM+nRBxZbLC6w4xBypwJ+T+etOD1LFZv9XrkNZqRyyA4O3aQthxELy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2019-05-08T16:07:00Z</dcterms:created>
  <dc:creator>Mesquite ISD</dc:creator>
</cp:coreProperties>
</file>