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F6" w:rsidRDefault="00E856F6" w:rsidP="00E856F6">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0" allowOverlap="1" wp14:anchorId="3201DAD4" wp14:editId="0C34B283">
            <wp:simplePos x="0" y="0"/>
            <wp:positionH relativeFrom="column">
              <wp:posOffset>85725</wp:posOffset>
            </wp:positionH>
            <wp:positionV relativeFrom="paragraph">
              <wp:posOffset>-401955</wp:posOffset>
            </wp:positionV>
            <wp:extent cx="1826895" cy="577850"/>
            <wp:effectExtent l="0" t="0" r="1905" b="0"/>
            <wp:wrapNone/>
            <wp:docPr id="1" name="Picture 1" descr="og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col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68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4FB" w:rsidRDefault="004D14FB" w:rsidP="00E856F6">
      <w:pPr>
        <w:jc w:val="center"/>
        <w:rPr>
          <w:rFonts w:ascii="Times New Roman" w:hAnsi="Times New Roman" w:cs="Times New Roman"/>
          <w:b/>
          <w:sz w:val="28"/>
          <w:szCs w:val="28"/>
        </w:rPr>
      </w:pPr>
    </w:p>
    <w:p w:rsidR="00E856F6" w:rsidRPr="00E579B3" w:rsidRDefault="00E856F6" w:rsidP="00E856F6">
      <w:pPr>
        <w:jc w:val="center"/>
        <w:rPr>
          <w:rFonts w:ascii="Times New Roman" w:hAnsi="Times New Roman" w:cs="Times New Roman"/>
          <w:b/>
          <w:sz w:val="28"/>
          <w:szCs w:val="28"/>
        </w:rPr>
      </w:pPr>
      <w:r w:rsidRPr="00E579B3">
        <w:rPr>
          <w:rFonts w:ascii="Times New Roman" w:hAnsi="Times New Roman" w:cs="Times New Roman"/>
          <w:b/>
          <w:sz w:val="28"/>
          <w:szCs w:val="28"/>
        </w:rPr>
        <w:t>OAK GROVE SCHOOL DISTRICT</w:t>
      </w:r>
    </w:p>
    <w:p w:rsidR="00E856F6" w:rsidRPr="00E579B3" w:rsidRDefault="00E856F6" w:rsidP="00E856F6">
      <w:pPr>
        <w:jc w:val="center"/>
        <w:rPr>
          <w:rFonts w:ascii="Times New Roman" w:hAnsi="Times New Roman" w:cs="Times New Roman"/>
          <w:b/>
          <w:sz w:val="28"/>
          <w:szCs w:val="28"/>
        </w:rPr>
      </w:pPr>
      <w:r w:rsidRPr="00E579B3">
        <w:rPr>
          <w:rFonts w:ascii="Times New Roman" w:hAnsi="Times New Roman" w:cs="Times New Roman"/>
          <w:b/>
          <w:sz w:val="28"/>
          <w:szCs w:val="28"/>
        </w:rPr>
        <w:t>LADDER AND SCAFFOLD SAFETY PLAN</w:t>
      </w:r>
    </w:p>
    <w:p w:rsidR="00E856F6"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 xml:space="preserve">Ladder &amp; Scaffold Safety Falls from ladders and scaffolds can result in serious injury or death. Falls from a higher elevation account for approximately 10% of workplace fatalities and 5.2% of nonfatal workplace injuries </w:t>
      </w:r>
    </w:p>
    <w:p w:rsidR="00E856F6" w:rsidRPr="00E579B3" w:rsidRDefault="00E856F6">
      <w:pPr>
        <w:rPr>
          <w:rFonts w:ascii="Times New Roman" w:hAnsi="Times New Roman" w:cs="Times New Roman"/>
          <w:sz w:val="24"/>
          <w:szCs w:val="24"/>
        </w:rPr>
      </w:pPr>
      <w:r w:rsidRPr="00E579B3">
        <w:rPr>
          <w:rFonts w:ascii="Times New Roman" w:hAnsi="Times New Roman" w:cs="Times New Roman"/>
          <w:b/>
          <w:sz w:val="24"/>
          <w:szCs w:val="24"/>
          <w:u w:val="single"/>
        </w:rPr>
        <w:t>Ladder Safety Guidelines</w:t>
      </w:r>
      <w:r w:rsidRPr="00E579B3">
        <w:rPr>
          <w:rFonts w:ascii="Times New Roman" w:hAnsi="Times New Roman" w:cs="Times New Roman"/>
          <w:sz w:val="24"/>
          <w:szCs w:val="24"/>
        </w:rPr>
        <w:t xml:space="preserve"> • </w:t>
      </w:r>
    </w:p>
    <w:p w:rsidR="00E856F6"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Inspect the ladder for defects su</w:t>
      </w:r>
      <w:r w:rsidR="00E579B3" w:rsidRPr="00E579B3">
        <w:rPr>
          <w:rFonts w:ascii="Times New Roman" w:hAnsi="Times New Roman" w:cs="Times New Roman"/>
          <w:sz w:val="24"/>
          <w:szCs w:val="24"/>
        </w:rPr>
        <w:t xml:space="preserve">ch as broken rungs or cleats. </w:t>
      </w:r>
    </w:p>
    <w:p w:rsidR="00E856F6"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Position the ladder so that all of its feet are on the floor and that the spreader/safety</w:t>
      </w:r>
      <w:r w:rsidR="00E579B3" w:rsidRPr="00E579B3">
        <w:rPr>
          <w:rFonts w:ascii="Times New Roman" w:hAnsi="Times New Roman" w:cs="Times New Roman"/>
          <w:sz w:val="24"/>
          <w:szCs w:val="24"/>
        </w:rPr>
        <w:t xml:space="preserve"> latches are locked in place. </w:t>
      </w:r>
    </w:p>
    <w:p w:rsidR="00E856F6"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 xml:space="preserve">Never use a ladder for skids, braces, or walk boards or for any other purpose other than climbing.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 xml:space="preserve">Keep both feet on the ladder rungs at all times. Do not place one foot on a piece of equipment.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Make sure you’re facing the ladder when you’re working from it. If you must work backwards from a ladder, a</w:t>
      </w:r>
      <w:r w:rsidR="00E579B3" w:rsidRPr="00E579B3">
        <w:rPr>
          <w:rFonts w:ascii="Times New Roman" w:hAnsi="Times New Roman" w:cs="Times New Roman"/>
          <w:sz w:val="24"/>
          <w:szCs w:val="24"/>
        </w:rPr>
        <w:t xml:space="preserve"> safety harness is necessary.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Only one per</w:t>
      </w:r>
      <w:r w:rsidR="00E579B3" w:rsidRPr="00E579B3">
        <w:rPr>
          <w:rFonts w:ascii="Times New Roman" w:hAnsi="Times New Roman" w:cs="Times New Roman"/>
          <w:sz w:val="24"/>
          <w:szCs w:val="24"/>
        </w:rPr>
        <w:t xml:space="preserve">son on a ladder at all times.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Never use metal</w:t>
      </w:r>
      <w:r w:rsidR="00E579B3" w:rsidRPr="00E579B3">
        <w:rPr>
          <w:rFonts w:ascii="Times New Roman" w:hAnsi="Times New Roman" w:cs="Times New Roman"/>
          <w:sz w:val="24"/>
          <w:szCs w:val="24"/>
        </w:rPr>
        <w:t xml:space="preserve"> ladders near electric lines. </w:t>
      </w:r>
    </w:p>
    <w:p w:rsidR="00E579B3" w:rsidRPr="00E579B3" w:rsidRDefault="00E579B3">
      <w:pPr>
        <w:rPr>
          <w:rFonts w:ascii="Times New Roman" w:hAnsi="Times New Roman" w:cs="Times New Roman"/>
          <w:sz w:val="24"/>
          <w:szCs w:val="24"/>
        </w:rPr>
      </w:pPr>
      <w:r w:rsidRPr="00E579B3">
        <w:rPr>
          <w:rFonts w:ascii="Times New Roman" w:hAnsi="Times New Roman" w:cs="Times New Roman"/>
          <w:sz w:val="24"/>
          <w:szCs w:val="24"/>
        </w:rPr>
        <w:t>N</w:t>
      </w:r>
      <w:r w:rsidR="00E856F6" w:rsidRPr="00E579B3">
        <w:rPr>
          <w:rFonts w:ascii="Times New Roman" w:hAnsi="Times New Roman" w:cs="Times New Roman"/>
          <w:sz w:val="24"/>
          <w:szCs w:val="24"/>
        </w:rPr>
        <w:t>ever stand on the platform or t</w:t>
      </w:r>
      <w:r w:rsidRPr="00E579B3">
        <w:rPr>
          <w:rFonts w:ascii="Times New Roman" w:hAnsi="Times New Roman" w:cs="Times New Roman"/>
          <w:sz w:val="24"/>
          <w:szCs w:val="24"/>
        </w:rPr>
        <w:t xml:space="preserve">op of a stepladder.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Do not place tools or materi</w:t>
      </w:r>
      <w:r w:rsidR="00E579B3" w:rsidRPr="00E579B3">
        <w:rPr>
          <w:rFonts w:ascii="Times New Roman" w:hAnsi="Times New Roman" w:cs="Times New Roman"/>
          <w:sz w:val="24"/>
          <w:szCs w:val="24"/>
        </w:rPr>
        <w:t xml:space="preserve">als on steps of the platform.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Have another person hold the ladder or tie it o</w:t>
      </w:r>
      <w:r w:rsidR="00E579B3" w:rsidRPr="00E579B3">
        <w:rPr>
          <w:rFonts w:ascii="Times New Roman" w:hAnsi="Times New Roman" w:cs="Times New Roman"/>
          <w:sz w:val="24"/>
          <w:szCs w:val="24"/>
        </w:rPr>
        <w:t xml:space="preserve">ff if it is over 8 feet high.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 xml:space="preserve">Never climb on chairs or desks to complete overhead tasks. Get a ladder! </w:t>
      </w:r>
    </w:p>
    <w:p w:rsidR="00E579B3" w:rsidRPr="00E579B3" w:rsidRDefault="00E856F6">
      <w:pPr>
        <w:rPr>
          <w:rFonts w:ascii="Times New Roman" w:hAnsi="Times New Roman" w:cs="Times New Roman"/>
          <w:sz w:val="24"/>
          <w:szCs w:val="24"/>
        </w:rPr>
      </w:pPr>
      <w:r w:rsidRPr="00E579B3">
        <w:rPr>
          <w:rFonts w:ascii="Times New Roman" w:hAnsi="Times New Roman" w:cs="Times New Roman"/>
          <w:b/>
          <w:sz w:val="24"/>
          <w:szCs w:val="24"/>
          <w:u w:val="single"/>
        </w:rPr>
        <w:t>Scaffold Safety Guidelines</w:t>
      </w:r>
      <w:r w:rsidR="00E579B3" w:rsidRPr="00E579B3">
        <w:rPr>
          <w:rFonts w:ascii="Times New Roman" w:hAnsi="Times New Roman" w:cs="Times New Roman"/>
          <w:sz w:val="24"/>
          <w:szCs w:val="24"/>
        </w:rPr>
        <w:t xml:space="preserve">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 xml:space="preserve">Scaffolds must have firm footing or anchorage </w:t>
      </w:r>
      <w:r w:rsidR="00E579B3" w:rsidRPr="00E579B3">
        <w:rPr>
          <w:rFonts w:ascii="Times New Roman" w:hAnsi="Times New Roman" w:cs="Times New Roman"/>
          <w:sz w:val="24"/>
          <w:szCs w:val="24"/>
        </w:rPr>
        <w:t xml:space="preserve">to support the intended load.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Use a competent or trained person to ere</w:t>
      </w:r>
      <w:r w:rsidR="00E579B3" w:rsidRPr="00E579B3">
        <w:rPr>
          <w:rFonts w:ascii="Times New Roman" w:hAnsi="Times New Roman" w:cs="Times New Roman"/>
          <w:sz w:val="24"/>
          <w:szCs w:val="24"/>
        </w:rPr>
        <w:t xml:space="preserve">ct, move, dismantle or alter.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 xml:space="preserve">Standard guardrails </w:t>
      </w:r>
      <w:r w:rsidR="00E579B3" w:rsidRPr="00E579B3">
        <w:rPr>
          <w:rFonts w:ascii="Times New Roman" w:hAnsi="Times New Roman" w:cs="Times New Roman"/>
          <w:sz w:val="24"/>
          <w:szCs w:val="24"/>
        </w:rPr>
        <w:t xml:space="preserve">are required at 4 and 6 feet.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Replace or repair any damaged parts immediately</w:t>
      </w:r>
      <w:r w:rsidR="00E579B3" w:rsidRPr="00E579B3">
        <w:rPr>
          <w:rFonts w:ascii="Times New Roman" w:hAnsi="Times New Roman" w:cs="Times New Roman"/>
          <w:sz w:val="24"/>
          <w:szCs w:val="24"/>
        </w:rPr>
        <w:t xml:space="preserve">.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All planking should be scaffold grade and should be over</w:t>
      </w:r>
      <w:r w:rsidR="00E579B3" w:rsidRPr="00E579B3">
        <w:rPr>
          <w:rFonts w:ascii="Times New Roman" w:hAnsi="Times New Roman" w:cs="Times New Roman"/>
          <w:sz w:val="24"/>
          <w:szCs w:val="24"/>
        </w:rPr>
        <w:t xml:space="preserve">lapped 12 inches and secured. </w:t>
      </w:r>
    </w:p>
    <w:p w:rsidR="00E579B3"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t>Do not allow materials to accumulate tha</w:t>
      </w:r>
      <w:r w:rsidR="00E579B3" w:rsidRPr="00E579B3">
        <w:rPr>
          <w:rFonts w:ascii="Times New Roman" w:hAnsi="Times New Roman" w:cs="Times New Roman"/>
          <w:sz w:val="24"/>
          <w:szCs w:val="24"/>
        </w:rPr>
        <w:t xml:space="preserve">t could cause a trip or fall. </w:t>
      </w:r>
    </w:p>
    <w:p w:rsidR="004D14FB" w:rsidRDefault="00E856F6">
      <w:pPr>
        <w:rPr>
          <w:rFonts w:ascii="Times New Roman" w:hAnsi="Times New Roman" w:cs="Times New Roman"/>
          <w:sz w:val="24"/>
          <w:szCs w:val="24"/>
        </w:rPr>
      </w:pPr>
      <w:r w:rsidRPr="00E579B3">
        <w:rPr>
          <w:rFonts w:ascii="Times New Roman" w:hAnsi="Times New Roman" w:cs="Times New Roman"/>
          <w:sz w:val="24"/>
          <w:szCs w:val="24"/>
        </w:rPr>
        <w:t>Do not work on scaffolds</w:t>
      </w:r>
      <w:r w:rsidR="00E579B3" w:rsidRPr="00E579B3">
        <w:rPr>
          <w:rFonts w:ascii="Times New Roman" w:hAnsi="Times New Roman" w:cs="Times New Roman"/>
          <w:sz w:val="24"/>
          <w:szCs w:val="24"/>
        </w:rPr>
        <w:t xml:space="preserve"> during high winds or storms. </w:t>
      </w:r>
    </w:p>
    <w:p w:rsidR="00912868" w:rsidRPr="00E579B3" w:rsidRDefault="00E856F6">
      <w:pPr>
        <w:rPr>
          <w:rFonts w:ascii="Times New Roman" w:hAnsi="Times New Roman" w:cs="Times New Roman"/>
          <w:sz w:val="24"/>
          <w:szCs w:val="24"/>
        </w:rPr>
      </w:pPr>
      <w:r w:rsidRPr="00E579B3">
        <w:rPr>
          <w:rFonts w:ascii="Times New Roman" w:hAnsi="Times New Roman" w:cs="Times New Roman"/>
          <w:sz w:val="24"/>
          <w:szCs w:val="24"/>
        </w:rPr>
        <w:lastRenderedPageBreak/>
        <w:t>Do not work on scaffolds in slippery conditions. Fall protection gear is designed to catch a worker in the case of a fall and prevent that worker from striking the ground or other objects. There are many different types of fall protection devices, which are designed for different jobs and situations. When doing elevated work, wearing fall protection gear and tying off can prevent a fall that could result in serious injury or death. Many of these devices are comfortable, inexpensive, and pose very little inconvenience to your work procedures. The time you take to wear the gear and tie off properly can save your life!</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b/>
          <w:color w:val="000000"/>
          <w:sz w:val="24"/>
          <w:szCs w:val="24"/>
        </w:rPr>
        <w:t>Guidelines:</w:t>
      </w:r>
      <w:r w:rsidRPr="00E579B3">
        <w:rPr>
          <w:rFonts w:ascii="Times New Roman" w:hAnsi="Times New Roman" w:cs="Times New Roman"/>
          <w:color w:val="000000"/>
          <w:sz w:val="24"/>
          <w:szCs w:val="24"/>
        </w:rPr>
        <w:t xml:space="preserve"> Scaffolding is an important facet of the construction industry, knowledge and good judgment are imperative in the placement, selection, and grade of materials used in erecting scaffolding.</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A Types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Tubular welded frame</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Form scaffolding</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3. Mobile manually propelled</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 xml:space="preserve">4. </w:t>
      </w:r>
      <w:proofErr w:type="gramStart"/>
      <w:r w:rsidRPr="00E579B3">
        <w:rPr>
          <w:rFonts w:ascii="Times New Roman" w:hAnsi="Times New Roman" w:cs="Times New Roman"/>
          <w:color w:val="000000"/>
          <w:sz w:val="24"/>
          <w:szCs w:val="24"/>
        </w:rPr>
        <w:t>Two-</w:t>
      </w:r>
      <w:proofErr w:type="gramEnd"/>
      <w:r w:rsidRPr="00E579B3">
        <w:rPr>
          <w:rFonts w:ascii="Times New Roman" w:hAnsi="Times New Roman" w:cs="Times New Roman"/>
          <w:color w:val="000000"/>
          <w:sz w:val="24"/>
          <w:szCs w:val="24"/>
        </w:rPr>
        <w:t>point suspension</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5. Ladder type platforms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6. Elevated work platforms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7. Self-propelled elevating work platforms</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B. Handrail</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All scaffolding shall include:</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Rail at 42 inches of 2 x 4 lumber, 3/8 cable or metal equivalent.</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Mid-rail, same strength requirements as above.</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3. Top and mid-rail are to be capable of withstanding 200 pounds of applied force as though a body mass were propelled against them, and 25 pounds per foot of force in all directions against other rails and members.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4. Post support at minimum 8-foot centers of restricting rail. Deflection from specified loads shall not be more than 3 inches.</w:t>
      </w:r>
    </w:p>
    <w:p w:rsidR="00E856F6"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5. Toe boards to prevent material, tools, or other items from falling from the scaffold will be a minimum of 3/4 x 4 inches. They are considered an integral part of the handrail system, and are included in the general term handrail unless specifically omitted by a notation.</w:t>
      </w:r>
    </w:p>
    <w:p w:rsidR="00210327" w:rsidRDefault="00210327" w:rsidP="00E856F6">
      <w:pPr>
        <w:autoSpaceDE w:val="0"/>
        <w:autoSpaceDN w:val="0"/>
        <w:adjustRightInd w:val="0"/>
        <w:ind w:left="720"/>
        <w:rPr>
          <w:rFonts w:ascii="Times New Roman" w:hAnsi="Times New Roman" w:cs="Times New Roman"/>
          <w:color w:val="000000"/>
          <w:sz w:val="24"/>
          <w:szCs w:val="24"/>
        </w:rPr>
      </w:pPr>
    </w:p>
    <w:p w:rsidR="00210327" w:rsidRPr="00E579B3" w:rsidRDefault="00210327" w:rsidP="00E856F6">
      <w:pPr>
        <w:autoSpaceDE w:val="0"/>
        <w:autoSpaceDN w:val="0"/>
        <w:adjustRightInd w:val="0"/>
        <w:ind w:left="720"/>
        <w:rPr>
          <w:rFonts w:ascii="Times New Roman" w:hAnsi="Times New Roman" w:cs="Times New Roman"/>
          <w:color w:val="000000"/>
          <w:sz w:val="24"/>
          <w:szCs w:val="24"/>
        </w:rPr>
      </w:pP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lastRenderedPageBreak/>
        <w:t>C. Braces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Must be x type. Standard parts of tubular scaffold assembly must be in place on both sides of each section, exceptions are the top inside of mason’s scaffold until the sources are at the level of the top deck.</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Diagonal wood braces will be fastened to each post at the top and bottom.</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3. Diagonal spreader braces must be in place at each third section of height as tubular metal scaffold assembly progresses.</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D. Scaffold planks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 xml:space="preserve">1. Company standards for scaffold planks are two-inch x 10-inch scaffold-grade 1,500 pounds </w:t>
      </w:r>
      <w:proofErr w:type="spellStart"/>
      <w:r w:rsidRPr="00E579B3">
        <w:rPr>
          <w:rFonts w:ascii="Times New Roman" w:hAnsi="Times New Roman" w:cs="Times New Roman"/>
          <w:color w:val="000000"/>
          <w:sz w:val="24"/>
          <w:szCs w:val="24"/>
        </w:rPr>
        <w:t>f.s</w:t>
      </w:r>
      <w:proofErr w:type="spellEnd"/>
      <w:r w:rsidRPr="00E579B3">
        <w:rPr>
          <w:rFonts w:ascii="Times New Roman" w:hAnsi="Times New Roman" w:cs="Times New Roman"/>
          <w:color w:val="000000"/>
          <w:sz w:val="24"/>
          <w:szCs w:val="24"/>
        </w:rPr>
        <w:t>. (fiber stress grade) or laminated material. Lengths are eight-foot, ten-foot and sixteen-foot.</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Scaffold plank support will not exceed eight-foot centers.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3. Scaffold planks must be secured or fastened to supports on all types (except metal scaffold frame units, if used). Planks must overlap 12 inches in continuing runs. All planks must overhang the bearing by at least 6 inches and not more than 12 inches. Maximum loading on each eight-</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E. All other scaffolds are to have a four to one safety factor of the intended load.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F. Sills are required on soft ground, grating, or other similar base surface.</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G. Base plates are available for scaffold legs on solid ground.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H. Screw-type levelers are used for irregular base surface and increment height adjustment.</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I. Scaffold erection will be directed by a competent person familiar with and trained in scaffold erection, who shall be responsible for safety and compliance of the procedures herein and with OSHA 29 CFR 1926.451 subpart l.</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J. Scaffold erection must start level, and a plumb condition shall be maintained.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K. Metal scaffold legs shall be pinned at each joint as scaffold erection progresses.</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L. Scaffold assemblies or towers must be secured to the adjacent structure or by a guy cable at minimum of 30 feet horizontally and 26 feet vertically.</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M. Electrical power source proximity.</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All scaffolds will be insulated from contact and ground potential from all power lines or other electrical current carriers.</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N. Scaffolds and work decks above other work or travel areas will be screened or paneled be</w:t>
      </w:r>
      <w:r w:rsidR="00E579B3" w:rsidRPr="00E579B3">
        <w:rPr>
          <w:rFonts w:ascii="Times New Roman" w:hAnsi="Times New Roman" w:cs="Times New Roman"/>
          <w:color w:val="000000"/>
          <w:sz w:val="24"/>
          <w:szCs w:val="24"/>
        </w:rPr>
        <w:t xml:space="preserve">tween </w:t>
      </w:r>
      <w:r w:rsidRPr="00E579B3">
        <w:rPr>
          <w:rFonts w:ascii="Times New Roman" w:hAnsi="Times New Roman" w:cs="Times New Roman"/>
          <w:color w:val="000000"/>
          <w:sz w:val="24"/>
          <w:szCs w:val="24"/>
        </w:rPr>
        <w:t>handrails and toe boards.</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lastRenderedPageBreak/>
        <w:t>O. Scaffolds will have overhead protection from all work above, two-inch planks or equivalent materials must be used.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P. Scaffold decks will be fully planked.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Q. Ladders or other safe equivalent shall be provided for access from above or below, to scaffold work area.</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R. Damaged planks, ladders or scaffold units will be repaired before use, or discarded if repairs cannot be done.</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S. If conditions for installing standard handrail are impractical, the designated person may elect to use a catenary cable or individual lifelines. Workers will connect to these with the lanyard of their safety belt.</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T. Tubular welded frame units.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All basic standards apply.</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Do not mix "brands" of scaffolds.</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U. Form scaffolds.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All basic standards apply.</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Must be designed and engineered by a competent person and approved by the project engineer.</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V. Mobile scaffolds - manually propelled.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Scissor lifts, including those with platforms that extend beyond the equipment's wheelbase, do not fall within the ANSI definition of aerial lifts. Therefore, scissor lifts are not considered to be a type of aerial lift. While there are no OSHA provisions that specifically address scissor lifts, they do meet the definition of a scaffold.</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Maximum height shall be four times the narrowest base measurement. Outriggers may be added to increase the height. Casters must be designed for the scaffold and the load, and shall be locked when not in motion. Mechanical scissor-type units will be locked or blocked at each location of use.</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Insure that all bracing, as required by standards, is on scaffolds.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3. Persons will not ride the unit unless:</w:t>
      </w:r>
    </w:p>
    <w:p w:rsidR="00E856F6" w:rsidRPr="00E579B3" w:rsidRDefault="00E856F6" w:rsidP="00E856F6">
      <w:pPr>
        <w:autoSpaceDE w:val="0"/>
        <w:autoSpaceDN w:val="0"/>
        <w:adjustRightInd w:val="0"/>
        <w:ind w:left="720" w:firstLine="720"/>
        <w:rPr>
          <w:rFonts w:ascii="Times New Roman" w:hAnsi="Times New Roman" w:cs="Times New Roman"/>
          <w:color w:val="000000"/>
          <w:sz w:val="24"/>
          <w:szCs w:val="24"/>
        </w:rPr>
      </w:pPr>
      <w:r w:rsidRPr="00E579B3">
        <w:rPr>
          <w:rFonts w:ascii="Times New Roman" w:hAnsi="Times New Roman" w:cs="Times New Roman"/>
          <w:color w:val="000000"/>
          <w:sz w:val="24"/>
          <w:szCs w:val="24"/>
        </w:rPr>
        <w:t>a. The floor is within three degrees of level.</w:t>
      </w:r>
    </w:p>
    <w:p w:rsidR="00E856F6" w:rsidRPr="00E579B3" w:rsidRDefault="00E856F6" w:rsidP="00E856F6">
      <w:pPr>
        <w:autoSpaceDE w:val="0"/>
        <w:autoSpaceDN w:val="0"/>
        <w:adjustRightInd w:val="0"/>
        <w:ind w:left="720" w:firstLine="720"/>
        <w:rPr>
          <w:rFonts w:ascii="Times New Roman" w:hAnsi="Times New Roman" w:cs="Times New Roman"/>
          <w:color w:val="000000"/>
          <w:sz w:val="24"/>
          <w:szCs w:val="24"/>
        </w:rPr>
      </w:pPr>
      <w:r w:rsidRPr="00E579B3">
        <w:rPr>
          <w:rFonts w:ascii="Times New Roman" w:hAnsi="Times New Roman" w:cs="Times New Roman"/>
          <w:color w:val="000000"/>
          <w:sz w:val="24"/>
          <w:szCs w:val="24"/>
        </w:rPr>
        <w:t>b. The floor is free of holes and obstructions.</w:t>
      </w:r>
    </w:p>
    <w:p w:rsidR="00E856F6" w:rsidRPr="00E579B3" w:rsidRDefault="00E856F6" w:rsidP="00E856F6">
      <w:pPr>
        <w:autoSpaceDE w:val="0"/>
        <w:autoSpaceDN w:val="0"/>
        <w:adjustRightInd w:val="0"/>
        <w:ind w:left="720" w:firstLine="720"/>
        <w:rPr>
          <w:rFonts w:ascii="Times New Roman" w:hAnsi="Times New Roman" w:cs="Times New Roman"/>
          <w:color w:val="000000"/>
          <w:sz w:val="24"/>
          <w:szCs w:val="24"/>
        </w:rPr>
      </w:pPr>
      <w:r w:rsidRPr="00E579B3">
        <w:rPr>
          <w:rFonts w:ascii="Times New Roman" w:hAnsi="Times New Roman" w:cs="Times New Roman"/>
          <w:color w:val="000000"/>
          <w:sz w:val="24"/>
          <w:szCs w:val="24"/>
        </w:rPr>
        <w:t>c. Persons are secured, tools are lowered or laid on the deck.</w:t>
      </w:r>
    </w:p>
    <w:p w:rsidR="00E856F6" w:rsidRPr="00E579B3" w:rsidRDefault="00E856F6" w:rsidP="00E856F6">
      <w:pPr>
        <w:autoSpaceDE w:val="0"/>
        <w:autoSpaceDN w:val="0"/>
        <w:adjustRightInd w:val="0"/>
        <w:ind w:left="720" w:firstLine="720"/>
        <w:rPr>
          <w:rFonts w:ascii="Times New Roman" w:hAnsi="Times New Roman" w:cs="Times New Roman"/>
          <w:color w:val="000000"/>
          <w:sz w:val="24"/>
          <w:szCs w:val="24"/>
        </w:rPr>
      </w:pPr>
      <w:r w:rsidRPr="00E579B3">
        <w:rPr>
          <w:rFonts w:ascii="Times New Roman" w:hAnsi="Times New Roman" w:cs="Times New Roman"/>
          <w:color w:val="000000"/>
          <w:sz w:val="24"/>
          <w:szCs w:val="24"/>
        </w:rPr>
        <w:t>d. Persons sit down on the deck.</w:t>
      </w:r>
    </w:p>
    <w:p w:rsidR="00E856F6" w:rsidRPr="00E579B3" w:rsidRDefault="00E856F6" w:rsidP="00E856F6">
      <w:pPr>
        <w:autoSpaceDE w:val="0"/>
        <w:autoSpaceDN w:val="0"/>
        <w:adjustRightInd w:val="0"/>
        <w:ind w:left="720" w:firstLine="720"/>
        <w:rPr>
          <w:rFonts w:ascii="Times New Roman" w:hAnsi="Times New Roman" w:cs="Times New Roman"/>
          <w:color w:val="000000"/>
          <w:sz w:val="24"/>
          <w:szCs w:val="24"/>
        </w:rPr>
      </w:pPr>
      <w:r w:rsidRPr="00E579B3">
        <w:rPr>
          <w:rFonts w:ascii="Times New Roman" w:hAnsi="Times New Roman" w:cs="Times New Roman"/>
          <w:color w:val="000000"/>
          <w:sz w:val="24"/>
          <w:szCs w:val="24"/>
        </w:rPr>
        <w:lastRenderedPageBreak/>
        <w:t>e. Movement force is applied at the base of the unit.</w:t>
      </w:r>
    </w:p>
    <w:p w:rsidR="00E856F6" w:rsidRPr="00E579B3" w:rsidRDefault="00E856F6" w:rsidP="00E856F6">
      <w:pPr>
        <w:autoSpaceDE w:val="0"/>
        <w:autoSpaceDN w:val="0"/>
        <w:adjustRightInd w:val="0"/>
        <w:ind w:firstLine="720"/>
        <w:rPr>
          <w:rFonts w:ascii="Times New Roman" w:hAnsi="Times New Roman" w:cs="Times New Roman"/>
          <w:color w:val="000000"/>
          <w:sz w:val="24"/>
          <w:szCs w:val="24"/>
        </w:rPr>
      </w:pPr>
      <w:r w:rsidRPr="00E579B3">
        <w:rPr>
          <w:rFonts w:ascii="Times New Roman" w:hAnsi="Times New Roman" w:cs="Times New Roman"/>
          <w:color w:val="000000"/>
          <w:sz w:val="24"/>
          <w:szCs w:val="24"/>
        </w:rPr>
        <w:t>4. Standard deck, handrails, mid-rail, and toe boards are required.</w:t>
      </w:r>
    </w:p>
    <w:p w:rsidR="00E856F6" w:rsidRPr="00E579B3" w:rsidRDefault="00E856F6" w:rsidP="00E856F6">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color w:val="000000"/>
          <w:sz w:val="24"/>
          <w:szCs w:val="24"/>
        </w:rPr>
        <w:t>W. Mobile elevated work platforms</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1. All persons designated to work on these units will be instructed in the operation of the controls by the site supervisor, manager or other designated person.</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2. All units are load rated and will not be loaded with persons, tools, and equipment that will exceed the rated capacity.</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3. All units are equipped with standard handrail and toe boards that are adequate protection for those on the platform. Personal tie-off is necessary only if a rail must be removed to accommodate a location.</w:t>
      </w:r>
    </w:p>
    <w:p w:rsidR="00E856F6" w:rsidRPr="00E579B3" w:rsidRDefault="00E856F6" w:rsidP="00E856F6">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4. Outriggers, if provided for stability, to prevent overturning at a raised position, must be used.</w:t>
      </w:r>
    </w:p>
    <w:p w:rsidR="00E856F6" w:rsidRPr="00E579B3" w:rsidRDefault="00E856F6" w:rsidP="00E579B3">
      <w:pPr>
        <w:autoSpaceDE w:val="0"/>
        <w:autoSpaceDN w:val="0"/>
        <w:adjustRightInd w:val="0"/>
        <w:ind w:left="720"/>
        <w:rPr>
          <w:rFonts w:ascii="Times New Roman" w:hAnsi="Times New Roman" w:cs="Times New Roman"/>
          <w:color w:val="000000"/>
          <w:sz w:val="24"/>
          <w:szCs w:val="24"/>
        </w:rPr>
      </w:pPr>
      <w:r w:rsidRPr="00E579B3">
        <w:rPr>
          <w:rFonts w:ascii="Times New Roman" w:hAnsi="Times New Roman" w:cs="Times New Roman"/>
          <w:color w:val="000000"/>
          <w:sz w:val="24"/>
          <w:szCs w:val="24"/>
        </w:rPr>
        <w:t xml:space="preserve">5. The unit will be blocked or braked, and if provided, the outriggers will be set, before </w:t>
      </w:r>
      <w:r w:rsidR="00E579B3" w:rsidRPr="00E579B3">
        <w:rPr>
          <w:rFonts w:ascii="Times New Roman" w:hAnsi="Times New Roman" w:cs="Times New Roman"/>
          <w:color w:val="000000"/>
          <w:sz w:val="24"/>
          <w:szCs w:val="24"/>
        </w:rPr>
        <w:t>raising or loading the unit.</w:t>
      </w:r>
    </w:p>
    <w:p w:rsidR="00E579B3" w:rsidRDefault="00E579B3" w:rsidP="00E579B3">
      <w:pPr>
        <w:autoSpaceDE w:val="0"/>
        <w:autoSpaceDN w:val="0"/>
        <w:adjustRightInd w:val="0"/>
        <w:rPr>
          <w:rFonts w:ascii="Times New Roman" w:hAnsi="Times New Roman" w:cs="Times New Roman"/>
          <w:color w:val="000000"/>
          <w:sz w:val="24"/>
          <w:szCs w:val="24"/>
        </w:rPr>
      </w:pPr>
      <w:r w:rsidRPr="00E579B3">
        <w:rPr>
          <w:rFonts w:ascii="Times New Roman" w:hAnsi="Times New Roman" w:cs="Times New Roman"/>
          <w:b/>
          <w:color w:val="000000"/>
          <w:sz w:val="24"/>
          <w:szCs w:val="24"/>
          <w:u w:val="single"/>
        </w:rPr>
        <w:t>Training</w:t>
      </w:r>
      <w:r w:rsidRPr="00E579B3">
        <w:rPr>
          <w:rFonts w:ascii="Times New Roman" w:hAnsi="Times New Roman" w:cs="Times New Roman"/>
          <w:color w:val="000000"/>
          <w:sz w:val="24"/>
          <w:szCs w:val="24"/>
        </w:rPr>
        <w:t xml:space="preserve"> – </w:t>
      </w:r>
      <w:r w:rsidR="00641926">
        <w:rPr>
          <w:rFonts w:ascii="Times New Roman" w:hAnsi="Times New Roman" w:cs="Times New Roman"/>
          <w:color w:val="000000"/>
          <w:sz w:val="24"/>
          <w:szCs w:val="24"/>
        </w:rPr>
        <w:t xml:space="preserve">The </w:t>
      </w:r>
      <w:r w:rsidR="00826F10">
        <w:rPr>
          <w:rFonts w:ascii="Times New Roman" w:hAnsi="Times New Roman" w:cs="Times New Roman"/>
          <w:color w:val="000000"/>
          <w:sz w:val="24"/>
          <w:szCs w:val="24"/>
        </w:rPr>
        <w:t xml:space="preserve">Manager of Maintenance and Operations is responsible for annual training. </w:t>
      </w:r>
      <w:r w:rsidRPr="00E579B3">
        <w:rPr>
          <w:rFonts w:ascii="Times New Roman" w:hAnsi="Times New Roman" w:cs="Times New Roman"/>
          <w:color w:val="000000"/>
          <w:sz w:val="24"/>
          <w:szCs w:val="24"/>
        </w:rPr>
        <w:t>Maintenance and Operations employees will be trained annually on ladder and scaffolding safety. Employees will be trained as needed on the scissor lift.</w:t>
      </w:r>
    </w:p>
    <w:p w:rsidR="00CF2BB4" w:rsidRDefault="00CF2BB4" w:rsidP="00E579B3">
      <w:pPr>
        <w:autoSpaceDE w:val="0"/>
        <w:autoSpaceDN w:val="0"/>
        <w:adjustRightInd w:val="0"/>
        <w:rPr>
          <w:rFonts w:ascii="Times New Roman" w:hAnsi="Times New Roman" w:cs="Times New Roman"/>
          <w:color w:val="000000"/>
          <w:sz w:val="24"/>
          <w:szCs w:val="24"/>
        </w:rPr>
      </w:pPr>
    </w:p>
    <w:p w:rsidR="00CF2BB4" w:rsidRDefault="00CF2BB4" w:rsidP="00CF2BB4">
      <w:pPr>
        <w:pStyle w:val="Default"/>
        <w:rPr>
          <w:color w:val="auto"/>
        </w:rPr>
      </w:pPr>
    </w:p>
    <w:tbl>
      <w:tblPr>
        <w:tblStyle w:val="TableGrid"/>
        <w:tblW w:w="0" w:type="auto"/>
        <w:tblInd w:w="0" w:type="dxa"/>
        <w:tblLook w:val="04A0" w:firstRow="1" w:lastRow="0" w:firstColumn="1" w:lastColumn="0" w:noHBand="0" w:noVBand="1"/>
      </w:tblPr>
      <w:tblGrid>
        <w:gridCol w:w="3106"/>
        <w:gridCol w:w="3120"/>
        <w:gridCol w:w="3124"/>
      </w:tblGrid>
      <w:tr w:rsidR="00CF2BB4" w:rsidTr="00CF2BB4">
        <w:tc>
          <w:tcPr>
            <w:tcW w:w="3192" w:type="dxa"/>
            <w:tcBorders>
              <w:top w:val="single" w:sz="4" w:space="0" w:color="auto"/>
              <w:left w:val="single" w:sz="4" w:space="0" w:color="auto"/>
              <w:bottom w:val="single" w:sz="4" w:space="0" w:color="auto"/>
              <w:right w:val="single" w:sz="4" w:space="0" w:color="auto"/>
            </w:tcBorders>
          </w:tcPr>
          <w:p w:rsidR="00CF2BB4" w:rsidRDefault="00CF2BB4">
            <w:pPr>
              <w:pStyle w:val="Default"/>
              <w:jc w:val="center"/>
              <w:rPr>
                <w:b/>
                <w:color w:val="auto"/>
              </w:rPr>
            </w:pPr>
            <w:r>
              <w:rPr>
                <w:b/>
                <w:color w:val="auto"/>
              </w:rPr>
              <w:t>Supervisor</w:t>
            </w:r>
          </w:p>
          <w:p w:rsidR="00CF2BB4" w:rsidRDefault="00CF2BB4">
            <w:pPr>
              <w:pStyle w:val="Default"/>
              <w:jc w:val="center"/>
              <w:rPr>
                <w:b/>
                <w:color w:val="auto"/>
              </w:rPr>
            </w:pPr>
          </w:p>
        </w:tc>
        <w:tc>
          <w:tcPr>
            <w:tcW w:w="3192" w:type="dxa"/>
            <w:tcBorders>
              <w:top w:val="single" w:sz="4" w:space="0" w:color="auto"/>
              <w:left w:val="single" w:sz="4" w:space="0" w:color="auto"/>
              <w:bottom w:val="single" w:sz="4" w:space="0" w:color="auto"/>
              <w:right w:val="single" w:sz="4" w:space="0" w:color="auto"/>
            </w:tcBorders>
            <w:hideMark/>
          </w:tcPr>
          <w:p w:rsidR="00CF2BB4" w:rsidRDefault="00CF2BB4">
            <w:pPr>
              <w:pStyle w:val="Default"/>
              <w:jc w:val="center"/>
              <w:rPr>
                <w:b/>
                <w:color w:val="auto"/>
              </w:rPr>
            </w:pPr>
            <w:r>
              <w:rPr>
                <w:b/>
                <w:color w:val="auto"/>
              </w:rPr>
              <w:t>Department</w:t>
            </w:r>
          </w:p>
        </w:tc>
        <w:tc>
          <w:tcPr>
            <w:tcW w:w="3192" w:type="dxa"/>
            <w:tcBorders>
              <w:top w:val="single" w:sz="4" w:space="0" w:color="auto"/>
              <w:left w:val="single" w:sz="4" w:space="0" w:color="auto"/>
              <w:bottom w:val="single" w:sz="4" w:space="0" w:color="auto"/>
              <w:right w:val="single" w:sz="4" w:space="0" w:color="auto"/>
            </w:tcBorders>
            <w:hideMark/>
          </w:tcPr>
          <w:p w:rsidR="00CF2BB4" w:rsidRDefault="00CF2BB4">
            <w:pPr>
              <w:pStyle w:val="Default"/>
              <w:jc w:val="center"/>
              <w:rPr>
                <w:b/>
                <w:color w:val="auto"/>
              </w:rPr>
            </w:pPr>
            <w:r>
              <w:rPr>
                <w:b/>
                <w:color w:val="auto"/>
              </w:rPr>
              <w:t>Contact Number</w:t>
            </w:r>
          </w:p>
        </w:tc>
      </w:tr>
      <w:tr w:rsidR="00CF2BB4" w:rsidTr="00CF2BB4">
        <w:tc>
          <w:tcPr>
            <w:tcW w:w="3192" w:type="dxa"/>
            <w:tcBorders>
              <w:top w:val="single" w:sz="4" w:space="0" w:color="auto"/>
              <w:left w:val="single" w:sz="4" w:space="0" w:color="auto"/>
              <w:bottom w:val="single" w:sz="4" w:space="0" w:color="auto"/>
              <w:right w:val="single" w:sz="4" w:space="0" w:color="auto"/>
            </w:tcBorders>
            <w:hideMark/>
          </w:tcPr>
          <w:p w:rsidR="00CF2BB4" w:rsidRDefault="00210327">
            <w:pPr>
              <w:pStyle w:val="Default"/>
              <w:rPr>
                <w:color w:val="auto"/>
              </w:rPr>
            </w:pPr>
            <w:r>
              <w:rPr>
                <w:color w:val="auto"/>
              </w:rPr>
              <w:t>James Moreno</w:t>
            </w:r>
          </w:p>
        </w:tc>
        <w:tc>
          <w:tcPr>
            <w:tcW w:w="3192" w:type="dxa"/>
            <w:tcBorders>
              <w:top w:val="single" w:sz="4" w:space="0" w:color="auto"/>
              <w:left w:val="single" w:sz="4" w:space="0" w:color="auto"/>
              <w:bottom w:val="single" w:sz="4" w:space="0" w:color="auto"/>
              <w:right w:val="single" w:sz="4" w:space="0" w:color="auto"/>
            </w:tcBorders>
            <w:hideMark/>
          </w:tcPr>
          <w:p w:rsidR="00CF2BB4" w:rsidRDefault="00CF2BB4">
            <w:pPr>
              <w:pStyle w:val="Default"/>
              <w:rPr>
                <w:color w:val="auto"/>
              </w:rPr>
            </w:pPr>
            <w:r>
              <w:rPr>
                <w:color w:val="auto"/>
              </w:rPr>
              <w:t>Maintenance and Operations</w:t>
            </w:r>
          </w:p>
        </w:tc>
        <w:tc>
          <w:tcPr>
            <w:tcW w:w="3192" w:type="dxa"/>
            <w:tcBorders>
              <w:top w:val="single" w:sz="4" w:space="0" w:color="auto"/>
              <w:left w:val="single" w:sz="4" w:space="0" w:color="auto"/>
              <w:bottom w:val="single" w:sz="4" w:space="0" w:color="auto"/>
              <w:right w:val="single" w:sz="4" w:space="0" w:color="auto"/>
            </w:tcBorders>
            <w:hideMark/>
          </w:tcPr>
          <w:p w:rsidR="00CF2BB4" w:rsidRDefault="00CF2BB4">
            <w:pPr>
              <w:pStyle w:val="Default"/>
              <w:rPr>
                <w:color w:val="auto"/>
              </w:rPr>
            </w:pPr>
            <w:r>
              <w:rPr>
                <w:color w:val="auto"/>
              </w:rPr>
              <w:t>408-227-8300ext100343</w:t>
            </w:r>
          </w:p>
        </w:tc>
      </w:tr>
      <w:tr w:rsidR="00CF2BB4" w:rsidTr="00CF2BB4">
        <w:tc>
          <w:tcPr>
            <w:tcW w:w="3192" w:type="dxa"/>
            <w:tcBorders>
              <w:top w:val="single" w:sz="4" w:space="0" w:color="auto"/>
              <w:left w:val="single" w:sz="4" w:space="0" w:color="auto"/>
              <w:bottom w:val="single" w:sz="4" w:space="0" w:color="auto"/>
              <w:right w:val="single" w:sz="4" w:space="0" w:color="auto"/>
            </w:tcBorders>
            <w:hideMark/>
          </w:tcPr>
          <w:p w:rsidR="00CF2BB4" w:rsidRDefault="00DB17F3">
            <w:pPr>
              <w:pStyle w:val="Default"/>
              <w:rPr>
                <w:color w:val="auto"/>
              </w:rPr>
            </w:pPr>
            <w:r>
              <w:rPr>
                <w:color w:val="auto"/>
              </w:rPr>
              <w:t>Van Nguyen</w:t>
            </w:r>
          </w:p>
        </w:tc>
        <w:tc>
          <w:tcPr>
            <w:tcW w:w="3192" w:type="dxa"/>
            <w:tcBorders>
              <w:top w:val="single" w:sz="4" w:space="0" w:color="auto"/>
              <w:left w:val="single" w:sz="4" w:space="0" w:color="auto"/>
              <w:bottom w:val="single" w:sz="4" w:space="0" w:color="auto"/>
              <w:right w:val="single" w:sz="4" w:space="0" w:color="auto"/>
            </w:tcBorders>
            <w:hideMark/>
          </w:tcPr>
          <w:p w:rsidR="00CF2BB4" w:rsidRDefault="00CF2BB4">
            <w:pPr>
              <w:pStyle w:val="Default"/>
              <w:rPr>
                <w:color w:val="auto"/>
              </w:rPr>
            </w:pPr>
            <w:r>
              <w:rPr>
                <w:color w:val="auto"/>
              </w:rPr>
              <w:t>Custodians and Transportation</w:t>
            </w:r>
          </w:p>
        </w:tc>
        <w:tc>
          <w:tcPr>
            <w:tcW w:w="3192" w:type="dxa"/>
            <w:tcBorders>
              <w:top w:val="single" w:sz="4" w:space="0" w:color="auto"/>
              <w:left w:val="single" w:sz="4" w:space="0" w:color="auto"/>
              <w:bottom w:val="single" w:sz="4" w:space="0" w:color="auto"/>
              <w:right w:val="single" w:sz="4" w:space="0" w:color="auto"/>
            </w:tcBorders>
            <w:hideMark/>
          </w:tcPr>
          <w:p w:rsidR="00CF2BB4" w:rsidRDefault="00CF2BB4" w:rsidP="00DB17F3">
            <w:pPr>
              <w:pStyle w:val="Default"/>
              <w:rPr>
                <w:color w:val="auto"/>
              </w:rPr>
            </w:pPr>
            <w:r>
              <w:rPr>
                <w:color w:val="auto"/>
              </w:rPr>
              <w:t>408-227-8300</w:t>
            </w:r>
            <w:r w:rsidR="00DB17F3">
              <w:rPr>
                <w:color w:val="auto"/>
              </w:rPr>
              <w:t xml:space="preserve"> </w:t>
            </w:r>
          </w:p>
        </w:tc>
      </w:tr>
    </w:tbl>
    <w:p w:rsidR="00CF2BB4" w:rsidRDefault="00CF2BB4"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Default="00461727" w:rsidP="00E579B3">
      <w:pPr>
        <w:autoSpaceDE w:val="0"/>
        <w:autoSpaceDN w:val="0"/>
        <w:adjustRightInd w:val="0"/>
        <w:rPr>
          <w:rFonts w:ascii="Times New Roman" w:hAnsi="Times New Roman" w:cs="Times New Roman"/>
          <w:color w:val="000000"/>
          <w:sz w:val="24"/>
          <w:szCs w:val="24"/>
        </w:rPr>
      </w:pPr>
    </w:p>
    <w:p w:rsidR="00461727" w:rsidRPr="00E579B3" w:rsidRDefault="00461727" w:rsidP="00E579B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Approved by the Oak Grove School District Safety Committee on </w:t>
      </w:r>
      <w:r w:rsidR="00AC6637">
        <w:rPr>
          <w:rFonts w:ascii="Times New Roman" w:hAnsi="Times New Roman" w:cs="Times New Roman"/>
          <w:color w:val="000000"/>
          <w:sz w:val="24"/>
          <w:szCs w:val="24"/>
        </w:rPr>
        <w:t>October 20, 2015.</w:t>
      </w:r>
      <w:r w:rsidR="00CF2BB4">
        <w:rPr>
          <w:rFonts w:ascii="Times New Roman" w:hAnsi="Times New Roman" w:cs="Times New Roman"/>
          <w:color w:val="000000"/>
          <w:sz w:val="24"/>
          <w:szCs w:val="24"/>
        </w:rPr>
        <w:t xml:space="preserve"> The plan was reviewed and updated on August 2017</w:t>
      </w:r>
      <w:r w:rsidR="00DB17F3">
        <w:rPr>
          <w:rFonts w:ascii="Times New Roman" w:hAnsi="Times New Roman" w:cs="Times New Roman"/>
          <w:color w:val="000000"/>
          <w:sz w:val="24"/>
          <w:szCs w:val="24"/>
        </w:rPr>
        <w:t xml:space="preserve">, </w:t>
      </w:r>
      <w:r w:rsidR="00210327">
        <w:rPr>
          <w:rFonts w:ascii="Times New Roman" w:hAnsi="Times New Roman" w:cs="Times New Roman"/>
          <w:color w:val="000000"/>
          <w:sz w:val="24"/>
          <w:szCs w:val="24"/>
        </w:rPr>
        <w:t>August 2018</w:t>
      </w:r>
      <w:r w:rsidR="00DB17F3">
        <w:rPr>
          <w:rFonts w:ascii="Times New Roman" w:hAnsi="Times New Roman" w:cs="Times New Roman"/>
          <w:color w:val="000000"/>
          <w:sz w:val="24"/>
          <w:szCs w:val="24"/>
        </w:rPr>
        <w:t xml:space="preserve"> and June 2019</w:t>
      </w:r>
      <w:bookmarkStart w:id="0" w:name="_GoBack"/>
      <w:bookmarkEnd w:id="0"/>
      <w:r w:rsidR="00CF2BB4">
        <w:rPr>
          <w:rFonts w:ascii="Times New Roman" w:hAnsi="Times New Roman" w:cs="Times New Roman"/>
          <w:color w:val="000000"/>
          <w:sz w:val="24"/>
          <w:szCs w:val="24"/>
        </w:rPr>
        <w:t>.</w:t>
      </w:r>
    </w:p>
    <w:sectPr w:rsidR="00461727" w:rsidRPr="00E5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F6"/>
    <w:rsid w:val="00210327"/>
    <w:rsid w:val="00461727"/>
    <w:rsid w:val="004D14FB"/>
    <w:rsid w:val="00641926"/>
    <w:rsid w:val="0065377A"/>
    <w:rsid w:val="00826F10"/>
    <w:rsid w:val="008D5FDD"/>
    <w:rsid w:val="00912868"/>
    <w:rsid w:val="009D3700"/>
    <w:rsid w:val="00AC6637"/>
    <w:rsid w:val="00BA7CDE"/>
    <w:rsid w:val="00CF2BB4"/>
    <w:rsid w:val="00DB17F3"/>
    <w:rsid w:val="00E20C2A"/>
    <w:rsid w:val="00E579B3"/>
    <w:rsid w:val="00E8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46370-2F17-4F09-B2C3-98BA5318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BB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CF2BB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3</cp:revision>
  <dcterms:created xsi:type="dcterms:W3CDTF">2019-06-08T20:16:00Z</dcterms:created>
  <dcterms:modified xsi:type="dcterms:W3CDTF">2019-06-08T20:17:00Z</dcterms:modified>
</cp:coreProperties>
</file>