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44" w:rsidRPr="00790312" w:rsidRDefault="00037D44" w:rsidP="00880B0B">
      <w:pPr>
        <w:jc w:val="center"/>
        <w:rPr>
          <w:rFonts w:ascii="Garamond" w:hAnsi="Garamond"/>
          <w:sz w:val="24"/>
          <w:szCs w:val="24"/>
        </w:rPr>
      </w:pPr>
      <w:bookmarkStart w:id="0" w:name="_GoBack"/>
      <w:bookmarkEnd w:id="0"/>
    </w:p>
    <w:p w:rsidR="00F0320F" w:rsidRPr="00790312" w:rsidRDefault="00880B0B" w:rsidP="00F0320F">
      <w:pPr>
        <w:jc w:val="center"/>
        <w:rPr>
          <w:rFonts w:ascii="Garamond" w:hAnsi="Garamond"/>
          <w:sz w:val="24"/>
          <w:szCs w:val="24"/>
        </w:rPr>
      </w:pPr>
      <w:r>
        <w:rPr>
          <w:noProof/>
        </w:rPr>
        <w:drawing>
          <wp:inline distT="0" distB="0" distL="0" distR="0">
            <wp:extent cx="5237595" cy="1638300"/>
            <wp:effectExtent l="19050" t="0" r="115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37595" cy="1638300"/>
                    </a:xfrm>
                    <a:prstGeom prst="rect">
                      <a:avLst/>
                    </a:prstGeom>
                    <a:noFill/>
                    <a:ln w="9525">
                      <a:noFill/>
                      <a:miter lim="800000"/>
                      <a:headEnd/>
                      <a:tailEnd/>
                    </a:ln>
                  </pic:spPr>
                </pic:pic>
              </a:graphicData>
            </a:graphic>
          </wp:inline>
        </w:drawing>
      </w:r>
    </w:p>
    <w:p w:rsidR="00F0320F" w:rsidRPr="00790312" w:rsidRDefault="00F0320F" w:rsidP="00880B0B">
      <w:pPr>
        <w:rPr>
          <w:rFonts w:ascii="Garamond" w:hAnsi="Garamond"/>
          <w:sz w:val="24"/>
          <w:szCs w:val="24"/>
        </w:rPr>
      </w:pPr>
    </w:p>
    <w:p w:rsidR="00F0320F" w:rsidRPr="00790312" w:rsidRDefault="00F0320F" w:rsidP="008C680E">
      <w:pPr>
        <w:jc w:val="center"/>
        <w:rPr>
          <w:rFonts w:ascii="Garamond" w:hAnsi="Garamond"/>
          <w:sz w:val="24"/>
          <w:szCs w:val="24"/>
        </w:rPr>
      </w:pPr>
    </w:p>
    <w:p w:rsidR="00FE78CC" w:rsidRPr="00790312" w:rsidRDefault="00FE78CC" w:rsidP="00FE78CC">
      <w:pPr>
        <w:rPr>
          <w:rFonts w:ascii="Garamond" w:hAnsi="Garamond"/>
          <w:sz w:val="32"/>
        </w:rPr>
      </w:pPr>
    </w:p>
    <w:p w:rsidR="00FE78CC" w:rsidRPr="00790312" w:rsidRDefault="00FE78CC" w:rsidP="00FE78CC">
      <w:pPr>
        <w:pBdr>
          <w:top w:val="thinThickThinSmallGap" w:sz="24" w:space="1" w:color="auto"/>
          <w:left w:val="thinThickThinSmallGap" w:sz="24" w:space="4" w:color="auto"/>
          <w:bottom w:val="thinThickThinSmallGap" w:sz="24" w:space="1" w:color="auto"/>
          <w:right w:val="thinThickThinSmallGap" w:sz="24" w:space="1" w:color="auto"/>
        </w:pBdr>
        <w:rPr>
          <w:rFonts w:ascii="Garamond" w:hAnsi="Garamond"/>
          <w:sz w:val="32"/>
        </w:rPr>
      </w:pPr>
    </w:p>
    <w:p w:rsidR="00FE78CC" w:rsidRDefault="004105B7" w:rsidP="00FE78CC">
      <w:pPr>
        <w:pBdr>
          <w:top w:val="thinThickThinSmallGap" w:sz="24" w:space="1" w:color="auto"/>
          <w:left w:val="thinThickThinSmallGap" w:sz="24" w:space="4" w:color="auto"/>
          <w:bottom w:val="thinThickThinSmallGap" w:sz="24" w:space="1" w:color="auto"/>
          <w:right w:val="thinThickThinSmallGap" w:sz="24" w:space="1" w:color="auto"/>
        </w:pBdr>
        <w:jc w:val="center"/>
        <w:rPr>
          <w:rFonts w:ascii="Garamond" w:hAnsi="Garamond"/>
          <w:b/>
          <w:sz w:val="32"/>
        </w:rPr>
      </w:pPr>
      <w:r w:rsidRPr="00790312">
        <w:rPr>
          <w:rFonts w:ascii="Garamond" w:hAnsi="Garamond"/>
          <w:b/>
          <w:sz w:val="32"/>
        </w:rPr>
        <w:t>HAZARD COMMUNICATION PROGRAM</w:t>
      </w:r>
    </w:p>
    <w:p w:rsidR="00A9355F" w:rsidRPr="00790312" w:rsidRDefault="00A9355F" w:rsidP="00FE78CC">
      <w:pPr>
        <w:pBdr>
          <w:top w:val="thinThickThinSmallGap" w:sz="24" w:space="1" w:color="auto"/>
          <w:left w:val="thinThickThinSmallGap" w:sz="24" w:space="4" w:color="auto"/>
          <w:bottom w:val="thinThickThinSmallGap" w:sz="24" w:space="1" w:color="auto"/>
          <w:right w:val="thinThickThinSmallGap" w:sz="24" w:space="1" w:color="auto"/>
        </w:pBdr>
        <w:jc w:val="center"/>
        <w:rPr>
          <w:rFonts w:ascii="Garamond" w:hAnsi="Garamond"/>
          <w:b/>
          <w:sz w:val="32"/>
        </w:rPr>
      </w:pPr>
      <w:r>
        <w:rPr>
          <w:rFonts w:ascii="Garamond" w:hAnsi="Garamond"/>
          <w:b/>
          <w:sz w:val="32"/>
        </w:rPr>
        <w:t>GLOBALLY HARMONIZING SYSTEM (GHS)</w:t>
      </w:r>
    </w:p>
    <w:p w:rsidR="00FE78CC" w:rsidRPr="00790312" w:rsidRDefault="00FE78CC" w:rsidP="00880B0B">
      <w:pPr>
        <w:pBdr>
          <w:top w:val="thinThickThinSmallGap" w:sz="24" w:space="1" w:color="auto"/>
          <w:left w:val="thinThickThinSmallGap" w:sz="24" w:space="4" w:color="auto"/>
          <w:bottom w:val="thinThickThinSmallGap" w:sz="24" w:space="1" w:color="auto"/>
          <w:right w:val="thinThickThinSmallGap" w:sz="24" w:space="1" w:color="auto"/>
        </w:pBdr>
        <w:jc w:val="center"/>
        <w:rPr>
          <w:rFonts w:ascii="Garamond" w:hAnsi="Garamond"/>
          <w:b/>
          <w:sz w:val="32"/>
        </w:rPr>
      </w:pPr>
      <w:r w:rsidRPr="00790312">
        <w:rPr>
          <w:rFonts w:ascii="Garamond" w:hAnsi="Garamond"/>
          <w:b/>
          <w:sz w:val="32"/>
        </w:rPr>
        <w:t>FOR</w:t>
      </w:r>
    </w:p>
    <w:p w:rsidR="00FE78CC" w:rsidRPr="00790312" w:rsidRDefault="00880B0B" w:rsidP="00FE78CC">
      <w:pPr>
        <w:pBdr>
          <w:top w:val="thinThickThinSmallGap" w:sz="24" w:space="1" w:color="auto"/>
          <w:left w:val="thinThickThinSmallGap" w:sz="24" w:space="4" w:color="auto"/>
          <w:bottom w:val="thinThickThinSmallGap" w:sz="24" w:space="1" w:color="auto"/>
          <w:right w:val="thinThickThinSmallGap" w:sz="24" w:space="1" w:color="auto"/>
        </w:pBdr>
        <w:jc w:val="center"/>
        <w:rPr>
          <w:rFonts w:ascii="Garamond" w:hAnsi="Garamond"/>
          <w:b/>
          <w:sz w:val="32"/>
        </w:rPr>
      </w:pPr>
      <w:r>
        <w:rPr>
          <w:rFonts w:ascii="Garamond" w:hAnsi="Garamond"/>
          <w:b/>
          <w:sz w:val="32"/>
        </w:rPr>
        <w:t>OAK GROVE</w:t>
      </w:r>
      <w:r w:rsidR="00DE0490">
        <w:rPr>
          <w:rFonts w:ascii="Garamond" w:hAnsi="Garamond"/>
          <w:b/>
          <w:sz w:val="32"/>
        </w:rPr>
        <w:t xml:space="preserve"> </w:t>
      </w:r>
      <w:r w:rsidR="00FE78CC" w:rsidRPr="00790312">
        <w:rPr>
          <w:rFonts w:ascii="Garamond" w:hAnsi="Garamond"/>
          <w:b/>
          <w:sz w:val="32"/>
        </w:rPr>
        <w:t>SCHOOL DISTRICT</w:t>
      </w:r>
    </w:p>
    <w:p w:rsidR="00FE78CC" w:rsidRPr="00790312" w:rsidRDefault="00FE78CC" w:rsidP="00FE78CC">
      <w:pPr>
        <w:pBdr>
          <w:top w:val="thinThickThinSmallGap" w:sz="24" w:space="1" w:color="auto"/>
          <w:left w:val="thinThickThinSmallGap" w:sz="24" w:space="4" w:color="auto"/>
          <w:bottom w:val="thinThickThinSmallGap" w:sz="24" w:space="1" w:color="auto"/>
          <w:right w:val="thinThickThinSmallGap" w:sz="24" w:space="1" w:color="auto"/>
        </w:pBdr>
        <w:rPr>
          <w:rFonts w:ascii="Garamond" w:hAnsi="Garamond"/>
          <w:sz w:val="32"/>
        </w:rPr>
      </w:pPr>
    </w:p>
    <w:p w:rsidR="00E41BAD" w:rsidRPr="00790312" w:rsidRDefault="00FE78CC">
      <w:pPr>
        <w:rPr>
          <w:rFonts w:ascii="Garamond" w:hAnsi="Garamond"/>
        </w:rPr>
      </w:pPr>
      <w:r w:rsidRPr="00790312">
        <w:rPr>
          <w:rFonts w:ascii="Garamond" w:hAnsi="Garamond"/>
        </w:rPr>
        <w:br w:type="page"/>
      </w:r>
    </w:p>
    <w:sdt>
      <w:sdtPr>
        <w:rPr>
          <w:rFonts w:ascii="Garamond" w:eastAsiaTheme="minorHAnsi" w:hAnsi="Garamond" w:cstheme="minorBidi"/>
          <w:b w:val="0"/>
          <w:bCs w:val="0"/>
          <w:color w:val="auto"/>
          <w:sz w:val="22"/>
          <w:szCs w:val="22"/>
          <w:lang w:eastAsia="en-US"/>
        </w:rPr>
        <w:id w:val="-1872606243"/>
        <w:docPartObj>
          <w:docPartGallery w:val="Table of Contents"/>
          <w:docPartUnique/>
        </w:docPartObj>
      </w:sdtPr>
      <w:sdtEndPr>
        <w:rPr>
          <w:noProof/>
        </w:rPr>
      </w:sdtEndPr>
      <w:sdtContent>
        <w:p w:rsidR="00E41BAD" w:rsidRDefault="00E41BAD">
          <w:pPr>
            <w:pStyle w:val="TOCHeading"/>
            <w:rPr>
              <w:rFonts w:ascii="Garamond" w:hAnsi="Garamond"/>
            </w:rPr>
          </w:pPr>
          <w:r w:rsidRPr="00790312">
            <w:rPr>
              <w:rFonts w:ascii="Garamond" w:hAnsi="Garamond"/>
            </w:rPr>
            <w:t>Table of Contents</w:t>
          </w:r>
        </w:p>
        <w:p w:rsidR="00790312" w:rsidRPr="00790312" w:rsidRDefault="00790312" w:rsidP="00790312">
          <w:pPr>
            <w:rPr>
              <w:lang w:eastAsia="ja-JP"/>
            </w:rPr>
          </w:pPr>
        </w:p>
        <w:p w:rsidR="00E41BAD" w:rsidRPr="00790312" w:rsidRDefault="00264C6E">
          <w:pPr>
            <w:pStyle w:val="TOC1"/>
            <w:tabs>
              <w:tab w:val="right" w:leader="dot" w:pos="9350"/>
            </w:tabs>
            <w:rPr>
              <w:rFonts w:ascii="Garamond" w:eastAsiaTheme="minorEastAsia" w:hAnsi="Garamond"/>
              <w:noProof/>
            </w:rPr>
          </w:pPr>
          <w:r w:rsidRPr="00790312">
            <w:rPr>
              <w:rFonts w:ascii="Garamond" w:hAnsi="Garamond"/>
            </w:rPr>
            <w:fldChar w:fldCharType="begin"/>
          </w:r>
          <w:r w:rsidR="00E41BAD" w:rsidRPr="00790312">
            <w:rPr>
              <w:rFonts w:ascii="Garamond" w:hAnsi="Garamond"/>
            </w:rPr>
            <w:instrText xml:space="preserve"> TOC \o "1-3" \h \z \u </w:instrText>
          </w:r>
          <w:r w:rsidRPr="00790312">
            <w:rPr>
              <w:rFonts w:ascii="Garamond" w:hAnsi="Garamond"/>
            </w:rPr>
            <w:fldChar w:fldCharType="separate"/>
          </w:r>
          <w:hyperlink w:anchor="_Toc369684017" w:history="1">
            <w:r w:rsidR="00E41BAD" w:rsidRPr="00790312">
              <w:rPr>
                <w:rStyle w:val="Hyperlink"/>
                <w:rFonts w:ascii="Garamond" w:hAnsi="Garamond"/>
                <w:noProof/>
              </w:rPr>
              <w:t>INTRODUCTION</w:t>
            </w:r>
            <w:r w:rsidR="00E41BAD" w:rsidRPr="00790312">
              <w:rPr>
                <w:rFonts w:ascii="Garamond" w:hAnsi="Garamond"/>
                <w:noProof/>
                <w:webHidden/>
              </w:rPr>
              <w:tab/>
            </w:r>
            <w:r w:rsidRPr="00790312">
              <w:rPr>
                <w:rFonts w:ascii="Garamond" w:hAnsi="Garamond"/>
                <w:noProof/>
                <w:webHidden/>
              </w:rPr>
              <w:fldChar w:fldCharType="begin"/>
            </w:r>
            <w:r w:rsidR="00E41BAD" w:rsidRPr="00790312">
              <w:rPr>
                <w:rFonts w:ascii="Garamond" w:hAnsi="Garamond"/>
                <w:noProof/>
                <w:webHidden/>
              </w:rPr>
              <w:instrText xml:space="preserve"> PAGEREF _Toc369684017 \h </w:instrText>
            </w:r>
            <w:r w:rsidRPr="00790312">
              <w:rPr>
                <w:rFonts w:ascii="Garamond" w:hAnsi="Garamond"/>
                <w:noProof/>
                <w:webHidden/>
              </w:rPr>
            </w:r>
            <w:r w:rsidRPr="00790312">
              <w:rPr>
                <w:rFonts w:ascii="Garamond" w:hAnsi="Garamond"/>
                <w:noProof/>
                <w:webHidden/>
              </w:rPr>
              <w:fldChar w:fldCharType="separate"/>
            </w:r>
            <w:r w:rsidR="004B53A0">
              <w:rPr>
                <w:rFonts w:ascii="Garamond" w:hAnsi="Garamond"/>
                <w:noProof/>
                <w:webHidden/>
              </w:rPr>
              <w:t>3</w:t>
            </w:r>
            <w:r w:rsidRPr="00790312">
              <w:rPr>
                <w:rFonts w:ascii="Garamond" w:hAnsi="Garamond"/>
                <w:noProof/>
                <w:webHidden/>
              </w:rPr>
              <w:fldChar w:fldCharType="end"/>
            </w:r>
          </w:hyperlink>
        </w:p>
        <w:p w:rsidR="00E41BAD" w:rsidRPr="00790312" w:rsidRDefault="006F60D9">
          <w:pPr>
            <w:pStyle w:val="TOC1"/>
            <w:tabs>
              <w:tab w:val="right" w:leader="dot" w:pos="9350"/>
            </w:tabs>
            <w:rPr>
              <w:rFonts w:ascii="Garamond" w:eastAsiaTheme="minorEastAsia" w:hAnsi="Garamond"/>
              <w:noProof/>
            </w:rPr>
          </w:pPr>
          <w:hyperlink w:anchor="_Toc369684018" w:history="1">
            <w:r w:rsidR="00E41BAD" w:rsidRPr="00790312">
              <w:rPr>
                <w:rStyle w:val="Hyperlink"/>
                <w:rFonts w:ascii="Garamond" w:hAnsi="Garamond"/>
                <w:noProof/>
              </w:rPr>
              <w:t>RES</w:t>
            </w:r>
            <w:r w:rsidR="00657B3B">
              <w:rPr>
                <w:rStyle w:val="Hyperlink"/>
                <w:rFonts w:ascii="Garamond" w:hAnsi="Garamond"/>
                <w:noProof/>
              </w:rPr>
              <w:t>P</w:t>
            </w:r>
            <w:r w:rsidR="00E41BAD" w:rsidRPr="00790312">
              <w:rPr>
                <w:rStyle w:val="Hyperlink"/>
                <w:rFonts w:ascii="Garamond" w:hAnsi="Garamond"/>
                <w:noProof/>
              </w:rPr>
              <w:t>ONSIBILITIES</w:t>
            </w:r>
            <w:r w:rsidR="00E41BAD" w:rsidRPr="00790312">
              <w:rPr>
                <w:rFonts w:ascii="Garamond" w:hAnsi="Garamond"/>
                <w:noProof/>
                <w:webHidden/>
              </w:rPr>
              <w:tab/>
            </w:r>
            <w:r w:rsidR="00264C6E" w:rsidRPr="00790312">
              <w:rPr>
                <w:rFonts w:ascii="Garamond" w:hAnsi="Garamond"/>
                <w:noProof/>
                <w:webHidden/>
              </w:rPr>
              <w:fldChar w:fldCharType="begin"/>
            </w:r>
            <w:r w:rsidR="00E41BAD" w:rsidRPr="00790312">
              <w:rPr>
                <w:rFonts w:ascii="Garamond" w:hAnsi="Garamond"/>
                <w:noProof/>
                <w:webHidden/>
              </w:rPr>
              <w:instrText xml:space="preserve"> PAGEREF _Toc369684018 \h </w:instrText>
            </w:r>
            <w:r w:rsidR="00264C6E" w:rsidRPr="00790312">
              <w:rPr>
                <w:rFonts w:ascii="Garamond" w:hAnsi="Garamond"/>
                <w:noProof/>
                <w:webHidden/>
              </w:rPr>
            </w:r>
            <w:r w:rsidR="00264C6E" w:rsidRPr="00790312">
              <w:rPr>
                <w:rFonts w:ascii="Garamond" w:hAnsi="Garamond"/>
                <w:noProof/>
                <w:webHidden/>
              </w:rPr>
              <w:fldChar w:fldCharType="separate"/>
            </w:r>
            <w:r w:rsidR="004B53A0">
              <w:rPr>
                <w:rFonts w:ascii="Garamond" w:hAnsi="Garamond"/>
                <w:noProof/>
                <w:webHidden/>
              </w:rPr>
              <w:t>3</w:t>
            </w:r>
            <w:r w:rsidR="00264C6E" w:rsidRPr="00790312">
              <w:rPr>
                <w:rFonts w:ascii="Garamond" w:hAnsi="Garamond"/>
                <w:noProof/>
                <w:webHidden/>
              </w:rPr>
              <w:fldChar w:fldCharType="end"/>
            </w:r>
          </w:hyperlink>
        </w:p>
        <w:p w:rsidR="00E41BAD" w:rsidRPr="00790312" w:rsidRDefault="006F60D9">
          <w:pPr>
            <w:pStyle w:val="TOC1"/>
            <w:tabs>
              <w:tab w:val="right" w:leader="dot" w:pos="9350"/>
            </w:tabs>
            <w:rPr>
              <w:rFonts w:ascii="Garamond" w:eastAsiaTheme="minorEastAsia" w:hAnsi="Garamond"/>
              <w:noProof/>
            </w:rPr>
          </w:pPr>
          <w:hyperlink w:anchor="_Toc369684019" w:history="1">
            <w:r w:rsidR="00E41BAD" w:rsidRPr="00790312">
              <w:rPr>
                <w:rStyle w:val="Hyperlink"/>
                <w:rFonts w:ascii="Garamond" w:hAnsi="Garamond"/>
                <w:noProof/>
              </w:rPr>
              <w:t>LIST OF HAZARDOUS SUBSTANCES</w:t>
            </w:r>
            <w:r w:rsidR="00E41BAD" w:rsidRPr="00790312">
              <w:rPr>
                <w:rFonts w:ascii="Garamond" w:hAnsi="Garamond"/>
                <w:noProof/>
                <w:webHidden/>
              </w:rPr>
              <w:tab/>
            </w:r>
            <w:r w:rsidR="00264C6E" w:rsidRPr="00790312">
              <w:rPr>
                <w:rFonts w:ascii="Garamond" w:hAnsi="Garamond"/>
                <w:noProof/>
                <w:webHidden/>
              </w:rPr>
              <w:fldChar w:fldCharType="begin"/>
            </w:r>
            <w:r w:rsidR="00E41BAD" w:rsidRPr="00790312">
              <w:rPr>
                <w:rFonts w:ascii="Garamond" w:hAnsi="Garamond"/>
                <w:noProof/>
                <w:webHidden/>
              </w:rPr>
              <w:instrText xml:space="preserve"> PAGEREF _Toc369684019 \h </w:instrText>
            </w:r>
            <w:r w:rsidR="00264C6E" w:rsidRPr="00790312">
              <w:rPr>
                <w:rFonts w:ascii="Garamond" w:hAnsi="Garamond"/>
                <w:noProof/>
                <w:webHidden/>
              </w:rPr>
            </w:r>
            <w:r w:rsidR="00264C6E" w:rsidRPr="00790312">
              <w:rPr>
                <w:rFonts w:ascii="Garamond" w:hAnsi="Garamond"/>
                <w:noProof/>
                <w:webHidden/>
              </w:rPr>
              <w:fldChar w:fldCharType="separate"/>
            </w:r>
            <w:r w:rsidR="004B53A0">
              <w:rPr>
                <w:rFonts w:ascii="Garamond" w:hAnsi="Garamond"/>
                <w:noProof/>
                <w:webHidden/>
              </w:rPr>
              <w:t>5</w:t>
            </w:r>
            <w:r w:rsidR="00264C6E" w:rsidRPr="00790312">
              <w:rPr>
                <w:rFonts w:ascii="Garamond" w:hAnsi="Garamond"/>
                <w:noProof/>
                <w:webHidden/>
              </w:rPr>
              <w:fldChar w:fldCharType="end"/>
            </w:r>
          </w:hyperlink>
        </w:p>
        <w:p w:rsidR="00E41BAD" w:rsidRPr="00790312" w:rsidRDefault="006F60D9">
          <w:pPr>
            <w:pStyle w:val="TOC1"/>
            <w:tabs>
              <w:tab w:val="right" w:leader="dot" w:pos="9350"/>
            </w:tabs>
            <w:rPr>
              <w:rFonts w:ascii="Garamond" w:eastAsiaTheme="minorEastAsia" w:hAnsi="Garamond"/>
              <w:noProof/>
            </w:rPr>
          </w:pPr>
          <w:hyperlink w:anchor="_Toc369684020" w:history="1">
            <w:r w:rsidR="00E41BAD" w:rsidRPr="00790312">
              <w:rPr>
                <w:rStyle w:val="Hyperlink"/>
                <w:rFonts w:ascii="Garamond" w:hAnsi="Garamond"/>
                <w:noProof/>
              </w:rPr>
              <w:t>PROPOSITION 65 LIST OF CHEMICALS</w:t>
            </w:r>
            <w:r w:rsidR="00E41BAD" w:rsidRPr="00790312">
              <w:rPr>
                <w:rFonts w:ascii="Garamond" w:hAnsi="Garamond"/>
                <w:noProof/>
                <w:webHidden/>
              </w:rPr>
              <w:tab/>
            </w:r>
            <w:r w:rsidR="00264C6E" w:rsidRPr="00790312">
              <w:rPr>
                <w:rFonts w:ascii="Garamond" w:hAnsi="Garamond"/>
                <w:noProof/>
                <w:webHidden/>
              </w:rPr>
              <w:fldChar w:fldCharType="begin"/>
            </w:r>
            <w:r w:rsidR="00E41BAD" w:rsidRPr="00790312">
              <w:rPr>
                <w:rFonts w:ascii="Garamond" w:hAnsi="Garamond"/>
                <w:noProof/>
                <w:webHidden/>
              </w:rPr>
              <w:instrText xml:space="preserve"> PAGEREF _Toc369684020 \h </w:instrText>
            </w:r>
            <w:r w:rsidR="00264C6E" w:rsidRPr="00790312">
              <w:rPr>
                <w:rFonts w:ascii="Garamond" w:hAnsi="Garamond"/>
                <w:noProof/>
                <w:webHidden/>
              </w:rPr>
            </w:r>
            <w:r w:rsidR="00264C6E" w:rsidRPr="00790312">
              <w:rPr>
                <w:rFonts w:ascii="Garamond" w:hAnsi="Garamond"/>
                <w:noProof/>
                <w:webHidden/>
              </w:rPr>
              <w:fldChar w:fldCharType="separate"/>
            </w:r>
            <w:r w:rsidR="004B53A0">
              <w:rPr>
                <w:rFonts w:ascii="Garamond" w:hAnsi="Garamond"/>
                <w:noProof/>
                <w:webHidden/>
              </w:rPr>
              <w:t>5</w:t>
            </w:r>
            <w:r w:rsidR="00264C6E" w:rsidRPr="00790312">
              <w:rPr>
                <w:rFonts w:ascii="Garamond" w:hAnsi="Garamond"/>
                <w:noProof/>
                <w:webHidden/>
              </w:rPr>
              <w:fldChar w:fldCharType="end"/>
            </w:r>
          </w:hyperlink>
        </w:p>
        <w:p w:rsidR="00E41BAD" w:rsidRPr="00790312" w:rsidRDefault="006F60D9">
          <w:pPr>
            <w:pStyle w:val="TOC1"/>
            <w:tabs>
              <w:tab w:val="right" w:leader="dot" w:pos="9350"/>
            </w:tabs>
            <w:rPr>
              <w:rFonts w:ascii="Garamond" w:eastAsiaTheme="minorEastAsia" w:hAnsi="Garamond"/>
              <w:noProof/>
            </w:rPr>
          </w:pPr>
          <w:hyperlink w:anchor="_Toc369684021" w:history="1">
            <w:r w:rsidR="00E41BAD" w:rsidRPr="00790312">
              <w:rPr>
                <w:rStyle w:val="Hyperlink"/>
                <w:rFonts w:ascii="Garamond" w:hAnsi="Garamond"/>
                <w:noProof/>
              </w:rPr>
              <w:t>SAFETY DATA SHEETS (SDS)</w:t>
            </w:r>
            <w:r w:rsidR="00E41BAD" w:rsidRPr="00790312">
              <w:rPr>
                <w:rFonts w:ascii="Garamond" w:hAnsi="Garamond"/>
                <w:noProof/>
                <w:webHidden/>
              </w:rPr>
              <w:tab/>
            </w:r>
            <w:r w:rsidR="00264C6E" w:rsidRPr="00790312">
              <w:rPr>
                <w:rFonts w:ascii="Garamond" w:hAnsi="Garamond"/>
                <w:noProof/>
                <w:webHidden/>
              </w:rPr>
              <w:fldChar w:fldCharType="begin"/>
            </w:r>
            <w:r w:rsidR="00E41BAD" w:rsidRPr="00790312">
              <w:rPr>
                <w:rFonts w:ascii="Garamond" w:hAnsi="Garamond"/>
                <w:noProof/>
                <w:webHidden/>
              </w:rPr>
              <w:instrText xml:space="preserve"> PAGEREF _Toc369684021 \h </w:instrText>
            </w:r>
            <w:r w:rsidR="00264C6E" w:rsidRPr="00790312">
              <w:rPr>
                <w:rFonts w:ascii="Garamond" w:hAnsi="Garamond"/>
                <w:noProof/>
                <w:webHidden/>
              </w:rPr>
            </w:r>
            <w:r w:rsidR="00264C6E" w:rsidRPr="00790312">
              <w:rPr>
                <w:rFonts w:ascii="Garamond" w:hAnsi="Garamond"/>
                <w:noProof/>
                <w:webHidden/>
              </w:rPr>
              <w:fldChar w:fldCharType="separate"/>
            </w:r>
            <w:r w:rsidR="004B53A0">
              <w:rPr>
                <w:rFonts w:ascii="Garamond" w:hAnsi="Garamond"/>
                <w:noProof/>
                <w:webHidden/>
              </w:rPr>
              <w:t>5</w:t>
            </w:r>
            <w:r w:rsidR="00264C6E" w:rsidRPr="00790312">
              <w:rPr>
                <w:rFonts w:ascii="Garamond" w:hAnsi="Garamond"/>
                <w:noProof/>
                <w:webHidden/>
              </w:rPr>
              <w:fldChar w:fldCharType="end"/>
            </w:r>
          </w:hyperlink>
        </w:p>
        <w:p w:rsidR="00E41BAD" w:rsidRPr="00790312" w:rsidRDefault="006F60D9">
          <w:pPr>
            <w:pStyle w:val="TOC1"/>
            <w:tabs>
              <w:tab w:val="right" w:leader="dot" w:pos="9350"/>
            </w:tabs>
            <w:rPr>
              <w:rFonts w:ascii="Garamond" w:eastAsiaTheme="minorEastAsia" w:hAnsi="Garamond"/>
              <w:noProof/>
            </w:rPr>
          </w:pPr>
          <w:hyperlink w:anchor="_Toc369684022" w:history="1">
            <w:r w:rsidR="00E41BAD" w:rsidRPr="00790312">
              <w:rPr>
                <w:rStyle w:val="Hyperlink"/>
                <w:rFonts w:ascii="Garamond" w:hAnsi="Garamond"/>
                <w:noProof/>
              </w:rPr>
              <w:t>LABELS AND OTHER FORMS OF WARNING</w:t>
            </w:r>
            <w:r w:rsidR="00E41BAD" w:rsidRPr="00790312">
              <w:rPr>
                <w:rFonts w:ascii="Garamond" w:hAnsi="Garamond"/>
                <w:noProof/>
                <w:webHidden/>
              </w:rPr>
              <w:tab/>
            </w:r>
            <w:r w:rsidR="00264C6E" w:rsidRPr="00790312">
              <w:rPr>
                <w:rFonts w:ascii="Garamond" w:hAnsi="Garamond"/>
                <w:noProof/>
                <w:webHidden/>
              </w:rPr>
              <w:fldChar w:fldCharType="begin"/>
            </w:r>
            <w:r w:rsidR="00E41BAD" w:rsidRPr="00790312">
              <w:rPr>
                <w:rFonts w:ascii="Garamond" w:hAnsi="Garamond"/>
                <w:noProof/>
                <w:webHidden/>
              </w:rPr>
              <w:instrText xml:space="preserve"> PAGEREF _Toc369684022 \h </w:instrText>
            </w:r>
            <w:r w:rsidR="00264C6E" w:rsidRPr="00790312">
              <w:rPr>
                <w:rFonts w:ascii="Garamond" w:hAnsi="Garamond"/>
                <w:noProof/>
                <w:webHidden/>
              </w:rPr>
            </w:r>
            <w:r w:rsidR="00264C6E" w:rsidRPr="00790312">
              <w:rPr>
                <w:rFonts w:ascii="Garamond" w:hAnsi="Garamond"/>
                <w:noProof/>
                <w:webHidden/>
              </w:rPr>
              <w:fldChar w:fldCharType="separate"/>
            </w:r>
            <w:r w:rsidR="004B53A0">
              <w:rPr>
                <w:rFonts w:ascii="Garamond" w:hAnsi="Garamond"/>
                <w:noProof/>
                <w:webHidden/>
              </w:rPr>
              <w:t>6</w:t>
            </w:r>
            <w:r w:rsidR="00264C6E" w:rsidRPr="00790312">
              <w:rPr>
                <w:rFonts w:ascii="Garamond" w:hAnsi="Garamond"/>
                <w:noProof/>
                <w:webHidden/>
              </w:rPr>
              <w:fldChar w:fldCharType="end"/>
            </w:r>
          </w:hyperlink>
        </w:p>
        <w:p w:rsidR="00E41BAD" w:rsidRPr="00790312" w:rsidRDefault="006F60D9">
          <w:pPr>
            <w:pStyle w:val="TOC1"/>
            <w:tabs>
              <w:tab w:val="right" w:leader="dot" w:pos="9350"/>
            </w:tabs>
            <w:rPr>
              <w:rFonts w:ascii="Garamond" w:eastAsiaTheme="minorEastAsia" w:hAnsi="Garamond"/>
              <w:noProof/>
            </w:rPr>
          </w:pPr>
          <w:hyperlink w:anchor="_Toc369684023" w:history="1">
            <w:r w:rsidR="00E41BAD" w:rsidRPr="00790312">
              <w:rPr>
                <w:rStyle w:val="Hyperlink"/>
                <w:rFonts w:ascii="Garamond" w:hAnsi="Garamond"/>
                <w:noProof/>
              </w:rPr>
              <w:t>EMPLOYEE INFORMATION, TRAINING AND DOCUMENTATION</w:t>
            </w:r>
            <w:r w:rsidR="00E41BAD" w:rsidRPr="00790312">
              <w:rPr>
                <w:rFonts w:ascii="Garamond" w:hAnsi="Garamond"/>
                <w:noProof/>
                <w:webHidden/>
              </w:rPr>
              <w:tab/>
            </w:r>
            <w:r w:rsidR="00264C6E" w:rsidRPr="00790312">
              <w:rPr>
                <w:rFonts w:ascii="Garamond" w:hAnsi="Garamond"/>
                <w:noProof/>
                <w:webHidden/>
              </w:rPr>
              <w:fldChar w:fldCharType="begin"/>
            </w:r>
            <w:r w:rsidR="00E41BAD" w:rsidRPr="00790312">
              <w:rPr>
                <w:rFonts w:ascii="Garamond" w:hAnsi="Garamond"/>
                <w:noProof/>
                <w:webHidden/>
              </w:rPr>
              <w:instrText xml:space="preserve"> PAGEREF _Toc369684023 \h </w:instrText>
            </w:r>
            <w:r w:rsidR="00264C6E" w:rsidRPr="00790312">
              <w:rPr>
                <w:rFonts w:ascii="Garamond" w:hAnsi="Garamond"/>
                <w:noProof/>
                <w:webHidden/>
              </w:rPr>
            </w:r>
            <w:r w:rsidR="00264C6E" w:rsidRPr="00790312">
              <w:rPr>
                <w:rFonts w:ascii="Garamond" w:hAnsi="Garamond"/>
                <w:noProof/>
                <w:webHidden/>
              </w:rPr>
              <w:fldChar w:fldCharType="separate"/>
            </w:r>
            <w:r w:rsidR="004B53A0">
              <w:rPr>
                <w:rFonts w:ascii="Garamond" w:hAnsi="Garamond"/>
                <w:noProof/>
                <w:webHidden/>
              </w:rPr>
              <w:t>9</w:t>
            </w:r>
            <w:r w:rsidR="00264C6E" w:rsidRPr="00790312">
              <w:rPr>
                <w:rFonts w:ascii="Garamond" w:hAnsi="Garamond"/>
                <w:noProof/>
                <w:webHidden/>
              </w:rPr>
              <w:fldChar w:fldCharType="end"/>
            </w:r>
          </w:hyperlink>
        </w:p>
        <w:p w:rsidR="00E41BAD" w:rsidRPr="00790312" w:rsidRDefault="006F60D9">
          <w:pPr>
            <w:pStyle w:val="TOC1"/>
            <w:tabs>
              <w:tab w:val="right" w:leader="dot" w:pos="9350"/>
            </w:tabs>
            <w:rPr>
              <w:rFonts w:ascii="Garamond" w:eastAsiaTheme="minorEastAsia" w:hAnsi="Garamond"/>
              <w:noProof/>
            </w:rPr>
          </w:pPr>
          <w:hyperlink w:anchor="_Toc369684024" w:history="1">
            <w:r w:rsidR="00E41BAD" w:rsidRPr="00790312">
              <w:rPr>
                <w:rStyle w:val="Hyperlink"/>
                <w:rFonts w:ascii="Garamond" w:hAnsi="Garamond"/>
                <w:noProof/>
              </w:rPr>
              <w:t>HAZARDOUS NON-ROUTINE TASKS</w:t>
            </w:r>
            <w:r w:rsidR="00E41BAD" w:rsidRPr="00790312">
              <w:rPr>
                <w:rFonts w:ascii="Garamond" w:hAnsi="Garamond"/>
                <w:noProof/>
                <w:webHidden/>
              </w:rPr>
              <w:tab/>
            </w:r>
            <w:r w:rsidR="00264C6E" w:rsidRPr="00790312">
              <w:rPr>
                <w:rFonts w:ascii="Garamond" w:hAnsi="Garamond"/>
                <w:noProof/>
                <w:webHidden/>
              </w:rPr>
              <w:fldChar w:fldCharType="begin"/>
            </w:r>
            <w:r w:rsidR="00E41BAD" w:rsidRPr="00790312">
              <w:rPr>
                <w:rFonts w:ascii="Garamond" w:hAnsi="Garamond"/>
                <w:noProof/>
                <w:webHidden/>
              </w:rPr>
              <w:instrText xml:space="preserve"> PAGEREF _Toc369684024 \h </w:instrText>
            </w:r>
            <w:r w:rsidR="00264C6E" w:rsidRPr="00790312">
              <w:rPr>
                <w:rFonts w:ascii="Garamond" w:hAnsi="Garamond"/>
                <w:noProof/>
                <w:webHidden/>
              </w:rPr>
            </w:r>
            <w:r w:rsidR="00264C6E" w:rsidRPr="00790312">
              <w:rPr>
                <w:rFonts w:ascii="Garamond" w:hAnsi="Garamond"/>
                <w:noProof/>
                <w:webHidden/>
              </w:rPr>
              <w:fldChar w:fldCharType="separate"/>
            </w:r>
            <w:r w:rsidR="004B53A0">
              <w:rPr>
                <w:rFonts w:ascii="Garamond" w:hAnsi="Garamond"/>
                <w:noProof/>
                <w:webHidden/>
              </w:rPr>
              <w:t>10</w:t>
            </w:r>
            <w:r w:rsidR="00264C6E" w:rsidRPr="00790312">
              <w:rPr>
                <w:rFonts w:ascii="Garamond" w:hAnsi="Garamond"/>
                <w:noProof/>
                <w:webHidden/>
              </w:rPr>
              <w:fldChar w:fldCharType="end"/>
            </w:r>
          </w:hyperlink>
        </w:p>
        <w:p w:rsidR="00E41BAD" w:rsidRPr="00790312" w:rsidRDefault="006F60D9">
          <w:pPr>
            <w:pStyle w:val="TOC1"/>
            <w:tabs>
              <w:tab w:val="right" w:leader="dot" w:pos="9350"/>
            </w:tabs>
            <w:rPr>
              <w:rFonts w:ascii="Garamond" w:eastAsiaTheme="minorEastAsia" w:hAnsi="Garamond"/>
              <w:noProof/>
            </w:rPr>
          </w:pPr>
          <w:hyperlink w:anchor="_Toc369684025" w:history="1">
            <w:r w:rsidR="00E41BAD" w:rsidRPr="00790312">
              <w:rPr>
                <w:rStyle w:val="Hyperlink"/>
                <w:rFonts w:ascii="Garamond" w:hAnsi="Garamond"/>
                <w:noProof/>
              </w:rPr>
              <w:t>LABELED / UNLABELD PIPES</w:t>
            </w:r>
            <w:r w:rsidR="00E41BAD" w:rsidRPr="00790312">
              <w:rPr>
                <w:rFonts w:ascii="Garamond" w:hAnsi="Garamond"/>
                <w:noProof/>
                <w:webHidden/>
              </w:rPr>
              <w:tab/>
            </w:r>
            <w:r w:rsidR="00264C6E" w:rsidRPr="00790312">
              <w:rPr>
                <w:rFonts w:ascii="Garamond" w:hAnsi="Garamond"/>
                <w:noProof/>
                <w:webHidden/>
              </w:rPr>
              <w:fldChar w:fldCharType="begin"/>
            </w:r>
            <w:r w:rsidR="00E41BAD" w:rsidRPr="00790312">
              <w:rPr>
                <w:rFonts w:ascii="Garamond" w:hAnsi="Garamond"/>
                <w:noProof/>
                <w:webHidden/>
              </w:rPr>
              <w:instrText xml:space="preserve"> PAGEREF _Toc369684025 \h </w:instrText>
            </w:r>
            <w:r w:rsidR="00264C6E" w:rsidRPr="00790312">
              <w:rPr>
                <w:rFonts w:ascii="Garamond" w:hAnsi="Garamond"/>
                <w:noProof/>
                <w:webHidden/>
              </w:rPr>
            </w:r>
            <w:r w:rsidR="00264C6E" w:rsidRPr="00790312">
              <w:rPr>
                <w:rFonts w:ascii="Garamond" w:hAnsi="Garamond"/>
                <w:noProof/>
                <w:webHidden/>
              </w:rPr>
              <w:fldChar w:fldCharType="separate"/>
            </w:r>
            <w:r w:rsidR="004B53A0">
              <w:rPr>
                <w:rFonts w:ascii="Garamond" w:hAnsi="Garamond"/>
                <w:noProof/>
                <w:webHidden/>
              </w:rPr>
              <w:t>10</w:t>
            </w:r>
            <w:r w:rsidR="00264C6E" w:rsidRPr="00790312">
              <w:rPr>
                <w:rFonts w:ascii="Garamond" w:hAnsi="Garamond"/>
                <w:noProof/>
                <w:webHidden/>
              </w:rPr>
              <w:fldChar w:fldCharType="end"/>
            </w:r>
          </w:hyperlink>
        </w:p>
        <w:p w:rsidR="00E41BAD" w:rsidRPr="00790312" w:rsidRDefault="006F60D9">
          <w:pPr>
            <w:pStyle w:val="TOC1"/>
            <w:tabs>
              <w:tab w:val="right" w:leader="dot" w:pos="9350"/>
            </w:tabs>
            <w:rPr>
              <w:rFonts w:ascii="Garamond" w:eastAsiaTheme="minorEastAsia" w:hAnsi="Garamond"/>
              <w:noProof/>
            </w:rPr>
          </w:pPr>
          <w:hyperlink w:anchor="_Toc369684026" w:history="1">
            <w:r w:rsidR="00E41BAD" w:rsidRPr="00790312">
              <w:rPr>
                <w:rStyle w:val="Hyperlink"/>
                <w:rFonts w:ascii="Garamond" w:hAnsi="Garamond"/>
                <w:noProof/>
              </w:rPr>
              <w:t>INFORMING CONTRACTORS</w:t>
            </w:r>
            <w:r w:rsidR="00E41BAD" w:rsidRPr="00790312">
              <w:rPr>
                <w:rFonts w:ascii="Garamond" w:hAnsi="Garamond"/>
                <w:noProof/>
                <w:webHidden/>
              </w:rPr>
              <w:tab/>
            </w:r>
            <w:r w:rsidR="00264C6E" w:rsidRPr="00790312">
              <w:rPr>
                <w:rFonts w:ascii="Garamond" w:hAnsi="Garamond"/>
                <w:noProof/>
                <w:webHidden/>
              </w:rPr>
              <w:fldChar w:fldCharType="begin"/>
            </w:r>
            <w:r w:rsidR="00E41BAD" w:rsidRPr="00790312">
              <w:rPr>
                <w:rFonts w:ascii="Garamond" w:hAnsi="Garamond"/>
                <w:noProof/>
                <w:webHidden/>
              </w:rPr>
              <w:instrText xml:space="preserve"> PAGEREF _Toc369684026 \h </w:instrText>
            </w:r>
            <w:r w:rsidR="00264C6E" w:rsidRPr="00790312">
              <w:rPr>
                <w:rFonts w:ascii="Garamond" w:hAnsi="Garamond"/>
                <w:noProof/>
                <w:webHidden/>
              </w:rPr>
            </w:r>
            <w:r w:rsidR="00264C6E" w:rsidRPr="00790312">
              <w:rPr>
                <w:rFonts w:ascii="Garamond" w:hAnsi="Garamond"/>
                <w:noProof/>
                <w:webHidden/>
              </w:rPr>
              <w:fldChar w:fldCharType="separate"/>
            </w:r>
            <w:r w:rsidR="004B53A0">
              <w:rPr>
                <w:rFonts w:ascii="Garamond" w:hAnsi="Garamond"/>
                <w:noProof/>
                <w:webHidden/>
              </w:rPr>
              <w:t>11</w:t>
            </w:r>
            <w:r w:rsidR="00264C6E" w:rsidRPr="00790312">
              <w:rPr>
                <w:rFonts w:ascii="Garamond" w:hAnsi="Garamond"/>
                <w:noProof/>
                <w:webHidden/>
              </w:rPr>
              <w:fldChar w:fldCharType="end"/>
            </w:r>
          </w:hyperlink>
        </w:p>
        <w:p w:rsidR="00E41BAD" w:rsidRPr="00790312" w:rsidRDefault="006F60D9">
          <w:pPr>
            <w:pStyle w:val="TOC1"/>
            <w:tabs>
              <w:tab w:val="right" w:leader="dot" w:pos="9350"/>
            </w:tabs>
            <w:rPr>
              <w:rFonts w:ascii="Garamond" w:eastAsiaTheme="minorEastAsia" w:hAnsi="Garamond"/>
              <w:noProof/>
            </w:rPr>
          </w:pPr>
          <w:hyperlink w:anchor="_Toc369684027" w:history="1">
            <w:r w:rsidR="00E41BAD" w:rsidRPr="00790312">
              <w:rPr>
                <w:rStyle w:val="Hyperlink"/>
                <w:rFonts w:ascii="Garamond" w:hAnsi="Garamond"/>
                <w:noProof/>
              </w:rPr>
              <w:t>GLOBALLY HARMONIZING SYSTEMS (GHS)</w:t>
            </w:r>
            <w:r w:rsidR="00E41BAD" w:rsidRPr="00790312">
              <w:rPr>
                <w:rFonts w:ascii="Garamond" w:hAnsi="Garamond"/>
                <w:noProof/>
                <w:webHidden/>
              </w:rPr>
              <w:tab/>
            </w:r>
            <w:r w:rsidR="00264C6E" w:rsidRPr="00790312">
              <w:rPr>
                <w:rFonts w:ascii="Garamond" w:hAnsi="Garamond"/>
                <w:noProof/>
                <w:webHidden/>
              </w:rPr>
              <w:fldChar w:fldCharType="begin"/>
            </w:r>
            <w:r w:rsidR="00E41BAD" w:rsidRPr="00790312">
              <w:rPr>
                <w:rFonts w:ascii="Garamond" w:hAnsi="Garamond"/>
                <w:noProof/>
                <w:webHidden/>
              </w:rPr>
              <w:instrText xml:space="preserve"> PAGEREF _Toc369684027 \h </w:instrText>
            </w:r>
            <w:r w:rsidR="00264C6E" w:rsidRPr="00790312">
              <w:rPr>
                <w:rFonts w:ascii="Garamond" w:hAnsi="Garamond"/>
                <w:noProof/>
                <w:webHidden/>
              </w:rPr>
            </w:r>
            <w:r w:rsidR="00264C6E" w:rsidRPr="00790312">
              <w:rPr>
                <w:rFonts w:ascii="Garamond" w:hAnsi="Garamond"/>
                <w:noProof/>
                <w:webHidden/>
              </w:rPr>
              <w:fldChar w:fldCharType="separate"/>
            </w:r>
            <w:r w:rsidR="004B53A0">
              <w:rPr>
                <w:rFonts w:ascii="Garamond" w:hAnsi="Garamond"/>
                <w:noProof/>
                <w:webHidden/>
              </w:rPr>
              <w:t>11</w:t>
            </w:r>
            <w:r w:rsidR="00264C6E" w:rsidRPr="00790312">
              <w:rPr>
                <w:rFonts w:ascii="Garamond" w:hAnsi="Garamond"/>
                <w:noProof/>
                <w:webHidden/>
              </w:rPr>
              <w:fldChar w:fldCharType="end"/>
            </w:r>
          </w:hyperlink>
        </w:p>
        <w:p w:rsidR="00E41BAD" w:rsidRPr="00790312" w:rsidRDefault="006F60D9">
          <w:pPr>
            <w:pStyle w:val="TOC1"/>
            <w:tabs>
              <w:tab w:val="right" w:leader="dot" w:pos="9350"/>
            </w:tabs>
            <w:rPr>
              <w:rFonts w:ascii="Garamond" w:eastAsiaTheme="minorEastAsia" w:hAnsi="Garamond"/>
              <w:noProof/>
            </w:rPr>
          </w:pPr>
          <w:hyperlink w:anchor="_Toc369684028" w:history="1">
            <w:r w:rsidR="00E41BAD" w:rsidRPr="00790312">
              <w:rPr>
                <w:rStyle w:val="Hyperlink"/>
                <w:rFonts w:ascii="Garamond" w:hAnsi="Garamond"/>
                <w:noProof/>
              </w:rPr>
              <w:t>SIGNATORY PAGE</w:t>
            </w:r>
            <w:r w:rsidR="00E41BAD" w:rsidRPr="00790312">
              <w:rPr>
                <w:rFonts w:ascii="Garamond" w:hAnsi="Garamond"/>
                <w:noProof/>
                <w:webHidden/>
              </w:rPr>
              <w:tab/>
            </w:r>
            <w:r w:rsidR="00264C6E" w:rsidRPr="00790312">
              <w:rPr>
                <w:rFonts w:ascii="Garamond" w:hAnsi="Garamond"/>
                <w:noProof/>
                <w:webHidden/>
              </w:rPr>
              <w:fldChar w:fldCharType="begin"/>
            </w:r>
            <w:r w:rsidR="00E41BAD" w:rsidRPr="00790312">
              <w:rPr>
                <w:rFonts w:ascii="Garamond" w:hAnsi="Garamond"/>
                <w:noProof/>
                <w:webHidden/>
              </w:rPr>
              <w:instrText xml:space="preserve"> PAGEREF _Toc369684028 \h </w:instrText>
            </w:r>
            <w:r w:rsidR="00264C6E" w:rsidRPr="00790312">
              <w:rPr>
                <w:rFonts w:ascii="Garamond" w:hAnsi="Garamond"/>
                <w:noProof/>
                <w:webHidden/>
              </w:rPr>
            </w:r>
            <w:r w:rsidR="00264C6E" w:rsidRPr="00790312">
              <w:rPr>
                <w:rFonts w:ascii="Garamond" w:hAnsi="Garamond"/>
                <w:noProof/>
                <w:webHidden/>
              </w:rPr>
              <w:fldChar w:fldCharType="separate"/>
            </w:r>
            <w:r w:rsidR="004B53A0">
              <w:rPr>
                <w:rFonts w:ascii="Garamond" w:hAnsi="Garamond"/>
                <w:noProof/>
                <w:webHidden/>
              </w:rPr>
              <w:t>13</w:t>
            </w:r>
            <w:r w:rsidR="00264C6E" w:rsidRPr="00790312">
              <w:rPr>
                <w:rFonts w:ascii="Garamond" w:hAnsi="Garamond"/>
                <w:noProof/>
                <w:webHidden/>
              </w:rPr>
              <w:fldChar w:fldCharType="end"/>
            </w:r>
          </w:hyperlink>
        </w:p>
        <w:p w:rsidR="00E41BAD" w:rsidRPr="00790312" w:rsidRDefault="006F60D9">
          <w:pPr>
            <w:pStyle w:val="TOC1"/>
            <w:tabs>
              <w:tab w:val="right" w:leader="dot" w:pos="9350"/>
            </w:tabs>
            <w:rPr>
              <w:rFonts w:ascii="Garamond" w:eastAsiaTheme="minorEastAsia" w:hAnsi="Garamond"/>
              <w:noProof/>
            </w:rPr>
          </w:pPr>
          <w:hyperlink w:anchor="_Toc369684029" w:history="1">
            <w:r w:rsidR="00E41BAD" w:rsidRPr="00790312">
              <w:rPr>
                <w:rStyle w:val="Hyperlink"/>
                <w:rFonts w:ascii="Garamond" w:hAnsi="Garamond"/>
                <w:noProof/>
              </w:rPr>
              <w:t>APPENDIX A</w:t>
            </w:r>
            <w:r w:rsidR="00E41BAD" w:rsidRPr="00790312">
              <w:rPr>
                <w:rFonts w:ascii="Garamond" w:hAnsi="Garamond"/>
                <w:noProof/>
                <w:webHidden/>
              </w:rPr>
              <w:tab/>
            </w:r>
            <w:r w:rsidR="00264C6E" w:rsidRPr="00790312">
              <w:rPr>
                <w:rFonts w:ascii="Garamond" w:hAnsi="Garamond"/>
                <w:noProof/>
                <w:webHidden/>
              </w:rPr>
              <w:fldChar w:fldCharType="begin"/>
            </w:r>
            <w:r w:rsidR="00E41BAD" w:rsidRPr="00790312">
              <w:rPr>
                <w:rFonts w:ascii="Garamond" w:hAnsi="Garamond"/>
                <w:noProof/>
                <w:webHidden/>
              </w:rPr>
              <w:instrText xml:space="preserve"> PAGEREF _Toc369684029 \h </w:instrText>
            </w:r>
            <w:r w:rsidR="00264C6E" w:rsidRPr="00790312">
              <w:rPr>
                <w:rFonts w:ascii="Garamond" w:hAnsi="Garamond"/>
                <w:noProof/>
                <w:webHidden/>
              </w:rPr>
            </w:r>
            <w:r w:rsidR="00264C6E" w:rsidRPr="00790312">
              <w:rPr>
                <w:rFonts w:ascii="Garamond" w:hAnsi="Garamond"/>
                <w:noProof/>
                <w:webHidden/>
              </w:rPr>
              <w:fldChar w:fldCharType="separate"/>
            </w:r>
            <w:r w:rsidR="004B53A0">
              <w:rPr>
                <w:rFonts w:ascii="Garamond" w:hAnsi="Garamond"/>
                <w:noProof/>
                <w:webHidden/>
              </w:rPr>
              <w:t>13</w:t>
            </w:r>
            <w:r w:rsidR="00264C6E" w:rsidRPr="00790312">
              <w:rPr>
                <w:rFonts w:ascii="Garamond" w:hAnsi="Garamond"/>
                <w:noProof/>
                <w:webHidden/>
              </w:rPr>
              <w:fldChar w:fldCharType="end"/>
            </w:r>
          </w:hyperlink>
        </w:p>
        <w:p w:rsidR="00E41BAD" w:rsidRPr="00790312" w:rsidRDefault="00264C6E">
          <w:pPr>
            <w:rPr>
              <w:rFonts w:ascii="Garamond" w:hAnsi="Garamond"/>
            </w:rPr>
          </w:pPr>
          <w:r w:rsidRPr="00790312">
            <w:rPr>
              <w:rFonts w:ascii="Garamond" w:hAnsi="Garamond"/>
              <w:b/>
              <w:bCs/>
              <w:noProof/>
            </w:rPr>
            <w:fldChar w:fldCharType="end"/>
          </w:r>
        </w:p>
      </w:sdtContent>
    </w:sdt>
    <w:p w:rsidR="00E41BAD" w:rsidRPr="00790312" w:rsidRDefault="00E41BAD">
      <w:pPr>
        <w:rPr>
          <w:rFonts w:ascii="Garamond" w:hAnsi="Garamond"/>
        </w:rPr>
      </w:pPr>
      <w:r w:rsidRPr="00790312">
        <w:rPr>
          <w:rFonts w:ascii="Garamond" w:hAnsi="Garamond"/>
        </w:rPr>
        <w:br w:type="page"/>
      </w:r>
    </w:p>
    <w:p w:rsidR="00492E20" w:rsidRPr="00790312" w:rsidRDefault="00492E20" w:rsidP="00FE78CC">
      <w:pPr>
        <w:jc w:val="center"/>
        <w:rPr>
          <w:rFonts w:ascii="Garamond" w:hAnsi="Garamond"/>
        </w:rPr>
      </w:pPr>
    </w:p>
    <w:p w:rsidR="00037D44" w:rsidRPr="00517103" w:rsidRDefault="00486DD1" w:rsidP="005E42B8">
      <w:pPr>
        <w:pStyle w:val="Heading1"/>
        <w:rPr>
          <w:rFonts w:ascii="Garamond" w:hAnsi="Garamond"/>
          <w:sz w:val="24"/>
          <w:szCs w:val="24"/>
        </w:rPr>
      </w:pPr>
      <w:bookmarkStart w:id="1" w:name="_Toc369683460"/>
      <w:bookmarkStart w:id="2" w:name="_Toc369684017"/>
      <w:r w:rsidRPr="00517103">
        <w:rPr>
          <w:rFonts w:ascii="Garamond" w:hAnsi="Garamond"/>
          <w:sz w:val="24"/>
          <w:szCs w:val="24"/>
        </w:rPr>
        <w:t>INTRODUCTION</w:t>
      </w:r>
      <w:bookmarkEnd w:id="1"/>
      <w:bookmarkEnd w:id="2"/>
    </w:p>
    <w:p w:rsidR="005E42B8" w:rsidRPr="00517103" w:rsidRDefault="005E42B8" w:rsidP="005E42B8">
      <w:pPr>
        <w:rPr>
          <w:rFonts w:ascii="Garamond" w:hAnsi="Garamond"/>
          <w:sz w:val="24"/>
          <w:szCs w:val="24"/>
        </w:rPr>
      </w:pPr>
    </w:p>
    <w:p w:rsidR="004D77BA" w:rsidRPr="00517103" w:rsidRDefault="004D77BA" w:rsidP="004D77BA">
      <w:pPr>
        <w:rPr>
          <w:rFonts w:ascii="Garamond" w:hAnsi="Garamond"/>
          <w:sz w:val="24"/>
          <w:szCs w:val="24"/>
        </w:rPr>
      </w:pPr>
      <w:r w:rsidRPr="00517103">
        <w:rPr>
          <w:rFonts w:ascii="Garamond" w:hAnsi="Garamond"/>
          <w:sz w:val="24"/>
          <w:szCs w:val="24"/>
        </w:rPr>
        <w:t xml:space="preserve">To enhance our employees, students, visitors and contractors’  health and safety, </w:t>
      </w:r>
      <w:r w:rsidR="00803911">
        <w:rPr>
          <w:rFonts w:ascii="Garamond" w:hAnsi="Garamond"/>
          <w:sz w:val="24"/>
          <w:szCs w:val="24"/>
        </w:rPr>
        <w:t>Oak Grove School District</w:t>
      </w:r>
      <w:r w:rsidRPr="00517103">
        <w:rPr>
          <w:rFonts w:ascii="Garamond" w:hAnsi="Garamond"/>
          <w:sz w:val="24"/>
          <w:szCs w:val="24"/>
        </w:rPr>
        <w:t xml:space="preserve"> has developed, implemented, and maintains a hazard communication program as required by the</w:t>
      </w:r>
      <w:r w:rsidR="0019065E" w:rsidRPr="00517103">
        <w:rPr>
          <w:rFonts w:ascii="Garamond" w:hAnsi="Garamond"/>
          <w:sz w:val="24"/>
          <w:szCs w:val="24"/>
        </w:rPr>
        <w:t xml:space="preserve"> Cal-OSHA</w:t>
      </w:r>
      <w:r w:rsidRPr="00517103">
        <w:rPr>
          <w:rFonts w:ascii="Garamond" w:hAnsi="Garamond"/>
          <w:sz w:val="24"/>
          <w:szCs w:val="24"/>
        </w:rPr>
        <w:t xml:space="preserve"> Hazard Communication Regulation (T8CCR 5194). </w:t>
      </w:r>
      <w:r w:rsidR="009F00AE" w:rsidRPr="00517103">
        <w:rPr>
          <w:rFonts w:ascii="Garamond" w:hAnsi="Garamond"/>
          <w:sz w:val="24"/>
          <w:szCs w:val="24"/>
        </w:rPr>
        <w:t xml:space="preserve">  </w:t>
      </w:r>
      <w:r w:rsidR="0019065E" w:rsidRPr="00517103">
        <w:rPr>
          <w:rFonts w:ascii="Garamond" w:hAnsi="Garamond"/>
          <w:sz w:val="24"/>
          <w:szCs w:val="24"/>
        </w:rPr>
        <w:t>The written program is to establish guidelines and policies to ensure all members</w:t>
      </w:r>
      <w:r w:rsidR="00D20BC9">
        <w:rPr>
          <w:rFonts w:ascii="Garamond" w:hAnsi="Garamond"/>
          <w:sz w:val="24"/>
          <w:szCs w:val="24"/>
        </w:rPr>
        <w:t>, students, and visitors of the</w:t>
      </w:r>
      <w:r w:rsidR="0019065E" w:rsidRPr="00517103">
        <w:rPr>
          <w:rFonts w:ascii="Garamond" w:hAnsi="Garamond"/>
          <w:sz w:val="24"/>
          <w:szCs w:val="24"/>
        </w:rPr>
        <w:t xml:space="preserve"> </w:t>
      </w:r>
      <w:r w:rsidR="00803911">
        <w:rPr>
          <w:rFonts w:ascii="Garamond" w:hAnsi="Garamond"/>
          <w:sz w:val="24"/>
          <w:szCs w:val="24"/>
        </w:rPr>
        <w:t>Oak Grove School District</w:t>
      </w:r>
      <w:r w:rsidR="0019065E" w:rsidRPr="00517103">
        <w:rPr>
          <w:rFonts w:ascii="Garamond" w:hAnsi="Garamond"/>
          <w:sz w:val="24"/>
          <w:szCs w:val="24"/>
        </w:rPr>
        <w:t xml:space="preserve"> are appraised of the chemical hazards to which they may be exposed and to provide knowledge so employees can make informed decisions about hazardous materials and / or their “Right to </w:t>
      </w:r>
      <w:proofErr w:type="gramStart"/>
      <w:r w:rsidR="0019065E" w:rsidRPr="00517103">
        <w:rPr>
          <w:rFonts w:ascii="Garamond" w:hAnsi="Garamond"/>
          <w:sz w:val="24"/>
          <w:szCs w:val="24"/>
        </w:rPr>
        <w:t>Know</w:t>
      </w:r>
      <w:proofErr w:type="gramEnd"/>
      <w:r w:rsidR="0019065E" w:rsidRPr="00517103">
        <w:rPr>
          <w:rFonts w:ascii="Garamond" w:hAnsi="Garamond"/>
          <w:sz w:val="24"/>
          <w:szCs w:val="24"/>
        </w:rPr>
        <w:t>”.  The Hazard C</w:t>
      </w:r>
      <w:r w:rsidRPr="00517103">
        <w:rPr>
          <w:rFonts w:ascii="Garamond" w:hAnsi="Garamond"/>
          <w:sz w:val="24"/>
          <w:szCs w:val="24"/>
        </w:rPr>
        <w:t>o</w:t>
      </w:r>
      <w:r w:rsidR="0019065E" w:rsidRPr="00517103">
        <w:rPr>
          <w:rFonts w:ascii="Garamond" w:hAnsi="Garamond"/>
          <w:sz w:val="24"/>
          <w:szCs w:val="24"/>
        </w:rPr>
        <w:t>mmunication Supervisor</w:t>
      </w:r>
      <w:r w:rsidRPr="00517103">
        <w:rPr>
          <w:rFonts w:ascii="Garamond" w:hAnsi="Garamond"/>
          <w:sz w:val="24"/>
          <w:szCs w:val="24"/>
        </w:rPr>
        <w:t xml:space="preserve">, </w:t>
      </w:r>
      <w:r w:rsidR="008C5A54">
        <w:rPr>
          <w:rFonts w:ascii="Garamond" w:hAnsi="Garamond"/>
          <w:sz w:val="24"/>
          <w:szCs w:val="24"/>
        </w:rPr>
        <w:t>James Moreno</w:t>
      </w:r>
      <w:r w:rsidR="00DE0490">
        <w:rPr>
          <w:rFonts w:ascii="Garamond" w:hAnsi="Garamond"/>
          <w:sz w:val="24"/>
          <w:szCs w:val="24"/>
        </w:rPr>
        <w:t>,</w:t>
      </w:r>
      <w:r w:rsidR="002A6909">
        <w:rPr>
          <w:rFonts w:ascii="Garamond" w:hAnsi="Garamond"/>
          <w:sz w:val="24"/>
          <w:szCs w:val="24"/>
        </w:rPr>
        <w:t xml:space="preserve"> ha</w:t>
      </w:r>
      <w:r w:rsidR="008C5A54">
        <w:rPr>
          <w:rFonts w:ascii="Garamond" w:hAnsi="Garamond"/>
          <w:sz w:val="24"/>
          <w:szCs w:val="24"/>
        </w:rPr>
        <w:t>s</w:t>
      </w:r>
      <w:r w:rsidRPr="00517103">
        <w:rPr>
          <w:rFonts w:ascii="Garamond" w:hAnsi="Garamond"/>
          <w:sz w:val="24"/>
          <w:szCs w:val="24"/>
        </w:rPr>
        <w:t xml:space="preserve"> full authority and responsibility for</w:t>
      </w:r>
      <w:r w:rsidR="009F00AE" w:rsidRPr="00517103">
        <w:rPr>
          <w:rFonts w:ascii="Garamond" w:hAnsi="Garamond"/>
          <w:sz w:val="24"/>
          <w:szCs w:val="24"/>
        </w:rPr>
        <w:t xml:space="preserve"> </w:t>
      </w:r>
      <w:r w:rsidRPr="00517103">
        <w:rPr>
          <w:rFonts w:ascii="Garamond" w:hAnsi="Garamond"/>
          <w:sz w:val="24"/>
          <w:szCs w:val="24"/>
        </w:rPr>
        <w:t>implementing an</w:t>
      </w:r>
      <w:r w:rsidR="009F00AE" w:rsidRPr="00517103">
        <w:rPr>
          <w:rFonts w:ascii="Garamond" w:hAnsi="Garamond"/>
          <w:sz w:val="24"/>
          <w:szCs w:val="24"/>
        </w:rPr>
        <w:t>d maintaining this program</w:t>
      </w:r>
      <w:r w:rsidR="00DE0490">
        <w:rPr>
          <w:rFonts w:ascii="Garamond" w:hAnsi="Garamond"/>
          <w:sz w:val="24"/>
          <w:szCs w:val="24"/>
        </w:rPr>
        <w:t xml:space="preserve">. </w:t>
      </w:r>
      <w:r w:rsidR="008C5A54">
        <w:rPr>
          <w:rFonts w:ascii="Garamond" w:hAnsi="Garamond"/>
          <w:sz w:val="24"/>
          <w:szCs w:val="24"/>
        </w:rPr>
        <w:t>James Moreno</w:t>
      </w:r>
      <w:r w:rsidR="00DE0490">
        <w:rPr>
          <w:rFonts w:ascii="Garamond" w:hAnsi="Garamond"/>
          <w:sz w:val="24"/>
          <w:szCs w:val="24"/>
        </w:rPr>
        <w:t xml:space="preserve">, </w:t>
      </w:r>
      <w:r w:rsidR="00803911">
        <w:rPr>
          <w:rFonts w:ascii="Garamond" w:hAnsi="Garamond"/>
          <w:sz w:val="24"/>
          <w:szCs w:val="24"/>
        </w:rPr>
        <w:t>Manager</w:t>
      </w:r>
      <w:r w:rsidR="00DE0490">
        <w:rPr>
          <w:rFonts w:ascii="Garamond" w:hAnsi="Garamond"/>
          <w:sz w:val="24"/>
          <w:szCs w:val="24"/>
        </w:rPr>
        <w:t xml:space="preserve"> of Maintenance</w:t>
      </w:r>
      <w:r w:rsidR="00693348">
        <w:rPr>
          <w:rFonts w:ascii="Garamond" w:hAnsi="Garamond"/>
          <w:sz w:val="24"/>
          <w:szCs w:val="24"/>
        </w:rPr>
        <w:t xml:space="preserve"> and Operations</w:t>
      </w:r>
      <w:r w:rsidR="00DE0490">
        <w:rPr>
          <w:rFonts w:ascii="Garamond" w:hAnsi="Garamond"/>
          <w:sz w:val="24"/>
          <w:szCs w:val="24"/>
        </w:rPr>
        <w:t>,</w:t>
      </w:r>
      <w:r w:rsidR="009077DD">
        <w:rPr>
          <w:rFonts w:ascii="Garamond" w:hAnsi="Garamond"/>
          <w:sz w:val="24"/>
          <w:szCs w:val="24"/>
        </w:rPr>
        <w:t xml:space="preserve"> will ensure</w:t>
      </w:r>
      <w:r w:rsidRPr="00517103">
        <w:rPr>
          <w:rFonts w:ascii="Garamond" w:hAnsi="Garamond"/>
          <w:sz w:val="24"/>
          <w:szCs w:val="24"/>
        </w:rPr>
        <w:t xml:space="preserve"> information about the hazardous substances in our workplace, the associated hazards, and the control of these hazards through a comprehensive hazard communication program that includes the elements listed below.</w:t>
      </w:r>
    </w:p>
    <w:p w:rsidR="009F00AE" w:rsidRPr="00517103" w:rsidRDefault="00486DD1" w:rsidP="00584FBF">
      <w:pPr>
        <w:pStyle w:val="Heading1"/>
        <w:rPr>
          <w:rFonts w:ascii="Garamond" w:hAnsi="Garamond"/>
          <w:sz w:val="24"/>
          <w:szCs w:val="24"/>
          <w:u w:val="single"/>
        </w:rPr>
      </w:pPr>
      <w:bookmarkStart w:id="3" w:name="_Toc369683461"/>
      <w:bookmarkStart w:id="4" w:name="_Toc369684018"/>
      <w:r w:rsidRPr="00517103">
        <w:rPr>
          <w:rFonts w:ascii="Garamond" w:hAnsi="Garamond"/>
          <w:sz w:val="24"/>
          <w:szCs w:val="24"/>
          <w:u w:val="single"/>
        </w:rPr>
        <w:t>RES</w:t>
      </w:r>
      <w:r w:rsidR="003E00F5">
        <w:rPr>
          <w:rFonts w:ascii="Garamond" w:hAnsi="Garamond"/>
          <w:sz w:val="24"/>
          <w:szCs w:val="24"/>
          <w:u w:val="single"/>
        </w:rPr>
        <w:t>P</w:t>
      </w:r>
      <w:r w:rsidRPr="00517103">
        <w:rPr>
          <w:rFonts w:ascii="Garamond" w:hAnsi="Garamond"/>
          <w:sz w:val="24"/>
          <w:szCs w:val="24"/>
          <w:u w:val="single"/>
        </w:rPr>
        <w:t>ONSIBILITIES</w:t>
      </w:r>
      <w:bookmarkEnd w:id="3"/>
      <w:bookmarkEnd w:id="4"/>
    </w:p>
    <w:p w:rsidR="00584FBF" w:rsidRPr="00517103" w:rsidRDefault="00584FBF" w:rsidP="00584FBF">
      <w:pPr>
        <w:rPr>
          <w:rFonts w:ascii="Garamond" w:hAnsi="Garamond"/>
          <w:sz w:val="24"/>
          <w:szCs w:val="24"/>
        </w:rPr>
      </w:pPr>
    </w:p>
    <w:p w:rsidR="009F00AE" w:rsidRPr="00517103" w:rsidRDefault="009F00AE" w:rsidP="009F00AE">
      <w:pPr>
        <w:pStyle w:val="Default"/>
        <w:rPr>
          <w:rFonts w:ascii="Garamond" w:hAnsi="Garamond"/>
          <w:b/>
          <w:bCs/>
          <w:i/>
        </w:rPr>
      </w:pPr>
      <w:r w:rsidRPr="00517103">
        <w:rPr>
          <w:rFonts w:ascii="Garamond" w:hAnsi="Garamond"/>
          <w:b/>
          <w:bCs/>
          <w:i/>
        </w:rPr>
        <w:t xml:space="preserve">Responsibilities for Management </w:t>
      </w:r>
    </w:p>
    <w:p w:rsidR="009F00AE" w:rsidRPr="00517103" w:rsidRDefault="009F00AE" w:rsidP="009F00AE">
      <w:pPr>
        <w:pStyle w:val="Default"/>
        <w:rPr>
          <w:rFonts w:ascii="Garamond" w:hAnsi="Garamond"/>
        </w:rPr>
      </w:pPr>
    </w:p>
    <w:p w:rsidR="009F00AE" w:rsidRPr="00517103" w:rsidRDefault="009B2E34" w:rsidP="009F00AE">
      <w:pPr>
        <w:rPr>
          <w:rFonts w:ascii="Garamond" w:hAnsi="Garamond"/>
          <w:sz w:val="24"/>
          <w:szCs w:val="24"/>
        </w:rPr>
      </w:pPr>
      <w:r>
        <w:rPr>
          <w:rFonts w:ascii="Garamond" w:hAnsi="Garamond"/>
          <w:sz w:val="24"/>
          <w:szCs w:val="24"/>
        </w:rPr>
        <w:t>The District’s</w:t>
      </w:r>
      <w:r w:rsidR="009F00AE" w:rsidRPr="00517103">
        <w:rPr>
          <w:rFonts w:ascii="Garamond" w:hAnsi="Garamond"/>
          <w:sz w:val="24"/>
          <w:szCs w:val="24"/>
        </w:rPr>
        <w:t xml:space="preserve"> </w:t>
      </w:r>
      <w:r w:rsidR="00D20BC9">
        <w:rPr>
          <w:rFonts w:ascii="Garamond" w:hAnsi="Garamond"/>
          <w:sz w:val="24"/>
          <w:szCs w:val="24"/>
        </w:rPr>
        <w:t>Manager</w:t>
      </w:r>
      <w:r w:rsidR="002A6909">
        <w:rPr>
          <w:rFonts w:ascii="Garamond" w:hAnsi="Garamond"/>
          <w:sz w:val="24"/>
          <w:szCs w:val="24"/>
        </w:rPr>
        <w:t xml:space="preserve"> of Maintenance</w:t>
      </w:r>
      <w:r w:rsidR="00693348">
        <w:rPr>
          <w:rFonts w:ascii="Garamond" w:hAnsi="Garamond"/>
          <w:sz w:val="24"/>
          <w:szCs w:val="24"/>
        </w:rPr>
        <w:t xml:space="preserve"> and Operations</w:t>
      </w:r>
      <w:r w:rsidR="003E00F5">
        <w:rPr>
          <w:rFonts w:ascii="Garamond" w:hAnsi="Garamond"/>
          <w:sz w:val="24"/>
          <w:szCs w:val="24"/>
        </w:rPr>
        <w:t xml:space="preserve">, </w:t>
      </w:r>
      <w:r w:rsidR="008C5A54">
        <w:rPr>
          <w:rFonts w:ascii="Garamond" w:hAnsi="Garamond"/>
          <w:sz w:val="24"/>
          <w:szCs w:val="24"/>
        </w:rPr>
        <w:t xml:space="preserve">James </w:t>
      </w:r>
      <w:proofErr w:type="spellStart"/>
      <w:r w:rsidR="008C5A54">
        <w:rPr>
          <w:rFonts w:ascii="Garamond" w:hAnsi="Garamond"/>
          <w:sz w:val="24"/>
          <w:szCs w:val="24"/>
        </w:rPr>
        <w:t>Moren</w:t>
      </w:r>
      <w:proofErr w:type="spellEnd"/>
      <w:r w:rsidR="00693348">
        <w:rPr>
          <w:rFonts w:ascii="Garamond" w:hAnsi="Garamond"/>
          <w:sz w:val="24"/>
          <w:szCs w:val="24"/>
        </w:rPr>
        <w:t>,</w:t>
      </w:r>
      <w:r w:rsidR="008C5A54">
        <w:rPr>
          <w:rFonts w:ascii="Garamond" w:hAnsi="Garamond"/>
          <w:sz w:val="24"/>
          <w:szCs w:val="24"/>
        </w:rPr>
        <w:t xml:space="preserve"> is</w:t>
      </w:r>
      <w:r w:rsidR="002A6909">
        <w:rPr>
          <w:rFonts w:ascii="Garamond" w:hAnsi="Garamond"/>
          <w:sz w:val="24"/>
          <w:szCs w:val="24"/>
        </w:rPr>
        <w:t xml:space="preserve"> </w:t>
      </w:r>
      <w:r w:rsidR="009F00AE" w:rsidRPr="00517103">
        <w:rPr>
          <w:rFonts w:ascii="Garamond" w:hAnsi="Garamond"/>
          <w:sz w:val="24"/>
          <w:szCs w:val="24"/>
        </w:rPr>
        <w:t xml:space="preserve">responsible for developing and maintaining a written and effective Hazard Communication Program.  All levels of management contribute to ensure that employees are aware of the safe operation/condition of their job assignment and work area.  All </w:t>
      </w:r>
      <w:r w:rsidR="001B0CCD" w:rsidRPr="00517103">
        <w:rPr>
          <w:rFonts w:ascii="Garamond" w:hAnsi="Garamond"/>
          <w:sz w:val="24"/>
          <w:szCs w:val="24"/>
        </w:rPr>
        <w:t>Supervisors are</w:t>
      </w:r>
      <w:r w:rsidR="009F00AE" w:rsidRPr="00517103">
        <w:rPr>
          <w:rFonts w:ascii="Garamond" w:hAnsi="Garamond"/>
          <w:sz w:val="24"/>
          <w:szCs w:val="24"/>
        </w:rPr>
        <w:t xml:space="preserve"> responsible for maintaining a minimal-risk work environment in the areas under their control.  The degree of effort and focus needed will vary depending on the nature of the work performed.  While Supervisors may assign responsibility and delegate authority to others, they are accountable to higher administration for those preventable oversights and errors within their areas that result in injury, illness, or property damage affecting employees, </w:t>
      </w:r>
      <w:r w:rsidR="003A37E0" w:rsidRPr="00517103">
        <w:rPr>
          <w:rFonts w:ascii="Garamond" w:hAnsi="Garamond"/>
          <w:sz w:val="24"/>
          <w:szCs w:val="24"/>
        </w:rPr>
        <w:t xml:space="preserve">students, visitors from </w:t>
      </w:r>
      <w:r w:rsidR="009F00AE" w:rsidRPr="00517103">
        <w:rPr>
          <w:rFonts w:ascii="Garamond" w:hAnsi="Garamond"/>
          <w:sz w:val="24"/>
          <w:szCs w:val="24"/>
        </w:rPr>
        <w:t>the general p</w:t>
      </w:r>
      <w:r w:rsidR="003A37E0" w:rsidRPr="00517103">
        <w:rPr>
          <w:rFonts w:ascii="Garamond" w:hAnsi="Garamond"/>
          <w:sz w:val="24"/>
          <w:szCs w:val="24"/>
        </w:rPr>
        <w:t>ublic or District property</w:t>
      </w:r>
      <w:r w:rsidR="009F00AE" w:rsidRPr="00517103">
        <w:rPr>
          <w:rFonts w:ascii="Garamond" w:hAnsi="Garamond"/>
          <w:sz w:val="24"/>
          <w:szCs w:val="24"/>
        </w:rPr>
        <w:t>.</w:t>
      </w:r>
    </w:p>
    <w:p w:rsidR="005C3EDE" w:rsidRPr="00517103" w:rsidRDefault="005C3EDE" w:rsidP="005C3EDE">
      <w:pPr>
        <w:pStyle w:val="Default"/>
        <w:rPr>
          <w:rFonts w:ascii="Garamond" w:hAnsi="Garamond"/>
          <w:b/>
          <w:bCs/>
        </w:rPr>
      </w:pPr>
    </w:p>
    <w:p w:rsidR="005C3EDE" w:rsidRPr="00517103" w:rsidRDefault="005C3EDE" w:rsidP="005C3EDE">
      <w:pPr>
        <w:pStyle w:val="Default"/>
        <w:rPr>
          <w:rFonts w:ascii="Garamond" w:hAnsi="Garamond"/>
          <w:b/>
          <w:bCs/>
          <w:i/>
        </w:rPr>
      </w:pPr>
      <w:r w:rsidRPr="00517103">
        <w:rPr>
          <w:rFonts w:ascii="Garamond" w:hAnsi="Garamond"/>
          <w:b/>
          <w:bCs/>
          <w:i/>
        </w:rPr>
        <w:t>Responsibilities for Employees</w:t>
      </w:r>
    </w:p>
    <w:p w:rsidR="005C3EDE" w:rsidRPr="00517103" w:rsidRDefault="005C3EDE" w:rsidP="005C3EDE">
      <w:pPr>
        <w:pStyle w:val="Default"/>
        <w:rPr>
          <w:rFonts w:ascii="Garamond" w:hAnsi="Garamond"/>
        </w:rPr>
      </w:pPr>
      <w:r w:rsidRPr="00517103">
        <w:rPr>
          <w:rFonts w:ascii="Garamond" w:hAnsi="Garamond"/>
          <w:b/>
          <w:bCs/>
        </w:rPr>
        <w:t xml:space="preserve"> </w:t>
      </w:r>
    </w:p>
    <w:p w:rsidR="005C3EDE" w:rsidRPr="00517103" w:rsidRDefault="00803911" w:rsidP="005C3EDE">
      <w:pPr>
        <w:pStyle w:val="Default"/>
        <w:rPr>
          <w:rFonts w:ascii="Garamond" w:hAnsi="Garamond"/>
        </w:rPr>
      </w:pPr>
      <w:r>
        <w:rPr>
          <w:rFonts w:ascii="Garamond" w:hAnsi="Garamond"/>
        </w:rPr>
        <w:t>Oak Grove School District</w:t>
      </w:r>
      <w:r w:rsidR="005C3EDE" w:rsidRPr="00517103">
        <w:rPr>
          <w:rFonts w:ascii="Garamond" w:hAnsi="Garamond"/>
        </w:rPr>
        <w:t xml:space="preserve"> School District employees are responsible for ensuring their own Occupational Health and Safety and the safety of others by following District and department policies, procedures, and safe work practices.  The employee also is responsible to follow the requirements of the written Hazard Communication Program. </w:t>
      </w:r>
    </w:p>
    <w:p w:rsidR="005C3EDE" w:rsidRPr="00517103" w:rsidRDefault="005C3EDE" w:rsidP="005C3EDE">
      <w:pPr>
        <w:pStyle w:val="Default"/>
        <w:rPr>
          <w:rFonts w:ascii="Garamond" w:hAnsi="Garamond"/>
        </w:rPr>
      </w:pPr>
    </w:p>
    <w:p w:rsidR="00790312" w:rsidRPr="00517103" w:rsidRDefault="00790312" w:rsidP="005C3EDE">
      <w:pPr>
        <w:pStyle w:val="Default"/>
        <w:rPr>
          <w:rFonts w:ascii="Garamond" w:hAnsi="Garamond"/>
        </w:rPr>
      </w:pPr>
    </w:p>
    <w:p w:rsidR="00790312" w:rsidRPr="00517103" w:rsidRDefault="00790312" w:rsidP="005C3EDE">
      <w:pPr>
        <w:pStyle w:val="Default"/>
        <w:rPr>
          <w:rFonts w:ascii="Garamond" w:hAnsi="Garamond"/>
        </w:rPr>
      </w:pPr>
    </w:p>
    <w:p w:rsidR="00790312" w:rsidRPr="00517103" w:rsidRDefault="00790312" w:rsidP="005C3EDE">
      <w:pPr>
        <w:pStyle w:val="Default"/>
        <w:rPr>
          <w:rFonts w:ascii="Garamond" w:hAnsi="Garamond"/>
        </w:rPr>
      </w:pPr>
    </w:p>
    <w:p w:rsidR="005C3EDE" w:rsidRPr="00517103" w:rsidRDefault="005C3EDE" w:rsidP="005C3EDE">
      <w:pPr>
        <w:pStyle w:val="Default"/>
        <w:rPr>
          <w:rFonts w:ascii="Garamond" w:hAnsi="Garamond"/>
        </w:rPr>
      </w:pPr>
      <w:r w:rsidRPr="00517103">
        <w:rPr>
          <w:rFonts w:ascii="Garamond" w:hAnsi="Garamond"/>
        </w:rPr>
        <w:lastRenderedPageBreak/>
        <w:t xml:space="preserve">This involves: </w:t>
      </w:r>
    </w:p>
    <w:p w:rsidR="005C3EDE" w:rsidRPr="00517103" w:rsidRDefault="005C3EDE" w:rsidP="005C3EDE">
      <w:pPr>
        <w:pStyle w:val="Default"/>
        <w:rPr>
          <w:rFonts w:ascii="Garamond" w:hAnsi="Garamond"/>
        </w:rPr>
      </w:pPr>
    </w:p>
    <w:p w:rsidR="005C3EDE" w:rsidRPr="00517103" w:rsidRDefault="005C3EDE" w:rsidP="005C3EDE">
      <w:pPr>
        <w:pStyle w:val="Default"/>
        <w:rPr>
          <w:rFonts w:ascii="Garamond" w:hAnsi="Garamond"/>
        </w:rPr>
      </w:pPr>
      <w:r w:rsidRPr="00517103">
        <w:rPr>
          <w:rFonts w:ascii="Garamond" w:hAnsi="Garamond"/>
        </w:rPr>
        <w:t xml:space="preserve">• Informing your supervisor of any personal health problems that may be exacerbated by any of the substances used by the department / site; </w:t>
      </w:r>
    </w:p>
    <w:p w:rsidR="005C3EDE" w:rsidRPr="00517103" w:rsidRDefault="005C3EDE" w:rsidP="005C3EDE">
      <w:pPr>
        <w:pStyle w:val="Default"/>
        <w:rPr>
          <w:rFonts w:ascii="Garamond" w:hAnsi="Garamond"/>
        </w:rPr>
      </w:pPr>
    </w:p>
    <w:p w:rsidR="005C3EDE" w:rsidRPr="00517103" w:rsidRDefault="005C3EDE" w:rsidP="005C3EDE">
      <w:pPr>
        <w:pStyle w:val="Default"/>
        <w:rPr>
          <w:rFonts w:ascii="Garamond" w:hAnsi="Garamond"/>
        </w:rPr>
      </w:pPr>
      <w:r w:rsidRPr="00517103">
        <w:rPr>
          <w:rFonts w:ascii="Garamond" w:hAnsi="Garamond"/>
        </w:rPr>
        <w:t xml:space="preserve">• Following the procedures covered in either </w:t>
      </w:r>
      <w:r w:rsidR="001007FC" w:rsidRPr="00517103">
        <w:rPr>
          <w:rFonts w:ascii="Garamond" w:hAnsi="Garamond"/>
        </w:rPr>
        <w:t>the manufacturer’s literature (</w:t>
      </w:r>
      <w:r w:rsidRPr="00517103">
        <w:rPr>
          <w:rFonts w:ascii="Garamond" w:hAnsi="Garamond"/>
        </w:rPr>
        <w:t xml:space="preserve">SDS), warning labels, or in the Hazard Communication training provided; </w:t>
      </w:r>
    </w:p>
    <w:p w:rsidR="005C3EDE" w:rsidRPr="00517103" w:rsidRDefault="005C3EDE" w:rsidP="005C3EDE">
      <w:pPr>
        <w:pStyle w:val="Default"/>
        <w:rPr>
          <w:rFonts w:ascii="Garamond" w:hAnsi="Garamond"/>
        </w:rPr>
      </w:pPr>
    </w:p>
    <w:p w:rsidR="00084192" w:rsidRPr="00517103" w:rsidRDefault="005C3EDE" w:rsidP="005C3EDE">
      <w:pPr>
        <w:pStyle w:val="Default"/>
        <w:rPr>
          <w:rFonts w:ascii="Garamond" w:hAnsi="Garamond"/>
        </w:rPr>
      </w:pPr>
      <w:r w:rsidRPr="00517103">
        <w:rPr>
          <w:rFonts w:ascii="Garamond" w:hAnsi="Garamond"/>
        </w:rPr>
        <w:t>• Leaving the area immediately if you believe the incident is beyond your immediate action;</w:t>
      </w:r>
    </w:p>
    <w:p w:rsidR="005C3EDE" w:rsidRPr="00517103" w:rsidRDefault="005C3EDE" w:rsidP="005C3EDE">
      <w:pPr>
        <w:pStyle w:val="Default"/>
        <w:rPr>
          <w:rFonts w:ascii="Garamond" w:hAnsi="Garamond"/>
        </w:rPr>
      </w:pPr>
      <w:r w:rsidRPr="00517103">
        <w:rPr>
          <w:rFonts w:ascii="Garamond" w:hAnsi="Garamond"/>
        </w:rPr>
        <w:t xml:space="preserve"> </w:t>
      </w:r>
    </w:p>
    <w:p w:rsidR="00084192" w:rsidRPr="00517103" w:rsidRDefault="00084192" w:rsidP="00084192">
      <w:pPr>
        <w:autoSpaceDE w:val="0"/>
        <w:autoSpaceDN w:val="0"/>
        <w:adjustRightInd w:val="0"/>
        <w:spacing w:after="0" w:line="240" w:lineRule="auto"/>
        <w:rPr>
          <w:rFonts w:ascii="Garamond" w:hAnsi="Garamond" w:cs="Calibri"/>
          <w:color w:val="000000"/>
          <w:sz w:val="24"/>
          <w:szCs w:val="24"/>
        </w:rPr>
      </w:pPr>
      <w:r w:rsidRPr="00517103">
        <w:rPr>
          <w:rFonts w:ascii="Garamond" w:hAnsi="Garamond"/>
          <w:sz w:val="24"/>
          <w:szCs w:val="24"/>
        </w:rPr>
        <w:t>•</w:t>
      </w:r>
      <w:r w:rsidR="00DE0490">
        <w:rPr>
          <w:rFonts w:ascii="Garamond" w:hAnsi="Garamond" w:cs="Symbol"/>
          <w:color w:val="000000"/>
          <w:sz w:val="24"/>
          <w:szCs w:val="24"/>
        </w:rPr>
        <w:t xml:space="preserve"> </w:t>
      </w:r>
      <w:r w:rsidRPr="00517103">
        <w:rPr>
          <w:rFonts w:ascii="Garamond" w:hAnsi="Garamond" w:cs="Calibri"/>
          <w:color w:val="000000"/>
          <w:sz w:val="24"/>
          <w:szCs w:val="24"/>
        </w:rPr>
        <w:t xml:space="preserve">Reporting a spill or incident (including near misses) to your supervisor for appropriate action; </w:t>
      </w:r>
    </w:p>
    <w:p w:rsidR="00084192" w:rsidRPr="00517103" w:rsidRDefault="00084192" w:rsidP="00084192">
      <w:pPr>
        <w:autoSpaceDE w:val="0"/>
        <w:autoSpaceDN w:val="0"/>
        <w:adjustRightInd w:val="0"/>
        <w:spacing w:after="0" w:line="240" w:lineRule="auto"/>
        <w:rPr>
          <w:rFonts w:ascii="Garamond" w:hAnsi="Garamond" w:cs="Calibri"/>
          <w:color w:val="000000"/>
          <w:sz w:val="24"/>
          <w:szCs w:val="24"/>
        </w:rPr>
      </w:pPr>
    </w:p>
    <w:p w:rsidR="004578E4" w:rsidRPr="00517103" w:rsidRDefault="00084192" w:rsidP="00084192">
      <w:pPr>
        <w:autoSpaceDE w:val="0"/>
        <w:autoSpaceDN w:val="0"/>
        <w:adjustRightInd w:val="0"/>
        <w:spacing w:after="0" w:line="240" w:lineRule="auto"/>
        <w:rPr>
          <w:rFonts w:ascii="Garamond" w:hAnsi="Garamond" w:cs="Calibri"/>
          <w:color w:val="000000"/>
          <w:sz w:val="24"/>
          <w:szCs w:val="24"/>
        </w:rPr>
      </w:pPr>
      <w:r w:rsidRPr="00517103">
        <w:rPr>
          <w:rFonts w:ascii="Garamond" w:hAnsi="Garamond" w:cs="Calibri"/>
          <w:color w:val="000000"/>
          <w:sz w:val="24"/>
          <w:szCs w:val="24"/>
        </w:rPr>
        <w:t>• Ensuring receipt of the proper materials needed to conform to procedures detailed in the Hazard Communication Training.</w:t>
      </w:r>
    </w:p>
    <w:p w:rsidR="00084192" w:rsidRPr="00517103" w:rsidRDefault="00084192" w:rsidP="00084192">
      <w:pPr>
        <w:autoSpaceDE w:val="0"/>
        <w:autoSpaceDN w:val="0"/>
        <w:adjustRightInd w:val="0"/>
        <w:spacing w:after="0" w:line="240" w:lineRule="auto"/>
        <w:rPr>
          <w:rFonts w:ascii="Garamond" w:hAnsi="Garamond" w:cs="Calibri"/>
          <w:color w:val="000000"/>
          <w:sz w:val="24"/>
          <w:szCs w:val="24"/>
        </w:rPr>
      </w:pPr>
      <w:r w:rsidRPr="00517103">
        <w:rPr>
          <w:rFonts w:ascii="Garamond" w:hAnsi="Garamond" w:cs="Calibri"/>
          <w:color w:val="000000"/>
          <w:sz w:val="24"/>
          <w:szCs w:val="24"/>
        </w:rPr>
        <w:t xml:space="preserve"> </w:t>
      </w:r>
    </w:p>
    <w:p w:rsidR="004578E4" w:rsidRPr="00517103" w:rsidRDefault="004578E4" w:rsidP="00084192">
      <w:pPr>
        <w:autoSpaceDE w:val="0"/>
        <w:autoSpaceDN w:val="0"/>
        <w:adjustRightInd w:val="0"/>
        <w:spacing w:after="0" w:line="240" w:lineRule="auto"/>
        <w:rPr>
          <w:rFonts w:ascii="Garamond" w:hAnsi="Garamond" w:cs="Calibri"/>
          <w:color w:val="000000"/>
          <w:sz w:val="24"/>
          <w:szCs w:val="24"/>
        </w:rPr>
      </w:pPr>
    </w:p>
    <w:p w:rsidR="004578E4" w:rsidRPr="00517103" w:rsidRDefault="004578E4" w:rsidP="004578E4">
      <w:pPr>
        <w:pStyle w:val="Default"/>
        <w:rPr>
          <w:rFonts w:ascii="Garamond" w:hAnsi="Garamond"/>
          <w:b/>
          <w:bCs/>
          <w:i/>
        </w:rPr>
      </w:pPr>
      <w:r w:rsidRPr="00517103">
        <w:rPr>
          <w:rFonts w:ascii="Garamond" w:hAnsi="Garamond"/>
          <w:b/>
          <w:bCs/>
          <w:i/>
        </w:rPr>
        <w:t xml:space="preserve">Responsibilities for </w:t>
      </w:r>
      <w:r w:rsidR="006E4F1F">
        <w:rPr>
          <w:rFonts w:ascii="Garamond" w:hAnsi="Garamond"/>
          <w:b/>
          <w:bCs/>
          <w:i/>
        </w:rPr>
        <w:t>Maintenance and Operations and Human Resources</w:t>
      </w:r>
    </w:p>
    <w:p w:rsidR="00DE0490" w:rsidRDefault="00DE0490" w:rsidP="004578E4">
      <w:pPr>
        <w:pStyle w:val="Default"/>
        <w:rPr>
          <w:rFonts w:ascii="Garamond" w:hAnsi="Garamond"/>
        </w:rPr>
      </w:pPr>
    </w:p>
    <w:p w:rsidR="004578E4" w:rsidRPr="00517103" w:rsidRDefault="00DE0490" w:rsidP="004578E4">
      <w:pPr>
        <w:pStyle w:val="Default"/>
        <w:rPr>
          <w:rFonts w:ascii="Garamond" w:hAnsi="Garamond"/>
        </w:rPr>
      </w:pPr>
      <w:r>
        <w:rPr>
          <w:rFonts w:ascii="Garamond" w:hAnsi="Garamond"/>
        </w:rPr>
        <w:t xml:space="preserve">Maintenance and Operations </w:t>
      </w:r>
      <w:r w:rsidR="004578E4" w:rsidRPr="00517103">
        <w:rPr>
          <w:rFonts w:ascii="Garamond" w:hAnsi="Garamond"/>
        </w:rPr>
        <w:t xml:space="preserve">is responsible for the development and administration the </w:t>
      </w:r>
      <w:r w:rsidR="00BD12E9" w:rsidRPr="00517103">
        <w:rPr>
          <w:rFonts w:ascii="Garamond" w:hAnsi="Garamond"/>
        </w:rPr>
        <w:t>District’s written</w:t>
      </w:r>
      <w:r w:rsidR="004578E4" w:rsidRPr="00517103">
        <w:rPr>
          <w:rFonts w:ascii="Garamond" w:hAnsi="Garamond"/>
        </w:rPr>
        <w:t xml:space="preserve"> Hazard Communication Program.  Human Resources will also provide technical support and resources for departments to ensure employees are appropriately protected from hazardous substances.  Resources from </w:t>
      </w:r>
      <w:r>
        <w:rPr>
          <w:rFonts w:ascii="Garamond" w:hAnsi="Garamond"/>
        </w:rPr>
        <w:t>Maintenance and Ope</w:t>
      </w:r>
      <w:r w:rsidR="00803911">
        <w:rPr>
          <w:rFonts w:ascii="Garamond" w:hAnsi="Garamond"/>
        </w:rPr>
        <w:t>r</w:t>
      </w:r>
      <w:r>
        <w:rPr>
          <w:rFonts w:ascii="Garamond" w:hAnsi="Garamond"/>
        </w:rPr>
        <w:t xml:space="preserve">ations Department and </w:t>
      </w:r>
      <w:r w:rsidR="004578E4" w:rsidRPr="00517103">
        <w:rPr>
          <w:rFonts w:ascii="Garamond" w:hAnsi="Garamond"/>
        </w:rPr>
        <w:t xml:space="preserve">Human Resources may include: </w:t>
      </w:r>
    </w:p>
    <w:p w:rsidR="004578E4" w:rsidRPr="00517103" w:rsidRDefault="004578E4" w:rsidP="004578E4">
      <w:pPr>
        <w:pStyle w:val="Default"/>
        <w:rPr>
          <w:rFonts w:ascii="Garamond" w:hAnsi="Garamond"/>
        </w:rPr>
      </w:pPr>
    </w:p>
    <w:p w:rsidR="004578E4" w:rsidRPr="00517103" w:rsidRDefault="004578E4" w:rsidP="004578E4">
      <w:pPr>
        <w:pStyle w:val="Default"/>
        <w:rPr>
          <w:rFonts w:ascii="Garamond" w:hAnsi="Garamond"/>
        </w:rPr>
      </w:pPr>
      <w:r w:rsidRPr="00517103">
        <w:rPr>
          <w:rFonts w:ascii="Garamond" w:hAnsi="Garamond"/>
        </w:rPr>
        <w:t>• Assisting supervisors in identifying hazardous substances present in the work area and evaluation potential hazards of operations;</w:t>
      </w:r>
    </w:p>
    <w:p w:rsidR="004578E4" w:rsidRPr="00517103" w:rsidRDefault="004578E4" w:rsidP="004578E4">
      <w:pPr>
        <w:pStyle w:val="Default"/>
        <w:rPr>
          <w:rFonts w:ascii="Garamond" w:hAnsi="Garamond"/>
        </w:rPr>
      </w:pPr>
      <w:r w:rsidRPr="00517103">
        <w:rPr>
          <w:rFonts w:ascii="Garamond" w:hAnsi="Garamond"/>
        </w:rPr>
        <w:t xml:space="preserve"> </w:t>
      </w:r>
    </w:p>
    <w:p w:rsidR="004578E4" w:rsidRPr="00517103" w:rsidRDefault="004578E4" w:rsidP="004578E4">
      <w:pPr>
        <w:pStyle w:val="Default"/>
        <w:rPr>
          <w:rFonts w:ascii="Garamond" w:hAnsi="Garamond"/>
        </w:rPr>
      </w:pPr>
      <w:r w:rsidRPr="00517103">
        <w:rPr>
          <w:rFonts w:ascii="Garamond" w:hAnsi="Garamond"/>
        </w:rPr>
        <w:t>• Assisting supervisors with employee training;</w:t>
      </w:r>
    </w:p>
    <w:p w:rsidR="004578E4" w:rsidRPr="00517103" w:rsidRDefault="004578E4" w:rsidP="004578E4">
      <w:pPr>
        <w:pStyle w:val="Default"/>
        <w:rPr>
          <w:rFonts w:ascii="Garamond" w:hAnsi="Garamond"/>
        </w:rPr>
      </w:pPr>
      <w:r w:rsidRPr="00517103">
        <w:rPr>
          <w:rFonts w:ascii="Garamond" w:hAnsi="Garamond"/>
        </w:rPr>
        <w:t xml:space="preserve"> </w:t>
      </w:r>
    </w:p>
    <w:p w:rsidR="0027031F" w:rsidRPr="00517103" w:rsidRDefault="004578E4" w:rsidP="004578E4">
      <w:pPr>
        <w:pStyle w:val="Default"/>
        <w:rPr>
          <w:rFonts w:ascii="Garamond" w:hAnsi="Garamond"/>
        </w:rPr>
      </w:pPr>
      <w:r w:rsidRPr="00517103">
        <w:rPr>
          <w:rFonts w:ascii="Garamond" w:hAnsi="Garamond"/>
        </w:rPr>
        <w:t xml:space="preserve">• Recommending appropriate engineering controls, administrative controls, and personal protective </w:t>
      </w:r>
      <w:proofErr w:type="gramStart"/>
      <w:r w:rsidRPr="00517103">
        <w:rPr>
          <w:rFonts w:ascii="Garamond" w:hAnsi="Garamond"/>
        </w:rPr>
        <w:t>equipment</w:t>
      </w:r>
      <w:r w:rsidR="002D55A8" w:rsidRPr="00517103">
        <w:rPr>
          <w:rFonts w:ascii="Garamond" w:hAnsi="Garamond"/>
        </w:rPr>
        <w:t xml:space="preserve">  (</w:t>
      </w:r>
      <w:proofErr w:type="gramEnd"/>
      <w:r w:rsidR="002D55A8" w:rsidRPr="00517103">
        <w:rPr>
          <w:rFonts w:ascii="Garamond" w:hAnsi="Garamond"/>
        </w:rPr>
        <w:t>PPE)</w:t>
      </w:r>
      <w:r w:rsidRPr="00517103">
        <w:rPr>
          <w:rFonts w:ascii="Garamond" w:hAnsi="Garamond"/>
        </w:rPr>
        <w:t>.</w:t>
      </w:r>
    </w:p>
    <w:p w:rsidR="004578E4" w:rsidRPr="00517103" w:rsidRDefault="004578E4" w:rsidP="004578E4">
      <w:pPr>
        <w:pStyle w:val="Default"/>
        <w:rPr>
          <w:rFonts w:ascii="Garamond" w:hAnsi="Garamond"/>
        </w:rPr>
      </w:pPr>
      <w:r w:rsidRPr="00517103">
        <w:rPr>
          <w:rFonts w:ascii="Garamond" w:hAnsi="Garamond"/>
        </w:rPr>
        <w:t xml:space="preserve"> </w:t>
      </w:r>
    </w:p>
    <w:p w:rsidR="0027031F" w:rsidRPr="00517103" w:rsidRDefault="0027031F" w:rsidP="004578E4">
      <w:pPr>
        <w:pStyle w:val="Default"/>
        <w:rPr>
          <w:rFonts w:ascii="Garamond" w:hAnsi="Garamond"/>
        </w:rPr>
      </w:pPr>
    </w:p>
    <w:p w:rsidR="0027031F" w:rsidRPr="00517103" w:rsidRDefault="0027031F" w:rsidP="0027031F">
      <w:pPr>
        <w:pStyle w:val="Default"/>
        <w:rPr>
          <w:rFonts w:ascii="Garamond" w:hAnsi="Garamond"/>
          <w:b/>
          <w:bCs/>
          <w:i/>
        </w:rPr>
      </w:pPr>
      <w:r w:rsidRPr="00517103">
        <w:rPr>
          <w:rFonts w:ascii="Garamond" w:hAnsi="Garamond"/>
          <w:b/>
          <w:bCs/>
          <w:i/>
        </w:rPr>
        <w:t>Responsibilities for the District’s Safety Committee</w:t>
      </w:r>
    </w:p>
    <w:p w:rsidR="0027031F" w:rsidRPr="00517103" w:rsidRDefault="0027031F" w:rsidP="0027031F">
      <w:pPr>
        <w:pStyle w:val="Default"/>
        <w:rPr>
          <w:rFonts w:ascii="Garamond" w:hAnsi="Garamond"/>
        </w:rPr>
      </w:pPr>
      <w:r w:rsidRPr="00517103">
        <w:rPr>
          <w:rFonts w:ascii="Garamond" w:hAnsi="Garamond"/>
          <w:b/>
          <w:bCs/>
        </w:rPr>
        <w:t xml:space="preserve"> </w:t>
      </w:r>
    </w:p>
    <w:p w:rsidR="0027031F" w:rsidRPr="00517103" w:rsidRDefault="0027031F" w:rsidP="0027031F">
      <w:pPr>
        <w:pStyle w:val="Default"/>
        <w:rPr>
          <w:rFonts w:ascii="Garamond" w:hAnsi="Garamond"/>
        </w:rPr>
      </w:pPr>
      <w:r w:rsidRPr="00517103">
        <w:rPr>
          <w:rFonts w:ascii="Garamond" w:hAnsi="Garamond"/>
        </w:rPr>
        <w:t xml:space="preserve">The District’s Safety Committee will evaluate the District Hazard Communication Program annually to ensure that the program content is current and appropriate.  </w:t>
      </w:r>
      <w:r w:rsidR="002767B6" w:rsidRPr="00517103">
        <w:rPr>
          <w:rFonts w:ascii="Garamond" w:hAnsi="Garamond"/>
        </w:rPr>
        <w:t xml:space="preserve"> The District </w:t>
      </w:r>
      <w:r w:rsidRPr="00517103">
        <w:rPr>
          <w:rFonts w:ascii="Garamond" w:hAnsi="Garamond"/>
        </w:rPr>
        <w:t>Safety Committee members will also work closely with their respective Department Heads</w:t>
      </w:r>
      <w:r w:rsidR="002767B6" w:rsidRPr="00517103">
        <w:rPr>
          <w:rFonts w:ascii="Garamond" w:hAnsi="Garamond"/>
        </w:rPr>
        <w:t xml:space="preserve"> at each school site</w:t>
      </w:r>
      <w:r w:rsidRPr="00517103">
        <w:rPr>
          <w:rFonts w:ascii="Garamond" w:hAnsi="Garamond"/>
        </w:rPr>
        <w:t xml:space="preserve"> to ensure that their departmenta</w:t>
      </w:r>
      <w:r w:rsidR="002767B6" w:rsidRPr="00517103">
        <w:rPr>
          <w:rFonts w:ascii="Garamond" w:hAnsi="Garamond"/>
        </w:rPr>
        <w:t>l Hazard Communications Program elements</w:t>
      </w:r>
      <w:r w:rsidRPr="00517103">
        <w:rPr>
          <w:rFonts w:ascii="Garamond" w:hAnsi="Garamond"/>
        </w:rPr>
        <w:t xml:space="preserve"> are current and appropriate.</w:t>
      </w:r>
    </w:p>
    <w:p w:rsidR="004578E4" w:rsidRPr="00517103" w:rsidRDefault="004578E4" w:rsidP="00084192">
      <w:pPr>
        <w:autoSpaceDE w:val="0"/>
        <w:autoSpaceDN w:val="0"/>
        <w:adjustRightInd w:val="0"/>
        <w:spacing w:after="0" w:line="240" w:lineRule="auto"/>
        <w:rPr>
          <w:rFonts w:ascii="Garamond" w:hAnsi="Garamond" w:cs="Calibri"/>
          <w:color w:val="000000"/>
          <w:sz w:val="24"/>
          <w:szCs w:val="24"/>
        </w:rPr>
      </w:pPr>
    </w:p>
    <w:p w:rsidR="00DE0490" w:rsidRDefault="00DE0490" w:rsidP="00584FBF">
      <w:pPr>
        <w:pStyle w:val="Heading1"/>
        <w:rPr>
          <w:rFonts w:ascii="Garamond" w:hAnsi="Garamond"/>
          <w:sz w:val="24"/>
          <w:szCs w:val="24"/>
        </w:rPr>
      </w:pPr>
    </w:p>
    <w:p w:rsidR="006E4F1F" w:rsidRPr="006E4F1F" w:rsidRDefault="006E4F1F" w:rsidP="006E4F1F"/>
    <w:p w:rsidR="00DE0490" w:rsidRPr="00DE0490" w:rsidRDefault="00DE0490" w:rsidP="00DE0490"/>
    <w:p w:rsidR="004D77BA" w:rsidRPr="00517103" w:rsidRDefault="004D77BA" w:rsidP="00584FBF">
      <w:pPr>
        <w:pStyle w:val="Heading1"/>
        <w:rPr>
          <w:rFonts w:ascii="Garamond" w:hAnsi="Garamond"/>
          <w:sz w:val="24"/>
          <w:szCs w:val="24"/>
        </w:rPr>
      </w:pPr>
      <w:r w:rsidRPr="00517103">
        <w:rPr>
          <w:rFonts w:ascii="Garamond" w:hAnsi="Garamond"/>
          <w:sz w:val="24"/>
          <w:szCs w:val="24"/>
        </w:rPr>
        <w:lastRenderedPageBreak/>
        <w:t xml:space="preserve"> </w:t>
      </w:r>
      <w:bookmarkStart w:id="5" w:name="_Toc369683462"/>
      <w:bookmarkStart w:id="6" w:name="_Toc369684019"/>
      <w:r w:rsidR="00486DD1" w:rsidRPr="00517103">
        <w:rPr>
          <w:rFonts w:ascii="Garamond" w:hAnsi="Garamond"/>
          <w:sz w:val="24"/>
          <w:szCs w:val="24"/>
        </w:rPr>
        <w:t>LIST OF HAZARDOUS SUBSTANCES</w:t>
      </w:r>
      <w:bookmarkEnd w:id="5"/>
      <w:bookmarkEnd w:id="6"/>
    </w:p>
    <w:p w:rsidR="005E42B8" w:rsidRPr="00517103" w:rsidRDefault="005E42B8" w:rsidP="005E42B8">
      <w:pPr>
        <w:rPr>
          <w:rFonts w:ascii="Garamond" w:hAnsi="Garamond"/>
          <w:sz w:val="24"/>
          <w:szCs w:val="24"/>
        </w:rPr>
      </w:pPr>
    </w:p>
    <w:p w:rsidR="001E7269" w:rsidRPr="009B2E34" w:rsidRDefault="008C5A54" w:rsidP="008C5A54">
      <w:pPr>
        <w:rPr>
          <w:rFonts w:ascii="Garamond" w:hAnsi="Garamond"/>
          <w:sz w:val="24"/>
          <w:szCs w:val="24"/>
        </w:rPr>
      </w:pPr>
      <w:r>
        <w:rPr>
          <w:rFonts w:ascii="Garamond" w:hAnsi="Garamond"/>
          <w:sz w:val="24"/>
          <w:szCs w:val="24"/>
        </w:rPr>
        <w:t>James Moreno</w:t>
      </w:r>
      <w:r w:rsidR="002A6909">
        <w:rPr>
          <w:rFonts w:ascii="Garamond" w:hAnsi="Garamond"/>
          <w:sz w:val="24"/>
          <w:szCs w:val="24"/>
        </w:rPr>
        <w:t xml:space="preserve"> </w:t>
      </w:r>
      <w:r w:rsidR="004D77BA" w:rsidRPr="00517103">
        <w:rPr>
          <w:rFonts w:ascii="Garamond" w:hAnsi="Garamond"/>
          <w:sz w:val="24"/>
          <w:szCs w:val="24"/>
        </w:rPr>
        <w:t xml:space="preserve">will prepare and keep current an inventory list </w:t>
      </w:r>
      <w:r w:rsidR="006E4F1F">
        <w:rPr>
          <w:rFonts w:ascii="Garamond" w:hAnsi="Garamond"/>
          <w:sz w:val="24"/>
          <w:szCs w:val="24"/>
        </w:rPr>
        <w:t xml:space="preserve">with the 3E Company </w:t>
      </w:r>
      <w:r w:rsidR="004D77BA" w:rsidRPr="00517103">
        <w:rPr>
          <w:rFonts w:ascii="Garamond" w:hAnsi="Garamond"/>
          <w:sz w:val="24"/>
          <w:szCs w:val="24"/>
        </w:rPr>
        <w:t>of all known hazardous substances</w:t>
      </w:r>
      <w:r w:rsidR="00467041" w:rsidRPr="00517103">
        <w:rPr>
          <w:rFonts w:ascii="Garamond" w:hAnsi="Garamond"/>
          <w:sz w:val="24"/>
          <w:szCs w:val="24"/>
        </w:rPr>
        <w:t xml:space="preserve"> </w:t>
      </w:r>
      <w:r w:rsidR="004D77BA" w:rsidRPr="00517103">
        <w:rPr>
          <w:rFonts w:ascii="Garamond" w:hAnsi="Garamond"/>
          <w:sz w:val="24"/>
          <w:szCs w:val="24"/>
        </w:rPr>
        <w:t xml:space="preserve">present in our workplace. </w:t>
      </w:r>
      <w:r w:rsidR="002D55A8" w:rsidRPr="00517103">
        <w:rPr>
          <w:rFonts w:ascii="Garamond" w:hAnsi="Garamond"/>
          <w:sz w:val="24"/>
          <w:szCs w:val="24"/>
        </w:rPr>
        <w:t xml:space="preserve"> </w:t>
      </w:r>
      <w:r w:rsidR="004D77BA" w:rsidRPr="00517103">
        <w:rPr>
          <w:rFonts w:ascii="Garamond" w:hAnsi="Garamond"/>
          <w:sz w:val="24"/>
          <w:szCs w:val="24"/>
        </w:rPr>
        <w:t>Specific information on each noted hazardous substance can be obtained</w:t>
      </w:r>
      <w:r w:rsidR="00467041" w:rsidRPr="00517103">
        <w:rPr>
          <w:rFonts w:ascii="Garamond" w:hAnsi="Garamond"/>
          <w:sz w:val="24"/>
          <w:szCs w:val="24"/>
        </w:rPr>
        <w:t xml:space="preserve"> </w:t>
      </w:r>
      <w:r w:rsidR="002D55A8" w:rsidRPr="00517103">
        <w:rPr>
          <w:rFonts w:ascii="Garamond" w:hAnsi="Garamond"/>
          <w:sz w:val="24"/>
          <w:szCs w:val="24"/>
        </w:rPr>
        <w:t xml:space="preserve">by reviewing the </w:t>
      </w:r>
      <w:r w:rsidR="004D77BA" w:rsidRPr="00517103">
        <w:rPr>
          <w:rFonts w:ascii="Garamond" w:hAnsi="Garamond"/>
          <w:sz w:val="24"/>
          <w:szCs w:val="24"/>
        </w:rPr>
        <w:t>SD</w:t>
      </w:r>
      <w:r w:rsidR="006E4F1F">
        <w:rPr>
          <w:rFonts w:ascii="Garamond" w:hAnsi="Garamond"/>
          <w:sz w:val="24"/>
          <w:szCs w:val="24"/>
        </w:rPr>
        <w:t>S online.</w:t>
      </w:r>
      <w:r w:rsidR="004D77BA" w:rsidRPr="00517103">
        <w:rPr>
          <w:rFonts w:ascii="Garamond" w:hAnsi="Garamond"/>
          <w:b/>
          <w:sz w:val="24"/>
          <w:szCs w:val="24"/>
        </w:rPr>
        <w:t xml:space="preserve">  </w:t>
      </w:r>
      <w:r w:rsidR="002D55A8" w:rsidRPr="00517103">
        <w:rPr>
          <w:rFonts w:ascii="Garamond" w:hAnsi="Garamond"/>
          <w:sz w:val="24"/>
          <w:szCs w:val="24"/>
        </w:rPr>
        <w:t xml:space="preserve"> </w:t>
      </w:r>
      <w:r w:rsidR="004D77BA" w:rsidRPr="00517103">
        <w:rPr>
          <w:rFonts w:ascii="Garamond" w:hAnsi="Garamond"/>
          <w:sz w:val="24"/>
          <w:szCs w:val="24"/>
        </w:rPr>
        <w:t>This list will be updated annually or at the time that the inventory changes</w:t>
      </w:r>
      <w:r w:rsidR="00467041" w:rsidRPr="00517103">
        <w:rPr>
          <w:rFonts w:ascii="Garamond" w:hAnsi="Garamond"/>
          <w:sz w:val="24"/>
          <w:szCs w:val="24"/>
        </w:rPr>
        <w:t xml:space="preserve"> or new hazardous substances are introduced</w:t>
      </w:r>
      <w:r>
        <w:rPr>
          <w:rFonts w:ascii="Garamond" w:hAnsi="Garamond"/>
          <w:sz w:val="24"/>
          <w:szCs w:val="24"/>
        </w:rPr>
        <w:t xml:space="preserve"> each Districts’ site.</w:t>
      </w:r>
    </w:p>
    <w:p w:rsidR="004D77BA" w:rsidRPr="00517103" w:rsidRDefault="00486DD1" w:rsidP="00584FBF">
      <w:pPr>
        <w:pStyle w:val="Heading1"/>
        <w:rPr>
          <w:rFonts w:ascii="Garamond" w:hAnsi="Garamond"/>
          <w:sz w:val="24"/>
          <w:szCs w:val="24"/>
        </w:rPr>
      </w:pPr>
      <w:bookmarkStart w:id="7" w:name="_Toc369683464"/>
      <w:bookmarkStart w:id="8" w:name="_Toc369684021"/>
      <w:r w:rsidRPr="00517103">
        <w:rPr>
          <w:rFonts w:ascii="Garamond" w:hAnsi="Garamond"/>
          <w:sz w:val="24"/>
          <w:szCs w:val="24"/>
        </w:rPr>
        <w:t>SAFETY DATA SHEETS (SDS)</w:t>
      </w:r>
      <w:bookmarkEnd w:id="7"/>
      <w:bookmarkEnd w:id="8"/>
    </w:p>
    <w:p w:rsidR="005E42B8" w:rsidRPr="00517103" w:rsidRDefault="005E42B8" w:rsidP="005E42B8">
      <w:pPr>
        <w:rPr>
          <w:rFonts w:ascii="Garamond" w:hAnsi="Garamond"/>
          <w:sz w:val="24"/>
          <w:szCs w:val="24"/>
        </w:rPr>
      </w:pPr>
    </w:p>
    <w:p w:rsidR="004D77BA" w:rsidRPr="00517103" w:rsidRDefault="008C5A54" w:rsidP="004D77BA">
      <w:pPr>
        <w:rPr>
          <w:rFonts w:ascii="Garamond" w:hAnsi="Garamond"/>
          <w:sz w:val="24"/>
          <w:szCs w:val="24"/>
        </w:rPr>
      </w:pPr>
      <w:r>
        <w:rPr>
          <w:rFonts w:ascii="Garamond" w:hAnsi="Garamond"/>
          <w:sz w:val="24"/>
          <w:szCs w:val="24"/>
        </w:rPr>
        <w:t>James Moreno</w:t>
      </w:r>
      <w:r w:rsidR="002A6909">
        <w:rPr>
          <w:rFonts w:ascii="Garamond" w:hAnsi="Garamond"/>
          <w:sz w:val="24"/>
          <w:szCs w:val="24"/>
        </w:rPr>
        <w:t xml:space="preserve"> </w:t>
      </w:r>
      <w:r>
        <w:rPr>
          <w:rFonts w:ascii="Garamond" w:hAnsi="Garamond"/>
          <w:sz w:val="24"/>
          <w:szCs w:val="24"/>
        </w:rPr>
        <w:t>is</w:t>
      </w:r>
      <w:r w:rsidR="00BE6D2F" w:rsidRPr="00517103">
        <w:rPr>
          <w:rFonts w:ascii="Garamond" w:hAnsi="Garamond"/>
          <w:sz w:val="24"/>
          <w:szCs w:val="24"/>
        </w:rPr>
        <w:t xml:space="preserve"> responsible for </w:t>
      </w:r>
      <w:r w:rsidR="006E4F1F">
        <w:rPr>
          <w:rFonts w:ascii="Garamond" w:hAnsi="Garamond"/>
          <w:sz w:val="24"/>
          <w:szCs w:val="24"/>
        </w:rPr>
        <w:t>updating</w:t>
      </w:r>
      <w:r w:rsidR="00BE6D2F" w:rsidRPr="00517103">
        <w:rPr>
          <w:rFonts w:ascii="Garamond" w:hAnsi="Garamond"/>
          <w:sz w:val="24"/>
          <w:szCs w:val="24"/>
        </w:rPr>
        <w:t xml:space="preserve"> the </w:t>
      </w:r>
      <w:r w:rsidR="004D77BA" w:rsidRPr="00517103">
        <w:rPr>
          <w:rFonts w:ascii="Garamond" w:hAnsi="Garamond"/>
          <w:sz w:val="24"/>
          <w:szCs w:val="24"/>
        </w:rPr>
        <w:t>SDSs, reviewing and</w:t>
      </w:r>
      <w:r w:rsidR="007C58BB" w:rsidRPr="00517103">
        <w:rPr>
          <w:rFonts w:ascii="Garamond" w:hAnsi="Garamond"/>
          <w:sz w:val="24"/>
          <w:szCs w:val="24"/>
        </w:rPr>
        <w:t xml:space="preserve"> </w:t>
      </w:r>
      <w:r w:rsidR="004D77BA" w:rsidRPr="00517103">
        <w:rPr>
          <w:rFonts w:ascii="Garamond" w:hAnsi="Garamond"/>
          <w:sz w:val="24"/>
          <w:szCs w:val="24"/>
        </w:rPr>
        <w:t>maintaini</w:t>
      </w:r>
      <w:r w:rsidR="006E4F1F">
        <w:rPr>
          <w:rFonts w:ascii="Garamond" w:hAnsi="Garamond"/>
          <w:sz w:val="24"/>
          <w:szCs w:val="24"/>
        </w:rPr>
        <w:t>ng the</w:t>
      </w:r>
      <w:r w:rsidR="005637C4">
        <w:rPr>
          <w:rFonts w:ascii="Garamond" w:hAnsi="Garamond"/>
          <w:sz w:val="24"/>
          <w:szCs w:val="24"/>
        </w:rPr>
        <w:t xml:space="preserve"> safety</w:t>
      </w:r>
      <w:r w:rsidR="006E4F1F">
        <w:rPr>
          <w:rFonts w:ascii="Garamond" w:hAnsi="Garamond"/>
          <w:sz w:val="24"/>
          <w:szCs w:val="24"/>
        </w:rPr>
        <w:t xml:space="preserve"> data sheet system for the</w:t>
      </w:r>
      <w:r w:rsidR="004D77BA" w:rsidRPr="00517103">
        <w:rPr>
          <w:rFonts w:ascii="Garamond" w:hAnsi="Garamond"/>
          <w:sz w:val="24"/>
          <w:szCs w:val="24"/>
        </w:rPr>
        <w:t xml:space="preserve"> District sites.  </w:t>
      </w:r>
      <w:r w:rsidR="006E4F1F">
        <w:rPr>
          <w:rFonts w:ascii="Garamond" w:hAnsi="Garamond"/>
          <w:sz w:val="24"/>
          <w:szCs w:val="24"/>
        </w:rPr>
        <w:t xml:space="preserve">The </w:t>
      </w:r>
      <w:r w:rsidR="004D77BA" w:rsidRPr="00517103">
        <w:rPr>
          <w:rFonts w:ascii="Garamond" w:hAnsi="Garamond"/>
          <w:sz w:val="24"/>
          <w:szCs w:val="24"/>
        </w:rPr>
        <w:t xml:space="preserve">District </w:t>
      </w:r>
      <w:r w:rsidR="006E4F1F">
        <w:rPr>
          <w:rFonts w:ascii="Garamond" w:hAnsi="Garamond"/>
          <w:sz w:val="24"/>
          <w:szCs w:val="24"/>
        </w:rPr>
        <w:t xml:space="preserve">maintains </w:t>
      </w:r>
      <w:r w:rsidR="00DE0490">
        <w:rPr>
          <w:rFonts w:ascii="Garamond" w:hAnsi="Garamond"/>
          <w:sz w:val="24"/>
          <w:szCs w:val="24"/>
        </w:rPr>
        <w:t>SDS</w:t>
      </w:r>
      <w:r w:rsidR="006E4F1F">
        <w:rPr>
          <w:rFonts w:ascii="Garamond" w:hAnsi="Garamond"/>
          <w:sz w:val="24"/>
          <w:szCs w:val="24"/>
        </w:rPr>
        <w:t xml:space="preserve"> through the 3E Company</w:t>
      </w:r>
      <w:r w:rsidR="00DE0490">
        <w:rPr>
          <w:rFonts w:ascii="Garamond" w:hAnsi="Garamond"/>
          <w:sz w:val="24"/>
          <w:szCs w:val="24"/>
        </w:rPr>
        <w:t xml:space="preserve">. </w:t>
      </w:r>
      <w:r w:rsidR="006E4F1F">
        <w:rPr>
          <w:rFonts w:ascii="Garamond" w:hAnsi="Garamond"/>
          <w:sz w:val="24"/>
          <w:szCs w:val="24"/>
        </w:rPr>
        <w:t xml:space="preserve">Each site has authorized personnel that can access the SDSs. </w:t>
      </w:r>
      <w:r w:rsidR="00DE0490">
        <w:rPr>
          <w:rFonts w:ascii="Garamond" w:hAnsi="Garamond"/>
          <w:sz w:val="24"/>
          <w:szCs w:val="24"/>
        </w:rPr>
        <w:t xml:space="preserve"> An employee may </w:t>
      </w:r>
      <w:r w:rsidR="00BE6D2F" w:rsidRPr="00517103">
        <w:rPr>
          <w:rFonts w:ascii="Garamond" w:hAnsi="Garamond"/>
          <w:sz w:val="24"/>
          <w:szCs w:val="24"/>
        </w:rPr>
        <w:t xml:space="preserve">obtain a hardcopy </w:t>
      </w:r>
      <w:r w:rsidR="00DE0490">
        <w:rPr>
          <w:rFonts w:ascii="Garamond" w:hAnsi="Garamond"/>
          <w:sz w:val="24"/>
          <w:szCs w:val="24"/>
        </w:rPr>
        <w:t xml:space="preserve">also by contacting </w:t>
      </w:r>
      <w:r>
        <w:rPr>
          <w:rFonts w:ascii="Garamond" w:hAnsi="Garamond"/>
          <w:sz w:val="24"/>
          <w:szCs w:val="24"/>
        </w:rPr>
        <w:t>James Moreno</w:t>
      </w:r>
      <w:r w:rsidR="00DE0490">
        <w:rPr>
          <w:rFonts w:ascii="Garamond" w:hAnsi="Garamond"/>
          <w:sz w:val="24"/>
          <w:szCs w:val="24"/>
        </w:rPr>
        <w:t xml:space="preserve">, </w:t>
      </w:r>
      <w:r w:rsidR="00803911">
        <w:rPr>
          <w:rFonts w:ascii="Garamond" w:hAnsi="Garamond"/>
          <w:sz w:val="24"/>
          <w:szCs w:val="24"/>
        </w:rPr>
        <w:t xml:space="preserve">Manager </w:t>
      </w:r>
      <w:r w:rsidR="00DE0490">
        <w:rPr>
          <w:rFonts w:ascii="Garamond" w:hAnsi="Garamond"/>
          <w:sz w:val="24"/>
          <w:szCs w:val="24"/>
        </w:rPr>
        <w:t>of Maintenance and Operations.</w:t>
      </w:r>
      <w:r w:rsidR="00BE6D2F" w:rsidRPr="00517103">
        <w:rPr>
          <w:rFonts w:ascii="Garamond" w:hAnsi="Garamond"/>
          <w:sz w:val="24"/>
          <w:szCs w:val="24"/>
        </w:rPr>
        <w:t xml:space="preserve"> </w:t>
      </w:r>
      <w:r w:rsidR="00DE0490">
        <w:rPr>
          <w:rFonts w:ascii="Garamond" w:hAnsi="Garamond"/>
          <w:sz w:val="24"/>
          <w:szCs w:val="24"/>
        </w:rPr>
        <w:t xml:space="preserve"> </w:t>
      </w:r>
      <w:r w:rsidR="004D77BA" w:rsidRPr="00517103">
        <w:rPr>
          <w:rFonts w:ascii="Garamond" w:hAnsi="Garamond"/>
          <w:sz w:val="24"/>
          <w:szCs w:val="24"/>
        </w:rPr>
        <w:t>In the review of incoming data sheets, if new</w:t>
      </w:r>
      <w:r w:rsidR="007C58BB" w:rsidRPr="00517103">
        <w:rPr>
          <w:rFonts w:ascii="Garamond" w:hAnsi="Garamond"/>
          <w:sz w:val="24"/>
          <w:szCs w:val="24"/>
        </w:rPr>
        <w:t xml:space="preserve"> </w:t>
      </w:r>
      <w:r w:rsidR="004D77BA" w:rsidRPr="00517103">
        <w:rPr>
          <w:rFonts w:ascii="Garamond" w:hAnsi="Garamond"/>
          <w:sz w:val="24"/>
          <w:szCs w:val="24"/>
        </w:rPr>
        <w:t>and significant health/safety information becomes available, this new information is passed on</w:t>
      </w:r>
      <w:r w:rsidR="007C58BB" w:rsidRPr="00517103">
        <w:rPr>
          <w:rFonts w:ascii="Garamond" w:hAnsi="Garamond"/>
          <w:sz w:val="24"/>
          <w:szCs w:val="24"/>
        </w:rPr>
        <w:t xml:space="preserve"> </w:t>
      </w:r>
      <w:r w:rsidR="004D77BA" w:rsidRPr="00517103">
        <w:rPr>
          <w:rFonts w:ascii="Garamond" w:hAnsi="Garamond"/>
          <w:sz w:val="24"/>
          <w:szCs w:val="24"/>
        </w:rPr>
        <w:t>immediately to the affected employees by additional training sessions, posting of memos, and other</w:t>
      </w:r>
      <w:r w:rsidR="007C58BB" w:rsidRPr="00517103">
        <w:rPr>
          <w:rFonts w:ascii="Garamond" w:hAnsi="Garamond"/>
          <w:sz w:val="24"/>
          <w:szCs w:val="24"/>
        </w:rPr>
        <w:t xml:space="preserve"> </w:t>
      </w:r>
      <w:r w:rsidR="004D77BA" w:rsidRPr="00517103">
        <w:rPr>
          <w:rFonts w:ascii="Garamond" w:hAnsi="Garamond"/>
          <w:sz w:val="24"/>
          <w:szCs w:val="24"/>
        </w:rPr>
        <w:t>means of communication.</w:t>
      </w:r>
      <w:r w:rsidR="007C58BB" w:rsidRPr="00517103">
        <w:rPr>
          <w:rFonts w:ascii="Garamond" w:hAnsi="Garamond"/>
          <w:sz w:val="24"/>
          <w:szCs w:val="24"/>
        </w:rPr>
        <w:t xml:space="preserve">   </w:t>
      </w:r>
      <w:r w:rsidR="004D77BA" w:rsidRPr="00517103">
        <w:rPr>
          <w:rFonts w:ascii="Garamond" w:hAnsi="Garamond"/>
          <w:sz w:val="24"/>
          <w:szCs w:val="24"/>
        </w:rPr>
        <w:t>Legible</w:t>
      </w:r>
      <w:r w:rsidR="00BE6D2F" w:rsidRPr="00517103">
        <w:rPr>
          <w:rFonts w:ascii="Garamond" w:hAnsi="Garamond"/>
          <w:sz w:val="24"/>
          <w:szCs w:val="24"/>
        </w:rPr>
        <w:t xml:space="preserve"> </w:t>
      </w:r>
      <w:r w:rsidR="004D77BA" w:rsidRPr="00517103">
        <w:rPr>
          <w:rFonts w:ascii="Garamond" w:hAnsi="Garamond"/>
          <w:sz w:val="24"/>
          <w:szCs w:val="24"/>
        </w:rPr>
        <w:t>SDS copies for all hazardous substances to</w:t>
      </w:r>
      <w:r w:rsidR="00BE6D2F" w:rsidRPr="00517103">
        <w:rPr>
          <w:rFonts w:ascii="Garamond" w:hAnsi="Garamond"/>
          <w:sz w:val="24"/>
          <w:szCs w:val="24"/>
        </w:rPr>
        <w:t xml:space="preserve"> which employees of this District </w:t>
      </w:r>
      <w:r w:rsidR="004D77BA" w:rsidRPr="00517103">
        <w:rPr>
          <w:rFonts w:ascii="Garamond" w:hAnsi="Garamond"/>
          <w:sz w:val="24"/>
          <w:szCs w:val="24"/>
        </w:rPr>
        <w:t>may be</w:t>
      </w:r>
      <w:r w:rsidR="007C58BB" w:rsidRPr="00517103">
        <w:rPr>
          <w:rFonts w:ascii="Garamond" w:hAnsi="Garamond"/>
          <w:sz w:val="24"/>
          <w:szCs w:val="24"/>
        </w:rPr>
        <w:t xml:space="preserve"> </w:t>
      </w:r>
      <w:r w:rsidR="004D77BA" w:rsidRPr="00517103">
        <w:rPr>
          <w:rFonts w:ascii="Garamond" w:hAnsi="Garamond"/>
          <w:sz w:val="24"/>
          <w:szCs w:val="24"/>
        </w:rPr>
        <w:t>exposed are</w:t>
      </w:r>
      <w:r w:rsidR="00BE6D2F" w:rsidRPr="00517103">
        <w:rPr>
          <w:rFonts w:ascii="Garamond" w:hAnsi="Garamond"/>
          <w:sz w:val="24"/>
          <w:szCs w:val="24"/>
        </w:rPr>
        <w:t xml:space="preserve"> </w:t>
      </w:r>
      <w:r w:rsidR="006E4F1F">
        <w:rPr>
          <w:rFonts w:ascii="Garamond" w:hAnsi="Garamond"/>
          <w:sz w:val="24"/>
          <w:szCs w:val="24"/>
        </w:rPr>
        <w:t>available to each site</w:t>
      </w:r>
      <w:r w:rsidR="00DE0490">
        <w:rPr>
          <w:rFonts w:ascii="Garamond" w:hAnsi="Garamond"/>
          <w:sz w:val="24"/>
          <w:szCs w:val="24"/>
        </w:rPr>
        <w:t>.</w:t>
      </w:r>
      <w:r w:rsidR="006E4F1F">
        <w:rPr>
          <w:rFonts w:ascii="Garamond" w:hAnsi="Garamond"/>
          <w:sz w:val="24"/>
          <w:szCs w:val="24"/>
        </w:rPr>
        <w:t xml:space="preserve"> </w:t>
      </w:r>
      <w:r w:rsidR="00BE6D2F" w:rsidRPr="00517103">
        <w:rPr>
          <w:rFonts w:ascii="Garamond" w:hAnsi="Garamond"/>
          <w:sz w:val="24"/>
          <w:szCs w:val="24"/>
        </w:rPr>
        <w:t xml:space="preserve">If </w:t>
      </w:r>
      <w:r w:rsidR="004D77BA" w:rsidRPr="00517103">
        <w:rPr>
          <w:rFonts w:ascii="Garamond" w:hAnsi="Garamond"/>
          <w:sz w:val="24"/>
          <w:szCs w:val="24"/>
        </w:rPr>
        <w:t>SDSs are missing or new hazardous substance(s) in</w:t>
      </w:r>
      <w:r w:rsidR="007C58BB" w:rsidRPr="00517103">
        <w:rPr>
          <w:rFonts w:ascii="Garamond" w:hAnsi="Garamond"/>
          <w:sz w:val="24"/>
          <w:szCs w:val="24"/>
        </w:rPr>
        <w:t xml:space="preserve"> </w:t>
      </w:r>
      <w:r w:rsidR="00BE6D2F" w:rsidRPr="00517103">
        <w:rPr>
          <w:rFonts w:ascii="Garamond" w:hAnsi="Garamond"/>
          <w:sz w:val="24"/>
          <w:szCs w:val="24"/>
        </w:rPr>
        <w:t xml:space="preserve">use do not have SDSs, or if an </w:t>
      </w:r>
      <w:r w:rsidR="004D77BA" w:rsidRPr="00517103">
        <w:rPr>
          <w:rFonts w:ascii="Garamond" w:hAnsi="Garamond"/>
          <w:sz w:val="24"/>
          <w:szCs w:val="24"/>
        </w:rPr>
        <w:t xml:space="preserve">SDS is obviously incomplete, please contact </w:t>
      </w:r>
      <w:r>
        <w:rPr>
          <w:rFonts w:ascii="Garamond" w:hAnsi="Garamond"/>
          <w:sz w:val="24"/>
          <w:szCs w:val="24"/>
        </w:rPr>
        <w:t>James Moreno</w:t>
      </w:r>
      <w:r w:rsidR="007C58BB" w:rsidRPr="00517103">
        <w:rPr>
          <w:rFonts w:ascii="Garamond" w:hAnsi="Garamond"/>
          <w:sz w:val="24"/>
          <w:szCs w:val="24"/>
        </w:rPr>
        <w:t xml:space="preserve"> </w:t>
      </w:r>
      <w:r w:rsidR="009B2E34">
        <w:rPr>
          <w:rFonts w:ascii="Garamond" w:hAnsi="Garamond"/>
          <w:sz w:val="24"/>
          <w:szCs w:val="24"/>
        </w:rPr>
        <w:t>immediately</w:t>
      </w:r>
      <w:r w:rsidR="00BE6D2F" w:rsidRPr="00517103">
        <w:rPr>
          <w:rFonts w:ascii="Garamond" w:hAnsi="Garamond"/>
          <w:sz w:val="24"/>
          <w:szCs w:val="24"/>
        </w:rPr>
        <w:t xml:space="preserve"> and a new </w:t>
      </w:r>
      <w:r w:rsidR="004D77BA" w:rsidRPr="00517103">
        <w:rPr>
          <w:rFonts w:ascii="Garamond" w:hAnsi="Garamond"/>
          <w:sz w:val="24"/>
          <w:szCs w:val="24"/>
        </w:rPr>
        <w:t xml:space="preserve">SDS will </w:t>
      </w:r>
      <w:r w:rsidR="006E4F1F">
        <w:rPr>
          <w:rFonts w:ascii="Garamond" w:hAnsi="Garamond"/>
          <w:sz w:val="24"/>
          <w:szCs w:val="24"/>
        </w:rPr>
        <w:t>entered in the system</w:t>
      </w:r>
      <w:r w:rsidR="004D77BA" w:rsidRPr="00517103">
        <w:rPr>
          <w:rFonts w:ascii="Garamond" w:hAnsi="Garamond"/>
          <w:sz w:val="24"/>
          <w:szCs w:val="24"/>
        </w:rPr>
        <w:t>.</w:t>
      </w:r>
      <w:r w:rsidR="00BE6D2F" w:rsidRPr="00517103">
        <w:rPr>
          <w:rFonts w:ascii="Garamond" w:hAnsi="Garamond"/>
          <w:sz w:val="24"/>
          <w:szCs w:val="24"/>
        </w:rPr>
        <w:t xml:space="preserve"> </w:t>
      </w:r>
      <w:r w:rsidR="004D77BA" w:rsidRPr="00517103">
        <w:rPr>
          <w:rFonts w:ascii="Garamond" w:hAnsi="Garamond"/>
          <w:sz w:val="24"/>
          <w:szCs w:val="24"/>
        </w:rPr>
        <w:t xml:space="preserve"> If we are unable to obtain</w:t>
      </w:r>
      <w:r w:rsidR="007C58BB" w:rsidRPr="00517103">
        <w:rPr>
          <w:rFonts w:ascii="Garamond" w:hAnsi="Garamond"/>
          <w:sz w:val="24"/>
          <w:szCs w:val="24"/>
        </w:rPr>
        <w:t xml:space="preserve"> </w:t>
      </w:r>
      <w:r w:rsidR="00803911">
        <w:rPr>
          <w:rFonts w:ascii="Garamond" w:hAnsi="Garamond"/>
          <w:sz w:val="24"/>
          <w:szCs w:val="24"/>
        </w:rPr>
        <w:t xml:space="preserve">the </w:t>
      </w:r>
      <w:r w:rsidR="004D77BA" w:rsidRPr="00517103">
        <w:rPr>
          <w:rFonts w:ascii="Garamond" w:hAnsi="Garamond"/>
          <w:sz w:val="24"/>
          <w:szCs w:val="24"/>
        </w:rPr>
        <w:t xml:space="preserve">SDS from the vendor within 25 </w:t>
      </w:r>
      <w:r w:rsidR="00BE6D2F" w:rsidRPr="00517103">
        <w:rPr>
          <w:rFonts w:ascii="Garamond" w:hAnsi="Garamond"/>
          <w:sz w:val="24"/>
          <w:szCs w:val="24"/>
        </w:rPr>
        <w:t>calendar days of the request</w:t>
      </w:r>
      <w:r w:rsidR="00DE0490">
        <w:rPr>
          <w:rFonts w:ascii="Garamond" w:hAnsi="Garamond"/>
          <w:sz w:val="24"/>
          <w:szCs w:val="24"/>
        </w:rPr>
        <w:t xml:space="preserve">, </w:t>
      </w:r>
      <w:r>
        <w:rPr>
          <w:rFonts w:ascii="Garamond" w:hAnsi="Garamond"/>
          <w:sz w:val="24"/>
          <w:szCs w:val="24"/>
        </w:rPr>
        <w:t>James Moreno</w:t>
      </w:r>
      <w:r w:rsidR="00DE0490">
        <w:rPr>
          <w:rFonts w:ascii="Garamond" w:hAnsi="Garamond"/>
          <w:sz w:val="24"/>
          <w:szCs w:val="24"/>
        </w:rPr>
        <w:t xml:space="preserve"> </w:t>
      </w:r>
      <w:r w:rsidR="004D77BA" w:rsidRPr="00517103">
        <w:rPr>
          <w:rFonts w:ascii="Garamond" w:hAnsi="Garamond"/>
          <w:sz w:val="24"/>
          <w:szCs w:val="24"/>
        </w:rPr>
        <w:t>will either call our local Cal/OSHA compliance office</w:t>
      </w:r>
      <w:r w:rsidR="00665816" w:rsidRPr="00517103">
        <w:rPr>
          <w:rFonts w:ascii="Garamond" w:hAnsi="Garamond"/>
          <w:sz w:val="24"/>
          <w:szCs w:val="24"/>
        </w:rPr>
        <w:t xml:space="preserve"> </w:t>
      </w:r>
      <w:r w:rsidR="004D77BA" w:rsidRPr="00517103">
        <w:rPr>
          <w:rFonts w:ascii="Garamond" w:hAnsi="Garamond"/>
          <w:sz w:val="24"/>
          <w:szCs w:val="24"/>
        </w:rPr>
        <w:t>or write to:</w:t>
      </w:r>
    </w:p>
    <w:p w:rsidR="004D77BA" w:rsidRPr="00517103" w:rsidRDefault="004D77BA" w:rsidP="009B2E34">
      <w:pPr>
        <w:spacing w:after="0" w:line="240" w:lineRule="auto"/>
        <w:rPr>
          <w:rFonts w:ascii="Garamond" w:hAnsi="Garamond"/>
          <w:sz w:val="24"/>
          <w:szCs w:val="24"/>
        </w:rPr>
      </w:pPr>
      <w:r w:rsidRPr="00517103">
        <w:rPr>
          <w:rFonts w:ascii="Garamond" w:hAnsi="Garamond"/>
          <w:sz w:val="24"/>
          <w:szCs w:val="24"/>
        </w:rPr>
        <w:t>Division of Occupational Safety and Health</w:t>
      </w:r>
    </w:p>
    <w:p w:rsidR="004D77BA" w:rsidRPr="00517103" w:rsidRDefault="004D77BA" w:rsidP="009B2E34">
      <w:pPr>
        <w:spacing w:after="0" w:line="240" w:lineRule="auto"/>
        <w:rPr>
          <w:rFonts w:ascii="Garamond" w:hAnsi="Garamond"/>
          <w:sz w:val="24"/>
          <w:szCs w:val="24"/>
        </w:rPr>
      </w:pPr>
      <w:r w:rsidRPr="00517103">
        <w:rPr>
          <w:rFonts w:ascii="Garamond" w:hAnsi="Garamond"/>
          <w:sz w:val="24"/>
          <w:szCs w:val="24"/>
        </w:rPr>
        <w:t>Deputy Chief of Health and Engineering Services</w:t>
      </w:r>
    </w:p>
    <w:p w:rsidR="004D77BA" w:rsidRPr="00517103" w:rsidRDefault="004D77BA" w:rsidP="009B2E34">
      <w:pPr>
        <w:spacing w:after="0" w:line="240" w:lineRule="auto"/>
        <w:rPr>
          <w:rFonts w:ascii="Garamond" w:hAnsi="Garamond"/>
          <w:sz w:val="24"/>
          <w:szCs w:val="24"/>
        </w:rPr>
      </w:pPr>
      <w:r w:rsidRPr="00517103">
        <w:rPr>
          <w:rFonts w:ascii="Garamond" w:hAnsi="Garamond"/>
          <w:sz w:val="24"/>
          <w:szCs w:val="24"/>
        </w:rPr>
        <w:t>1515 Clay Street, Room 1901</w:t>
      </w:r>
    </w:p>
    <w:p w:rsidR="00147E62" w:rsidRDefault="004D77BA" w:rsidP="009B2E34">
      <w:pPr>
        <w:spacing w:after="0" w:line="240" w:lineRule="auto"/>
        <w:rPr>
          <w:rFonts w:ascii="Garamond" w:hAnsi="Garamond"/>
          <w:sz w:val="24"/>
          <w:szCs w:val="24"/>
        </w:rPr>
      </w:pPr>
      <w:r w:rsidRPr="00517103">
        <w:rPr>
          <w:rFonts w:ascii="Garamond" w:hAnsi="Garamond"/>
          <w:sz w:val="24"/>
          <w:szCs w:val="24"/>
        </w:rPr>
        <w:t>Oakland, CA 94612</w:t>
      </w:r>
    </w:p>
    <w:p w:rsidR="006E4F1F" w:rsidRPr="00517103" w:rsidRDefault="006E4F1F" w:rsidP="009B2E34">
      <w:pPr>
        <w:spacing w:after="0" w:line="240" w:lineRule="auto"/>
        <w:rPr>
          <w:rFonts w:ascii="Garamond" w:hAnsi="Garamond"/>
          <w:sz w:val="24"/>
          <w:szCs w:val="24"/>
        </w:rPr>
      </w:pPr>
    </w:p>
    <w:p w:rsidR="00790312" w:rsidRDefault="003E4B65" w:rsidP="009B2E34">
      <w:pPr>
        <w:spacing w:after="0"/>
        <w:rPr>
          <w:rFonts w:ascii="Garamond" w:hAnsi="Garamond"/>
          <w:sz w:val="24"/>
          <w:szCs w:val="24"/>
        </w:rPr>
      </w:pPr>
      <w:r w:rsidRPr="00517103">
        <w:rPr>
          <w:rFonts w:ascii="Garamond" w:hAnsi="Garamond"/>
          <w:sz w:val="24"/>
          <w:szCs w:val="24"/>
        </w:rPr>
        <w:t>If anyone has a specific question or needs additional information on an SDS, please call the</w:t>
      </w:r>
      <w:r w:rsidR="00665816" w:rsidRPr="00517103">
        <w:rPr>
          <w:rFonts w:ascii="Garamond" w:hAnsi="Garamond"/>
          <w:sz w:val="24"/>
          <w:szCs w:val="24"/>
        </w:rPr>
        <w:t xml:space="preserve"> </w:t>
      </w:r>
      <w:r w:rsidRPr="00517103">
        <w:rPr>
          <w:rFonts w:ascii="Garamond" w:hAnsi="Garamond"/>
          <w:sz w:val="24"/>
          <w:szCs w:val="24"/>
        </w:rPr>
        <w:t xml:space="preserve">Cal/OSHA Consultation Service at 1-800-963-9424 or </w:t>
      </w:r>
      <w:r w:rsidR="0002373C">
        <w:rPr>
          <w:rFonts w:ascii="Garamond" w:hAnsi="Garamond"/>
          <w:sz w:val="24"/>
          <w:szCs w:val="24"/>
        </w:rPr>
        <w:t>the Fremont local branch at</w:t>
      </w:r>
      <w:r w:rsidRPr="00517103">
        <w:rPr>
          <w:rFonts w:ascii="Garamond" w:hAnsi="Garamond"/>
          <w:sz w:val="24"/>
          <w:szCs w:val="24"/>
        </w:rPr>
        <w:t xml:space="preserve"> 510-</w:t>
      </w:r>
      <w:r w:rsidR="0002373C">
        <w:rPr>
          <w:rFonts w:ascii="Garamond" w:hAnsi="Garamond"/>
          <w:sz w:val="24"/>
          <w:szCs w:val="24"/>
        </w:rPr>
        <w:t>794-2521</w:t>
      </w:r>
      <w:r w:rsidRPr="00517103">
        <w:rPr>
          <w:rFonts w:ascii="Garamond" w:hAnsi="Garamond"/>
          <w:sz w:val="24"/>
          <w:szCs w:val="24"/>
        </w:rPr>
        <w:t>.</w:t>
      </w:r>
      <w:r w:rsidR="00665816" w:rsidRPr="00517103">
        <w:rPr>
          <w:rFonts w:ascii="Garamond" w:hAnsi="Garamond"/>
          <w:sz w:val="24"/>
          <w:szCs w:val="24"/>
        </w:rPr>
        <w:t xml:space="preserve">  </w:t>
      </w:r>
      <w:r w:rsidR="0002373C">
        <w:rPr>
          <w:rFonts w:ascii="Garamond" w:hAnsi="Garamond"/>
          <w:sz w:val="24"/>
          <w:szCs w:val="24"/>
        </w:rPr>
        <w:t>The District</w:t>
      </w:r>
      <w:r w:rsidRPr="00517103">
        <w:rPr>
          <w:rFonts w:ascii="Garamond" w:hAnsi="Garamond"/>
          <w:sz w:val="24"/>
          <w:szCs w:val="24"/>
        </w:rPr>
        <w:t xml:space="preserve"> will make sure that employees have ready access to and know how to</w:t>
      </w:r>
      <w:r w:rsidR="00665816" w:rsidRPr="00517103">
        <w:rPr>
          <w:rFonts w:ascii="Garamond" w:hAnsi="Garamond"/>
          <w:sz w:val="24"/>
          <w:szCs w:val="24"/>
        </w:rPr>
        <w:t xml:space="preserve"> </w:t>
      </w:r>
      <w:r w:rsidR="0002373C">
        <w:rPr>
          <w:rFonts w:ascii="Garamond" w:hAnsi="Garamond"/>
          <w:sz w:val="24"/>
          <w:szCs w:val="24"/>
        </w:rPr>
        <w:t xml:space="preserve">operate the online program </w:t>
      </w:r>
      <w:r w:rsidRPr="00517103">
        <w:rPr>
          <w:rFonts w:ascii="Garamond" w:hAnsi="Garamond"/>
          <w:sz w:val="24"/>
          <w:szCs w:val="24"/>
        </w:rPr>
        <w:t>for retrieval and printing of legible hard copies.  Our backup system in the</w:t>
      </w:r>
      <w:r w:rsidR="00665816" w:rsidRPr="00517103">
        <w:rPr>
          <w:rFonts w:ascii="Garamond" w:hAnsi="Garamond"/>
          <w:sz w:val="24"/>
          <w:szCs w:val="24"/>
        </w:rPr>
        <w:t xml:space="preserve"> </w:t>
      </w:r>
      <w:r w:rsidRPr="00517103">
        <w:rPr>
          <w:rFonts w:ascii="Garamond" w:hAnsi="Garamond"/>
          <w:sz w:val="24"/>
          <w:szCs w:val="24"/>
        </w:rPr>
        <w:t>event of failure of the primary SDS retrieval system will r</w:t>
      </w:r>
      <w:r w:rsidR="00665816" w:rsidRPr="00517103">
        <w:rPr>
          <w:rFonts w:ascii="Garamond" w:hAnsi="Garamond"/>
          <w:sz w:val="24"/>
          <w:szCs w:val="24"/>
        </w:rPr>
        <w:t xml:space="preserve">equire employees to request a hard copy </w:t>
      </w:r>
      <w:r w:rsidRPr="00517103">
        <w:rPr>
          <w:rFonts w:ascii="Garamond" w:hAnsi="Garamond"/>
          <w:sz w:val="24"/>
          <w:szCs w:val="24"/>
        </w:rPr>
        <w:t>SDSs by telephone.   An SDS hard copy will be provided to the requester as soon as possible</w:t>
      </w:r>
      <w:r w:rsidR="00665816" w:rsidRPr="00517103">
        <w:rPr>
          <w:rFonts w:ascii="Garamond" w:hAnsi="Garamond"/>
          <w:sz w:val="24"/>
          <w:szCs w:val="24"/>
        </w:rPr>
        <w:t xml:space="preserve"> </w:t>
      </w:r>
      <w:r w:rsidRPr="00517103">
        <w:rPr>
          <w:rFonts w:ascii="Garamond" w:hAnsi="Garamond"/>
          <w:sz w:val="24"/>
          <w:szCs w:val="24"/>
        </w:rPr>
        <w:t>after the telephone request is made.</w:t>
      </w:r>
      <w:bookmarkStart w:id="9" w:name="_Toc369683465"/>
      <w:bookmarkStart w:id="10" w:name="_Toc369684022"/>
    </w:p>
    <w:p w:rsidR="0002373C" w:rsidRDefault="0002373C" w:rsidP="009B2E34">
      <w:pPr>
        <w:spacing w:after="0"/>
        <w:rPr>
          <w:rFonts w:ascii="Garamond" w:hAnsi="Garamond"/>
          <w:sz w:val="24"/>
          <w:szCs w:val="24"/>
        </w:rPr>
      </w:pPr>
    </w:p>
    <w:p w:rsidR="0002373C" w:rsidRDefault="0002373C" w:rsidP="0002373C">
      <w:pPr>
        <w:widowControl w:val="0"/>
        <w:rPr>
          <w:b/>
          <w:bCs/>
        </w:rPr>
      </w:pPr>
      <w:r>
        <w:rPr>
          <w:b/>
          <w:bCs/>
        </w:rPr>
        <w:t>HOW TO REQUEST A SDS:</w:t>
      </w:r>
    </w:p>
    <w:p w:rsidR="0002373C" w:rsidRDefault="0002373C" w:rsidP="0002373C">
      <w:pPr>
        <w:widowControl w:val="0"/>
        <w:jc w:val="both"/>
      </w:pPr>
      <w:r>
        <w:t>To request a safety data sheet (SDS), an authorized employee simply calls 1-800-451-8346 or mail the request to 3E Company. To ensure your request is quickly processed, it is extremely important to provide as much of the following product information as possible:</w:t>
      </w:r>
    </w:p>
    <w:p w:rsidR="0002373C" w:rsidRDefault="0002373C" w:rsidP="0002373C">
      <w:pPr>
        <w:widowControl w:val="0"/>
        <w:ind w:left="360" w:hanging="360"/>
      </w:pPr>
      <w:r>
        <w:rPr>
          <w:rFonts w:ascii="Symbol" w:hAnsi="Symbol"/>
          <w:sz w:val="20"/>
          <w:szCs w:val="20"/>
        </w:rPr>
        <w:lastRenderedPageBreak/>
        <w:t></w:t>
      </w:r>
      <w:r>
        <w:t> Produce Name</w:t>
      </w:r>
    </w:p>
    <w:p w:rsidR="0002373C" w:rsidRDefault="0002373C" w:rsidP="0002373C">
      <w:pPr>
        <w:widowControl w:val="0"/>
        <w:ind w:left="360" w:hanging="360"/>
      </w:pPr>
      <w:r>
        <w:rPr>
          <w:rFonts w:ascii="Symbol" w:hAnsi="Symbol"/>
          <w:sz w:val="20"/>
          <w:szCs w:val="20"/>
        </w:rPr>
        <w:t></w:t>
      </w:r>
      <w:r>
        <w:t> Manufacturer name</w:t>
      </w:r>
    </w:p>
    <w:p w:rsidR="0002373C" w:rsidRDefault="0002373C" w:rsidP="0002373C">
      <w:pPr>
        <w:widowControl w:val="0"/>
        <w:ind w:left="360" w:hanging="360"/>
      </w:pPr>
      <w:r>
        <w:rPr>
          <w:rFonts w:ascii="Symbol" w:hAnsi="Symbol"/>
          <w:sz w:val="20"/>
          <w:szCs w:val="20"/>
        </w:rPr>
        <w:t></w:t>
      </w:r>
      <w:r>
        <w:t> Product number (found on side of container)</w:t>
      </w:r>
    </w:p>
    <w:p w:rsidR="0002373C" w:rsidRDefault="0002373C" w:rsidP="0002373C">
      <w:pPr>
        <w:widowControl w:val="0"/>
        <w:ind w:left="360" w:hanging="360"/>
      </w:pPr>
      <w:r>
        <w:rPr>
          <w:rFonts w:ascii="Symbol" w:hAnsi="Symbol"/>
          <w:sz w:val="20"/>
          <w:szCs w:val="20"/>
        </w:rPr>
        <w:t></w:t>
      </w:r>
      <w:r>
        <w:t> UPC code (if available)</w:t>
      </w:r>
    </w:p>
    <w:p w:rsidR="0002373C" w:rsidRDefault="0002373C" w:rsidP="0002373C">
      <w:pPr>
        <w:widowControl w:val="0"/>
      </w:pPr>
      <w:r>
        <w:t>Please be as specific as possible when requesting SDS for a product. Separate SDS are maintained for products that have even very minor differences from others.</w:t>
      </w:r>
    </w:p>
    <w:p w:rsidR="0002373C" w:rsidRPr="0002373C" w:rsidRDefault="0002373C" w:rsidP="0002373C">
      <w:pPr>
        <w:widowControl w:val="0"/>
        <w:rPr>
          <w:b/>
          <w:bCs/>
          <w:u w:val="single"/>
        </w:rPr>
      </w:pPr>
      <w:r>
        <w:rPr>
          <w:b/>
          <w:bCs/>
          <w:u w:val="single"/>
        </w:rPr>
        <w:t>Please do not have unmarked bottles containing hazardous chemicals. Do not bring unauthorized chemicals from home.</w:t>
      </w:r>
    </w:p>
    <w:p w:rsidR="005E42B8" w:rsidRPr="00517103" w:rsidRDefault="003E4B65" w:rsidP="00AA2FED">
      <w:pPr>
        <w:pStyle w:val="Heading1"/>
        <w:rPr>
          <w:rFonts w:ascii="Garamond" w:hAnsi="Garamond"/>
          <w:sz w:val="24"/>
          <w:szCs w:val="24"/>
        </w:rPr>
      </w:pPr>
      <w:r w:rsidRPr="00517103">
        <w:rPr>
          <w:rFonts w:ascii="Garamond" w:hAnsi="Garamond"/>
          <w:sz w:val="24"/>
          <w:szCs w:val="24"/>
        </w:rPr>
        <w:t>L</w:t>
      </w:r>
      <w:r w:rsidR="004A3DA3" w:rsidRPr="00517103">
        <w:rPr>
          <w:rFonts w:ascii="Garamond" w:hAnsi="Garamond"/>
          <w:sz w:val="24"/>
          <w:szCs w:val="24"/>
        </w:rPr>
        <w:t>ABELS AND OTHER FORMS OF WARNING</w:t>
      </w:r>
      <w:bookmarkEnd w:id="9"/>
      <w:bookmarkEnd w:id="10"/>
    </w:p>
    <w:p w:rsidR="00AA2FED" w:rsidRPr="00517103" w:rsidRDefault="00AA2FED" w:rsidP="00AA2FED">
      <w:pPr>
        <w:rPr>
          <w:rFonts w:ascii="Garamond" w:hAnsi="Garamond"/>
          <w:sz w:val="24"/>
          <w:szCs w:val="24"/>
        </w:rPr>
      </w:pPr>
    </w:p>
    <w:p w:rsidR="00873104" w:rsidRPr="00517103" w:rsidRDefault="001E7269" w:rsidP="00AA2FED">
      <w:pPr>
        <w:rPr>
          <w:rFonts w:ascii="Garamond" w:hAnsi="Garamond"/>
          <w:sz w:val="24"/>
          <w:szCs w:val="24"/>
        </w:rPr>
      </w:pPr>
      <w:r w:rsidRPr="00517103">
        <w:rPr>
          <w:rFonts w:ascii="Garamond" w:hAnsi="Garamond"/>
          <w:sz w:val="24"/>
          <w:szCs w:val="24"/>
        </w:rPr>
        <w:t>B</w:t>
      </w:r>
      <w:r w:rsidR="00873104" w:rsidRPr="00517103">
        <w:rPr>
          <w:rFonts w:ascii="Garamond" w:hAnsi="Garamond"/>
          <w:sz w:val="24"/>
          <w:szCs w:val="24"/>
        </w:rPr>
        <w:t>efore hazardous substance containers are released to the work area, it is the policy of our</w:t>
      </w:r>
      <w:r w:rsidR="0085592A" w:rsidRPr="00517103">
        <w:rPr>
          <w:rFonts w:ascii="Garamond" w:hAnsi="Garamond"/>
          <w:sz w:val="24"/>
          <w:szCs w:val="24"/>
        </w:rPr>
        <w:t xml:space="preserve"> </w:t>
      </w:r>
      <w:r w:rsidR="00803911">
        <w:rPr>
          <w:rFonts w:ascii="Garamond" w:hAnsi="Garamond"/>
          <w:sz w:val="24"/>
          <w:szCs w:val="24"/>
        </w:rPr>
        <w:t>Oak Grove School</w:t>
      </w:r>
      <w:r w:rsidR="00086BE1" w:rsidRPr="00517103">
        <w:rPr>
          <w:rFonts w:ascii="Garamond" w:hAnsi="Garamond"/>
          <w:sz w:val="24"/>
          <w:szCs w:val="24"/>
        </w:rPr>
        <w:t xml:space="preserve"> </w:t>
      </w:r>
      <w:r w:rsidR="0085592A" w:rsidRPr="00517103">
        <w:rPr>
          <w:rFonts w:ascii="Garamond" w:hAnsi="Garamond"/>
          <w:sz w:val="24"/>
          <w:szCs w:val="24"/>
        </w:rPr>
        <w:t>District</w:t>
      </w:r>
      <w:r w:rsidR="00086BE1">
        <w:rPr>
          <w:rFonts w:ascii="Garamond" w:hAnsi="Garamond"/>
          <w:sz w:val="24"/>
          <w:szCs w:val="24"/>
        </w:rPr>
        <w:t xml:space="preserve"> that </w:t>
      </w:r>
      <w:r w:rsidR="008C5A54">
        <w:rPr>
          <w:rFonts w:ascii="Garamond" w:hAnsi="Garamond"/>
          <w:sz w:val="24"/>
          <w:szCs w:val="24"/>
        </w:rPr>
        <w:t>James Moreno</w:t>
      </w:r>
      <w:r w:rsidR="00086BE1">
        <w:rPr>
          <w:rFonts w:ascii="Garamond" w:hAnsi="Garamond"/>
          <w:sz w:val="24"/>
          <w:szCs w:val="24"/>
        </w:rPr>
        <w:t xml:space="preserve"> </w:t>
      </w:r>
      <w:r w:rsidR="00873104" w:rsidRPr="00517103">
        <w:rPr>
          <w:rFonts w:ascii="Garamond" w:hAnsi="Garamond"/>
          <w:sz w:val="24"/>
          <w:szCs w:val="24"/>
        </w:rPr>
        <w:t>will verify that all primary and secondary containers are labeled</w:t>
      </w:r>
      <w:r w:rsidR="00665816" w:rsidRPr="00517103">
        <w:rPr>
          <w:rFonts w:ascii="Garamond" w:hAnsi="Garamond"/>
          <w:sz w:val="24"/>
          <w:szCs w:val="24"/>
        </w:rPr>
        <w:t xml:space="preserve"> </w:t>
      </w:r>
      <w:r w:rsidR="00873104" w:rsidRPr="00517103">
        <w:rPr>
          <w:rFonts w:ascii="Garamond" w:hAnsi="Garamond"/>
          <w:sz w:val="24"/>
          <w:szCs w:val="24"/>
        </w:rPr>
        <w:t>as follows:</w:t>
      </w:r>
    </w:p>
    <w:p w:rsidR="00873104" w:rsidRPr="00517103" w:rsidRDefault="00602443" w:rsidP="00AA2FED">
      <w:pPr>
        <w:rPr>
          <w:rFonts w:ascii="Garamond" w:hAnsi="Garamond"/>
          <w:sz w:val="24"/>
          <w:szCs w:val="24"/>
        </w:rPr>
      </w:pPr>
      <w:proofErr w:type="gramStart"/>
      <w:r w:rsidRPr="00517103">
        <w:rPr>
          <w:rFonts w:ascii="Garamond" w:hAnsi="Garamond"/>
          <w:sz w:val="24"/>
          <w:szCs w:val="24"/>
        </w:rPr>
        <w:t xml:space="preserve">•  </w:t>
      </w:r>
      <w:r w:rsidR="00873104" w:rsidRPr="00517103">
        <w:rPr>
          <w:rFonts w:ascii="Garamond" w:hAnsi="Garamond"/>
          <w:sz w:val="24"/>
          <w:szCs w:val="24"/>
        </w:rPr>
        <w:t>Label</w:t>
      </w:r>
      <w:proofErr w:type="gramEnd"/>
      <w:r w:rsidR="00873104" w:rsidRPr="00517103">
        <w:rPr>
          <w:rFonts w:ascii="Garamond" w:hAnsi="Garamond"/>
          <w:sz w:val="24"/>
          <w:szCs w:val="24"/>
        </w:rPr>
        <w:t xml:space="preserve"> Information Primary Container Secondary Container</w:t>
      </w:r>
    </w:p>
    <w:p w:rsidR="00873104" w:rsidRPr="00517103" w:rsidRDefault="00602443" w:rsidP="00AA2FED">
      <w:pPr>
        <w:rPr>
          <w:rFonts w:ascii="Garamond" w:hAnsi="Garamond"/>
          <w:sz w:val="24"/>
          <w:szCs w:val="24"/>
        </w:rPr>
      </w:pPr>
      <w:proofErr w:type="gramStart"/>
      <w:r w:rsidRPr="00517103">
        <w:rPr>
          <w:rFonts w:ascii="Garamond" w:hAnsi="Garamond"/>
          <w:sz w:val="24"/>
          <w:szCs w:val="24"/>
        </w:rPr>
        <w:t xml:space="preserve">•  </w:t>
      </w:r>
      <w:r w:rsidR="00873104" w:rsidRPr="00517103">
        <w:rPr>
          <w:rFonts w:ascii="Garamond" w:hAnsi="Garamond"/>
          <w:sz w:val="24"/>
          <w:szCs w:val="24"/>
        </w:rPr>
        <w:t>Identity</w:t>
      </w:r>
      <w:proofErr w:type="gramEnd"/>
      <w:r w:rsidR="00873104" w:rsidRPr="00517103">
        <w:rPr>
          <w:rFonts w:ascii="Garamond" w:hAnsi="Garamond"/>
          <w:sz w:val="24"/>
          <w:szCs w:val="24"/>
        </w:rPr>
        <w:t xml:space="preserve"> of the hazardous substance(s) </w:t>
      </w:r>
    </w:p>
    <w:p w:rsidR="00665816" w:rsidRPr="00517103" w:rsidRDefault="00602443" w:rsidP="00AA2FED">
      <w:pPr>
        <w:rPr>
          <w:rFonts w:ascii="Garamond" w:hAnsi="Garamond"/>
          <w:sz w:val="24"/>
          <w:szCs w:val="24"/>
        </w:rPr>
      </w:pPr>
      <w:proofErr w:type="gramStart"/>
      <w:r w:rsidRPr="00517103">
        <w:rPr>
          <w:rFonts w:ascii="Garamond" w:hAnsi="Garamond"/>
          <w:sz w:val="24"/>
          <w:szCs w:val="24"/>
        </w:rPr>
        <w:t xml:space="preserve">•  </w:t>
      </w:r>
      <w:r w:rsidR="00873104" w:rsidRPr="00517103">
        <w:rPr>
          <w:rFonts w:ascii="Garamond" w:hAnsi="Garamond"/>
          <w:sz w:val="24"/>
          <w:szCs w:val="24"/>
        </w:rPr>
        <w:t>Applicable</w:t>
      </w:r>
      <w:proofErr w:type="gramEnd"/>
      <w:r w:rsidR="00873104" w:rsidRPr="00517103">
        <w:rPr>
          <w:rFonts w:ascii="Garamond" w:hAnsi="Garamond"/>
          <w:sz w:val="24"/>
          <w:szCs w:val="24"/>
        </w:rPr>
        <w:t xml:space="preserve"> hazard warnings </w:t>
      </w:r>
      <w:r w:rsidR="00665816" w:rsidRPr="00517103">
        <w:rPr>
          <w:rFonts w:ascii="Garamond" w:hAnsi="Garamond"/>
          <w:sz w:val="24"/>
          <w:szCs w:val="24"/>
        </w:rPr>
        <w:t xml:space="preserve"> </w:t>
      </w:r>
    </w:p>
    <w:p w:rsidR="00790312" w:rsidRPr="006E4F1F" w:rsidRDefault="00602443" w:rsidP="00AA2FED">
      <w:pPr>
        <w:rPr>
          <w:rFonts w:ascii="Garamond" w:hAnsi="Garamond"/>
          <w:sz w:val="24"/>
          <w:szCs w:val="24"/>
        </w:rPr>
      </w:pPr>
      <w:proofErr w:type="gramStart"/>
      <w:r w:rsidRPr="00517103">
        <w:rPr>
          <w:rFonts w:ascii="Garamond" w:hAnsi="Garamond"/>
          <w:sz w:val="24"/>
          <w:szCs w:val="24"/>
        </w:rPr>
        <w:t xml:space="preserve">•  </w:t>
      </w:r>
      <w:r w:rsidR="00296FFF" w:rsidRPr="00517103">
        <w:rPr>
          <w:rFonts w:ascii="Garamond" w:hAnsi="Garamond"/>
          <w:sz w:val="24"/>
          <w:szCs w:val="24"/>
        </w:rPr>
        <w:t>Name</w:t>
      </w:r>
      <w:proofErr w:type="gramEnd"/>
      <w:r w:rsidR="00296FFF" w:rsidRPr="00517103">
        <w:rPr>
          <w:rFonts w:ascii="Garamond" w:hAnsi="Garamond"/>
          <w:sz w:val="24"/>
          <w:szCs w:val="24"/>
        </w:rPr>
        <w:t xml:space="preserve"> and address of the</w:t>
      </w:r>
      <w:r w:rsidR="00873104" w:rsidRPr="00517103">
        <w:rPr>
          <w:rFonts w:ascii="Garamond" w:hAnsi="Garamond"/>
          <w:sz w:val="24"/>
          <w:szCs w:val="24"/>
        </w:rPr>
        <w:t xml:space="preserve"> manufacturer </w:t>
      </w:r>
    </w:p>
    <w:p w:rsidR="002A6909" w:rsidRDefault="002A6909" w:rsidP="00AA2FED">
      <w:pPr>
        <w:rPr>
          <w:rFonts w:ascii="Garamond" w:hAnsi="Garamond" w:cs="Arial"/>
          <w:b/>
          <w:i/>
          <w:sz w:val="24"/>
          <w:szCs w:val="24"/>
          <w:u w:val="single"/>
        </w:rPr>
      </w:pPr>
    </w:p>
    <w:p w:rsidR="00C73E2F" w:rsidRPr="00517103" w:rsidRDefault="00C73E2F" w:rsidP="00AA2FED">
      <w:pPr>
        <w:rPr>
          <w:rFonts w:ascii="Garamond" w:hAnsi="Garamond" w:cs="Arial"/>
          <w:b/>
          <w:i/>
          <w:sz w:val="24"/>
          <w:szCs w:val="24"/>
        </w:rPr>
      </w:pPr>
      <w:r w:rsidRPr="00517103">
        <w:rPr>
          <w:rFonts w:ascii="Garamond" w:hAnsi="Garamond" w:cs="Arial"/>
          <w:b/>
          <w:i/>
          <w:sz w:val="24"/>
          <w:szCs w:val="24"/>
          <w:u w:val="single"/>
        </w:rPr>
        <w:t xml:space="preserve">Manufacturer’s Label </w:t>
      </w:r>
    </w:p>
    <w:p w:rsidR="00C73E2F" w:rsidRPr="00517103" w:rsidRDefault="00C73E2F" w:rsidP="00AA2FED">
      <w:pPr>
        <w:rPr>
          <w:rFonts w:ascii="Garamond" w:hAnsi="Garamond" w:cs="Arial"/>
          <w:sz w:val="24"/>
          <w:szCs w:val="24"/>
        </w:rPr>
      </w:pPr>
      <w:r w:rsidRPr="00517103">
        <w:rPr>
          <w:rFonts w:ascii="Garamond" w:hAnsi="Garamond" w:cs="Arial"/>
          <w:sz w:val="24"/>
          <w:szCs w:val="24"/>
        </w:rPr>
        <w:t>The primary label is attached to the chemical container by the manufacturer.</w:t>
      </w:r>
      <w:r w:rsidR="00DE2234" w:rsidRPr="00517103">
        <w:rPr>
          <w:rFonts w:ascii="Garamond" w:hAnsi="Garamond" w:cs="Arial"/>
          <w:sz w:val="24"/>
          <w:szCs w:val="24"/>
        </w:rPr>
        <w:t xml:space="preserve"> </w:t>
      </w:r>
      <w:r w:rsidRPr="00517103">
        <w:rPr>
          <w:rFonts w:ascii="Garamond" w:hAnsi="Garamond" w:cs="Arial"/>
          <w:sz w:val="24"/>
          <w:szCs w:val="24"/>
        </w:rPr>
        <w:t xml:space="preserve"> Only authorized personnel are permitted to accept deliveries of </w:t>
      </w:r>
      <w:r w:rsidR="00296FFF" w:rsidRPr="00517103">
        <w:rPr>
          <w:rFonts w:ascii="Garamond" w:hAnsi="Garamond" w:cs="Arial"/>
          <w:sz w:val="24"/>
          <w:szCs w:val="24"/>
        </w:rPr>
        <w:t>chemicals.  The chemical receiver</w:t>
      </w:r>
      <w:r w:rsidRPr="00517103">
        <w:rPr>
          <w:rFonts w:ascii="Garamond" w:hAnsi="Garamond" w:cs="Arial"/>
          <w:sz w:val="24"/>
          <w:szCs w:val="24"/>
        </w:rPr>
        <w:t xml:space="preserve"> shall be responsible for checking that all the incoming chemicals are properly labeled with primary labels.  Each primary label must be in good condition and marked with the following information:</w:t>
      </w:r>
    </w:p>
    <w:p w:rsidR="00C73E2F" w:rsidRPr="00517103" w:rsidRDefault="00C73E2F" w:rsidP="00AA2FED">
      <w:pPr>
        <w:rPr>
          <w:rFonts w:ascii="Garamond" w:hAnsi="Garamond" w:cs="Arial"/>
          <w:sz w:val="24"/>
          <w:szCs w:val="24"/>
        </w:rPr>
      </w:pPr>
      <w:r w:rsidRPr="00517103">
        <w:rPr>
          <w:rFonts w:ascii="Garamond" w:hAnsi="Garamond" w:cs="Arial"/>
          <w:sz w:val="24"/>
          <w:szCs w:val="24"/>
        </w:rPr>
        <w:t>Chemical, common, or trade name.</w:t>
      </w:r>
    </w:p>
    <w:p w:rsidR="00C73E2F" w:rsidRPr="00517103" w:rsidRDefault="00C73E2F" w:rsidP="00AA2FED">
      <w:pPr>
        <w:rPr>
          <w:rFonts w:ascii="Garamond" w:hAnsi="Garamond" w:cs="Arial"/>
          <w:sz w:val="24"/>
          <w:szCs w:val="24"/>
        </w:rPr>
      </w:pPr>
      <w:r w:rsidRPr="00517103">
        <w:rPr>
          <w:rFonts w:ascii="Garamond" w:hAnsi="Garamond" w:cs="Arial"/>
          <w:sz w:val="24"/>
          <w:szCs w:val="24"/>
        </w:rPr>
        <w:t>Hazard warning statement (Flammable, Corrosive, etc.).</w:t>
      </w:r>
    </w:p>
    <w:p w:rsidR="00AA2FED" w:rsidRPr="00517103" w:rsidRDefault="00C73E2F" w:rsidP="00AA2FED">
      <w:pPr>
        <w:rPr>
          <w:rFonts w:ascii="Garamond" w:hAnsi="Garamond" w:cs="Arial"/>
          <w:sz w:val="24"/>
          <w:szCs w:val="24"/>
        </w:rPr>
      </w:pPr>
      <w:r w:rsidRPr="00517103">
        <w:rPr>
          <w:rFonts w:ascii="Garamond" w:hAnsi="Garamond" w:cs="Arial"/>
          <w:sz w:val="24"/>
          <w:szCs w:val="24"/>
        </w:rPr>
        <w:t>Name and address of the chemical manufacturer, importer, or distributor.</w:t>
      </w:r>
    </w:p>
    <w:p w:rsidR="009B2E34" w:rsidRDefault="00C73E2F" w:rsidP="00AA2FED">
      <w:pPr>
        <w:rPr>
          <w:rFonts w:ascii="Garamond" w:hAnsi="Garamond" w:cs="Arial"/>
          <w:sz w:val="24"/>
          <w:szCs w:val="24"/>
        </w:rPr>
      </w:pPr>
      <w:r w:rsidRPr="00517103">
        <w:rPr>
          <w:rFonts w:ascii="Garamond" w:hAnsi="Garamond" w:cs="Arial"/>
          <w:sz w:val="24"/>
          <w:szCs w:val="24"/>
        </w:rPr>
        <w:t>This applies to all chemicals from outside suppliers, including vendor trial substances.</w:t>
      </w:r>
    </w:p>
    <w:p w:rsidR="008C5A54" w:rsidRPr="006E4F1F" w:rsidRDefault="008C5A54" w:rsidP="00AA2FED">
      <w:pPr>
        <w:rPr>
          <w:rFonts w:ascii="Garamond" w:hAnsi="Garamond" w:cs="Arial"/>
          <w:sz w:val="24"/>
          <w:szCs w:val="24"/>
        </w:rPr>
      </w:pPr>
    </w:p>
    <w:p w:rsidR="00C73E2F" w:rsidRPr="00517103" w:rsidRDefault="00C73E2F" w:rsidP="00AA2FED">
      <w:pPr>
        <w:rPr>
          <w:rFonts w:ascii="Garamond" w:hAnsi="Garamond" w:cs="Arial"/>
          <w:b/>
          <w:i/>
          <w:sz w:val="24"/>
          <w:szCs w:val="24"/>
          <w:u w:val="single"/>
        </w:rPr>
      </w:pPr>
      <w:r w:rsidRPr="00517103">
        <w:rPr>
          <w:rFonts w:ascii="Garamond" w:hAnsi="Garamond" w:cs="Arial"/>
          <w:b/>
          <w:i/>
          <w:sz w:val="24"/>
          <w:szCs w:val="24"/>
          <w:u w:val="single"/>
        </w:rPr>
        <w:lastRenderedPageBreak/>
        <w:t xml:space="preserve">Right-to-Know </w:t>
      </w:r>
      <w:proofErr w:type="gramStart"/>
      <w:r w:rsidRPr="00517103">
        <w:rPr>
          <w:rFonts w:ascii="Garamond" w:hAnsi="Garamond" w:cs="Arial"/>
          <w:b/>
          <w:i/>
          <w:sz w:val="24"/>
          <w:szCs w:val="24"/>
          <w:u w:val="single"/>
        </w:rPr>
        <w:t>Label  (</w:t>
      </w:r>
      <w:proofErr w:type="gramEnd"/>
      <w:r w:rsidRPr="00517103">
        <w:rPr>
          <w:rFonts w:ascii="Garamond" w:hAnsi="Garamond" w:cs="Arial"/>
          <w:b/>
          <w:i/>
          <w:sz w:val="24"/>
          <w:szCs w:val="24"/>
          <w:u w:val="single"/>
        </w:rPr>
        <w:t>secondary in-house container)</w:t>
      </w:r>
    </w:p>
    <w:p w:rsidR="00C73E2F" w:rsidRPr="00517103" w:rsidRDefault="00C73E2F" w:rsidP="00AA2FED">
      <w:pPr>
        <w:rPr>
          <w:rFonts w:ascii="Garamond" w:hAnsi="Garamond" w:cs="Arial"/>
          <w:sz w:val="24"/>
          <w:szCs w:val="24"/>
        </w:rPr>
      </w:pPr>
      <w:r w:rsidRPr="00517103">
        <w:rPr>
          <w:rFonts w:ascii="Garamond" w:hAnsi="Garamond" w:cs="Arial"/>
          <w:sz w:val="24"/>
          <w:szCs w:val="24"/>
        </w:rPr>
        <w:t xml:space="preserve">Each container used in the work area must be labeled.  When chemicals are transferred from the manufacturer’s original chemical container into a secondary in-house container, the secondary in-house container must also be labeled with the common or trade name of the hazardous material and a hazard warning statement and / or the hazardous properties. </w:t>
      </w:r>
    </w:p>
    <w:p w:rsidR="00C73E2F" w:rsidRPr="00517103" w:rsidRDefault="00873104" w:rsidP="00AA2FED">
      <w:pPr>
        <w:rPr>
          <w:rFonts w:ascii="Garamond" w:hAnsi="Garamond"/>
          <w:sz w:val="24"/>
          <w:szCs w:val="24"/>
        </w:rPr>
      </w:pPr>
      <w:r w:rsidRPr="00517103">
        <w:rPr>
          <w:rFonts w:ascii="Garamond" w:hAnsi="Garamond"/>
          <w:sz w:val="24"/>
          <w:szCs w:val="24"/>
        </w:rPr>
        <w:t>To address exposures to Proposition 65 chemicals,</w:t>
      </w:r>
      <w:r w:rsidR="00296FFF" w:rsidRPr="00517103">
        <w:rPr>
          <w:rFonts w:ascii="Garamond" w:hAnsi="Garamond"/>
          <w:sz w:val="24"/>
          <w:szCs w:val="24"/>
        </w:rPr>
        <w:t xml:space="preserve"> </w:t>
      </w:r>
      <w:r w:rsidR="008C5A54">
        <w:rPr>
          <w:rFonts w:ascii="Garamond" w:hAnsi="Garamond"/>
          <w:sz w:val="24"/>
          <w:szCs w:val="24"/>
        </w:rPr>
        <w:t>James Moreno</w:t>
      </w:r>
      <w:r w:rsidRPr="00517103">
        <w:rPr>
          <w:rFonts w:ascii="Garamond" w:hAnsi="Garamond"/>
          <w:sz w:val="24"/>
          <w:szCs w:val="24"/>
        </w:rPr>
        <w:t xml:space="preserve"> will provide clear and</w:t>
      </w:r>
      <w:r w:rsidR="00665816" w:rsidRPr="00517103">
        <w:rPr>
          <w:rFonts w:ascii="Garamond" w:hAnsi="Garamond"/>
          <w:sz w:val="24"/>
          <w:szCs w:val="24"/>
        </w:rPr>
        <w:t xml:space="preserve"> </w:t>
      </w:r>
      <w:r w:rsidRPr="00517103">
        <w:rPr>
          <w:rFonts w:ascii="Garamond" w:hAnsi="Garamond"/>
          <w:sz w:val="24"/>
          <w:szCs w:val="24"/>
        </w:rPr>
        <w:t>reasonable warnings to individuals prior to exposure by means of posting signs conspicuously,</w:t>
      </w:r>
      <w:r w:rsidR="00665816" w:rsidRPr="00517103">
        <w:rPr>
          <w:rFonts w:ascii="Garamond" w:hAnsi="Garamond"/>
          <w:sz w:val="24"/>
          <w:szCs w:val="24"/>
        </w:rPr>
        <w:t xml:space="preserve"> </w:t>
      </w:r>
      <w:r w:rsidRPr="00517103">
        <w:rPr>
          <w:rFonts w:ascii="Garamond" w:hAnsi="Garamond"/>
          <w:sz w:val="24"/>
          <w:szCs w:val="24"/>
        </w:rPr>
        <w:t>labeling consumer products, and training employees.</w:t>
      </w:r>
      <w:r w:rsidR="00665816" w:rsidRPr="00517103">
        <w:rPr>
          <w:rFonts w:ascii="Garamond" w:hAnsi="Garamond"/>
          <w:sz w:val="24"/>
          <w:szCs w:val="24"/>
        </w:rPr>
        <w:t xml:space="preserve"> </w:t>
      </w:r>
      <w:r w:rsidRPr="00517103">
        <w:rPr>
          <w:rFonts w:ascii="Garamond" w:hAnsi="Garamond"/>
          <w:sz w:val="24"/>
          <w:szCs w:val="24"/>
        </w:rPr>
        <w:t>If applicable,</w:t>
      </w:r>
      <w:r w:rsidR="00803911">
        <w:rPr>
          <w:rFonts w:ascii="Garamond" w:hAnsi="Garamond"/>
          <w:sz w:val="24"/>
          <w:szCs w:val="24"/>
        </w:rPr>
        <w:t xml:space="preserve"> </w:t>
      </w:r>
      <w:r w:rsidR="008C5A54">
        <w:rPr>
          <w:rFonts w:ascii="Garamond" w:hAnsi="Garamond"/>
          <w:sz w:val="24"/>
          <w:szCs w:val="24"/>
        </w:rPr>
        <w:t>James Moreno</w:t>
      </w:r>
      <w:r w:rsidRPr="00517103">
        <w:rPr>
          <w:rFonts w:ascii="Garamond" w:hAnsi="Garamond"/>
          <w:sz w:val="24"/>
          <w:szCs w:val="24"/>
        </w:rPr>
        <w:t xml:space="preserve"> will arrange for labels, signs, and other warnings to be printed in</w:t>
      </w:r>
      <w:r w:rsidR="00665816" w:rsidRPr="00517103">
        <w:rPr>
          <w:rFonts w:ascii="Garamond" w:hAnsi="Garamond"/>
          <w:sz w:val="24"/>
          <w:szCs w:val="24"/>
        </w:rPr>
        <w:t xml:space="preserve"> </w:t>
      </w:r>
      <w:r w:rsidRPr="00517103">
        <w:rPr>
          <w:rFonts w:ascii="Garamond" w:hAnsi="Garamond"/>
          <w:sz w:val="24"/>
          <w:szCs w:val="24"/>
        </w:rPr>
        <w:t>other languages.</w:t>
      </w:r>
    </w:p>
    <w:p w:rsidR="00DD03EB" w:rsidRPr="00517103" w:rsidRDefault="00DD03EB" w:rsidP="00AA2FED">
      <w:pPr>
        <w:rPr>
          <w:rFonts w:ascii="Garamond" w:hAnsi="Garamond" w:cs="Arial"/>
          <w:b/>
          <w:i/>
          <w:sz w:val="24"/>
          <w:szCs w:val="24"/>
          <w:u w:val="single"/>
        </w:rPr>
      </w:pPr>
      <w:r w:rsidRPr="00517103">
        <w:rPr>
          <w:rFonts w:ascii="Garamond" w:hAnsi="Garamond" w:cs="Arial"/>
          <w:b/>
          <w:i/>
          <w:sz w:val="24"/>
          <w:szCs w:val="24"/>
          <w:u w:val="single"/>
        </w:rPr>
        <w:t xml:space="preserve">Hazardous Waste labels  </w:t>
      </w:r>
    </w:p>
    <w:p w:rsidR="00DD03EB" w:rsidRPr="00517103" w:rsidRDefault="00DD03EB" w:rsidP="00AA2FED">
      <w:pPr>
        <w:rPr>
          <w:rFonts w:ascii="Garamond" w:hAnsi="Garamond" w:cs="Arial"/>
          <w:sz w:val="24"/>
          <w:szCs w:val="24"/>
        </w:rPr>
      </w:pPr>
      <w:r w:rsidRPr="00517103">
        <w:rPr>
          <w:rFonts w:ascii="Garamond" w:hAnsi="Garamond" w:cs="Arial"/>
          <w:sz w:val="24"/>
          <w:szCs w:val="24"/>
        </w:rPr>
        <w:t>All hazardous waste storage containers must be labeled with a satellite</w:t>
      </w:r>
      <w:r w:rsidR="00296FFF" w:rsidRPr="00517103">
        <w:rPr>
          <w:rFonts w:ascii="Garamond" w:hAnsi="Garamond" w:cs="Arial"/>
          <w:sz w:val="24"/>
          <w:szCs w:val="24"/>
        </w:rPr>
        <w:t xml:space="preserve"> hazardous w</w:t>
      </w:r>
      <w:r w:rsidRPr="00517103">
        <w:rPr>
          <w:rFonts w:ascii="Garamond" w:hAnsi="Garamond" w:cs="Arial"/>
          <w:sz w:val="24"/>
          <w:szCs w:val="24"/>
        </w:rPr>
        <w:t xml:space="preserve">aste accumulation label.  </w:t>
      </w:r>
      <w:r w:rsidR="00296FFF" w:rsidRPr="00517103">
        <w:rPr>
          <w:rFonts w:ascii="Garamond" w:hAnsi="Garamond" w:cs="Arial"/>
          <w:sz w:val="24"/>
          <w:szCs w:val="24"/>
        </w:rPr>
        <w:t xml:space="preserve"> </w:t>
      </w:r>
      <w:r w:rsidRPr="00517103">
        <w:rPr>
          <w:rFonts w:ascii="Garamond" w:hAnsi="Garamond" w:cs="Arial"/>
          <w:sz w:val="24"/>
          <w:szCs w:val="24"/>
        </w:rPr>
        <w:t>The label must be filled out the first day waste is accumulated within the co</w:t>
      </w:r>
      <w:r w:rsidR="00296FFF" w:rsidRPr="00517103">
        <w:rPr>
          <w:rFonts w:ascii="Garamond" w:hAnsi="Garamond" w:cs="Arial"/>
          <w:sz w:val="24"/>
          <w:szCs w:val="24"/>
        </w:rPr>
        <w:t>ntainer or waste bag. A yellow h</w:t>
      </w:r>
      <w:r w:rsidRPr="00517103">
        <w:rPr>
          <w:rFonts w:ascii="Garamond" w:hAnsi="Garamond" w:cs="Arial"/>
          <w:sz w:val="24"/>
          <w:szCs w:val="24"/>
        </w:rPr>
        <w:t>azardous</w:t>
      </w:r>
      <w:r w:rsidR="00296FFF" w:rsidRPr="00517103">
        <w:rPr>
          <w:rFonts w:ascii="Garamond" w:hAnsi="Garamond" w:cs="Arial"/>
          <w:sz w:val="24"/>
          <w:szCs w:val="24"/>
        </w:rPr>
        <w:t xml:space="preserve"> w</w:t>
      </w:r>
      <w:r w:rsidR="00147A0E" w:rsidRPr="00517103">
        <w:rPr>
          <w:rFonts w:ascii="Garamond" w:hAnsi="Garamond" w:cs="Arial"/>
          <w:sz w:val="24"/>
          <w:szCs w:val="24"/>
        </w:rPr>
        <w:t>aste label is completed by M&amp;O</w:t>
      </w:r>
      <w:r w:rsidRPr="00517103">
        <w:rPr>
          <w:rFonts w:ascii="Garamond" w:hAnsi="Garamond" w:cs="Arial"/>
          <w:sz w:val="24"/>
          <w:szCs w:val="24"/>
        </w:rPr>
        <w:t xml:space="preserve"> staff and attached to the designat</w:t>
      </w:r>
      <w:r w:rsidR="00296FFF" w:rsidRPr="00517103">
        <w:rPr>
          <w:rFonts w:ascii="Garamond" w:hAnsi="Garamond" w:cs="Arial"/>
          <w:sz w:val="24"/>
          <w:szCs w:val="24"/>
        </w:rPr>
        <w:t>ed hazardous waste containers at</w:t>
      </w:r>
      <w:r w:rsidRPr="00517103">
        <w:rPr>
          <w:rFonts w:ascii="Garamond" w:hAnsi="Garamond" w:cs="Arial"/>
          <w:sz w:val="24"/>
          <w:szCs w:val="24"/>
        </w:rPr>
        <w:t xml:space="preserve"> the</w:t>
      </w:r>
      <w:r w:rsidR="00296FFF" w:rsidRPr="00517103">
        <w:rPr>
          <w:rFonts w:ascii="Garamond" w:hAnsi="Garamond" w:cs="Arial"/>
          <w:sz w:val="24"/>
          <w:szCs w:val="24"/>
        </w:rPr>
        <w:t xml:space="preserve"> accumulation or the</w:t>
      </w:r>
      <w:r w:rsidRPr="00517103">
        <w:rPr>
          <w:rFonts w:ascii="Garamond" w:hAnsi="Garamond" w:cs="Arial"/>
          <w:sz w:val="24"/>
          <w:szCs w:val="24"/>
        </w:rPr>
        <w:t xml:space="preserve"> chemical storage area.</w:t>
      </w:r>
    </w:p>
    <w:p w:rsidR="00147A0E" w:rsidRPr="00517103" w:rsidRDefault="00DD03EB" w:rsidP="00AA2FED">
      <w:pPr>
        <w:rPr>
          <w:rFonts w:ascii="Garamond" w:hAnsi="Garamond" w:cs="Arial"/>
          <w:sz w:val="24"/>
          <w:szCs w:val="24"/>
        </w:rPr>
      </w:pPr>
      <w:r w:rsidRPr="00517103">
        <w:rPr>
          <w:rFonts w:ascii="Garamond" w:hAnsi="Garamond" w:cs="Arial"/>
          <w:sz w:val="24"/>
          <w:szCs w:val="24"/>
        </w:rPr>
        <w:t>All labels must be legible, in English, and prominently displayed.</w:t>
      </w:r>
      <w:r w:rsidR="00147A0E" w:rsidRPr="00517103">
        <w:rPr>
          <w:rFonts w:ascii="Garamond" w:hAnsi="Garamond" w:cs="Arial"/>
          <w:sz w:val="24"/>
          <w:szCs w:val="24"/>
        </w:rPr>
        <w:t xml:space="preserve">  The label</w:t>
      </w:r>
      <w:r w:rsidR="00FB211E" w:rsidRPr="00517103">
        <w:rPr>
          <w:rFonts w:ascii="Garamond" w:hAnsi="Garamond" w:cs="Arial"/>
          <w:sz w:val="24"/>
          <w:szCs w:val="24"/>
        </w:rPr>
        <w:t xml:space="preserve"> should be placed on one of the sides of the container and not on the lid. </w:t>
      </w:r>
      <w:r w:rsidR="00147A0E" w:rsidRPr="00517103">
        <w:rPr>
          <w:rFonts w:ascii="Garamond" w:hAnsi="Garamond" w:cs="Arial"/>
          <w:sz w:val="24"/>
          <w:szCs w:val="24"/>
        </w:rPr>
        <w:t xml:space="preserve">  </w:t>
      </w:r>
    </w:p>
    <w:p w:rsidR="00725F4D" w:rsidRDefault="00147A0E" w:rsidP="00AA2FED">
      <w:pPr>
        <w:rPr>
          <w:rFonts w:ascii="Garamond" w:hAnsi="Garamond" w:cs="Arial"/>
          <w:sz w:val="24"/>
          <w:szCs w:val="24"/>
        </w:rPr>
      </w:pPr>
      <w:r w:rsidRPr="00517103">
        <w:rPr>
          <w:rFonts w:ascii="Garamond" w:hAnsi="Garamond" w:cs="Arial"/>
          <w:sz w:val="24"/>
          <w:szCs w:val="24"/>
        </w:rPr>
        <w:t>Each label must contain the contents (without using abbreviations), the name of the school or facility, the address, the phone number, the accumulation start date, and the hazardous properties of the waste.  The most common</w:t>
      </w:r>
      <w:r w:rsidR="00296FFF" w:rsidRPr="00517103">
        <w:rPr>
          <w:rFonts w:ascii="Garamond" w:hAnsi="Garamond" w:cs="Arial"/>
          <w:sz w:val="24"/>
          <w:szCs w:val="24"/>
        </w:rPr>
        <w:t xml:space="preserve"> hazardous</w:t>
      </w:r>
      <w:r w:rsidRPr="00517103">
        <w:rPr>
          <w:rFonts w:ascii="Garamond" w:hAnsi="Garamond" w:cs="Arial"/>
          <w:sz w:val="24"/>
          <w:szCs w:val="24"/>
        </w:rPr>
        <w:t xml:space="preserve"> properties include flammable, corrosive, toxic, reactive, and oxidizer. </w:t>
      </w:r>
    </w:p>
    <w:p w:rsidR="006E5B09" w:rsidRPr="00517103" w:rsidRDefault="006E5B09" w:rsidP="00AA2FED">
      <w:pPr>
        <w:rPr>
          <w:rFonts w:ascii="Garamond" w:hAnsi="Garamond" w:cs="Arial"/>
          <w:sz w:val="24"/>
          <w:szCs w:val="24"/>
        </w:rPr>
      </w:pPr>
    </w:p>
    <w:p w:rsidR="00147A0E" w:rsidRPr="00517103" w:rsidRDefault="00147A0E" w:rsidP="00AA2FED">
      <w:pPr>
        <w:rPr>
          <w:rFonts w:ascii="Garamond" w:hAnsi="Garamond" w:cs="Arial"/>
          <w:sz w:val="24"/>
          <w:szCs w:val="24"/>
          <w:u w:val="single"/>
        </w:rPr>
      </w:pPr>
      <w:r w:rsidRPr="00517103">
        <w:rPr>
          <w:rFonts w:ascii="Garamond" w:hAnsi="Garamond" w:cs="Arial"/>
          <w:sz w:val="24"/>
          <w:szCs w:val="24"/>
          <w:u w:val="single"/>
        </w:rPr>
        <w:t xml:space="preserve">An example of a California Hazardous Waste Label: </w:t>
      </w:r>
    </w:p>
    <w:p w:rsidR="009B2E34" w:rsidRPr="00517103" w:rsidRDefault="00DD03EB" w:rsidP="00AA2FED">
      <w:pPr>
        <w:rPr>
          <w:rFonts w:ascii="Garamond" w:hAnsi="Garamond"/>
          <w:sz w:val="24"/>
          <w:szCs w:val="24"/>
        </w:rPr>
      </w:pPr>
      <w:r w:rsidRPr="00517103">
        <w:rPr>
          <w:rFonts w:ascii="Garamond" w:hAnsi="Garamond" w:cs="Arial"/>
          <w:noProof/>
          <w:sz w:val="24"/>
          <w:szCs w:val="24"/>
        </w:rPr>
        <w:drawing>
          <wp:inline distT="0" distB="0" distL="0" distR="0">
            <wp:extent cx="1579418" cy="1484416"/>
            <wp:effectExtent l="19050" t="0" r="1732" b="0"/>
            <wp:docPr id="16" name="il_fi" descr="http://www.shippinglabels.com/img/lg/L/California-Hazardous-Warning-Label-LB-H512-V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ippinglabels.com/img/lg/L/California-Hazardous-Warning-Label-LB-H512-V100.gif"/>
                    <pic:cNvPicPr>
                      <a:picLocks noChangeAspect="1" noChangeArrowheads="1"/>
                    </pic:cNvPicPr>
                  </pic:nvPicPr>
                  <pic:blipFill>
                    <a:blip r:embed="rId7" cstate="print"/>
                    <a:srcRect/>
                    <a:stretch>
                      <a:fillRect/>
                    </a:stretch>
                  </pic:blipFill>
                  <pic:spPr bwMode="auto">
                    <a:xfrm>
                      <a:off x="0" y="0"/>
                      <a:ext cx="1588353" cy="1492813"/>
                    </a:xfrm>
                    <a:prstGeom prst="rect">
                      <a:avLst/>
                    </a:prstGeom>
                    <a:noFill/>
                    <a:ln w="9525">
                      <a:noFill/>
                      <a:miter lim="800000"/>
                      <a:headEnd/>
                      <a:tailEnd/>
                    </a:ln>
                  </pic:spPr>
                </pic:pic>
              </a:graphicData>
            </a:graphic>
          </wp:inline>
        </w:drawing>
      </w:r>
    </w:p>
    <w:p w:rsidR="00147A0E" w:rsidRPr="006E4F1F" w:rsidRDefault="00147A0E" w:rsidP="00AA2FED">
      <w:pPr>
        <w:rPr>
          <w:rFonts w:ascii="Garamond" w:hAnsi="Garamond"/>
          <w:b/>
          <w:i/>
          <w:sz w:val="24"/>
          <w:szCs w:val="24"/>
          <w:u w:val="single"/>
        </w:rPr>
      </w:pPr>
      <w:r w:rsidRPr="00517103">
        <w:rPr>
          <w:rFonts w:ascii="Garamond" w:hAnsi="Garamond"/>
          <w:b/>
          <w:i/>
          <w:sz w:val="24"/>
          <w:szCs w:val="24"/>
          <w:u w:val="single"/>
        </w:rPr>
        <w:t>Department of Transportation (DOT) Labels</w:t>
      </w:r>
    </w:p>
    <w:p w:rsidR="006E4F1F" w:rsidRPr="00517103" w:rsidRDefault="00672308" w:rsidP="00AA2FED">
      <w:pPr>
        <w:rPr>
          <w:rFonts w:ascii="Garamond" w:hAnsi="Garamond"/>
          <w:sz w:val="24"/>
          <w:szCs w:val="24"/>
        </w:rPr>
      </w:pPr>
      <w:r w:rsidRPr="00517103">
        <w:rPr>
          <w:rFonts w:ascii="Garamond" w:hAnsi="Garamond"/>
          <w:sz w:val="24"/>
          <w:szCs w:val="24"/>
        </w:rPr>
        <w:t xml:space="preserve">DOT labels are found on the outside of hazardous materials containers shipped to the schools.  This label is </w:t>
      </w:r>
      <w:r w:rsidRPr="00517103">
        <w:rPr>
          <w:rFonts w:ascii="Garamond" w:hAnsi="Garamond"/>
          <w:sz w:val="24"/>
          <w:szCs w:val="24"/>
          <w:u w:val="single"/>
        </w:rPr>
        <w:t>not needed</w:t>
      </w:r>
      <w:r w:rsidR="00234447">
        <w:rPr>
          <w:rFonts w:ascii="Garamond" w:hAnsi="Garamond"/>
          <w:sz w:val="24"/>
          <w:szCs w:val="24"/>
        </w:rPr>
        <w:t xml:space="preserve"> </w:t>
      </w:r>
      <w:r w:rsidRPr="00517103">
        <w:rPr>
          <w:rFonts w:ascii="Garamond" w:hAnsi="Garamond"/>
          <w:sz w:val="24"/>
          <w:szCs w:val="24"/>
        </w:rPr>
        <w:t>for storage of the hazardous material containers, but will be needed for all hazardous waste containers shipped off site for</w:t>
      </w:r>
      <w:r w:rsidR="00220AFA" w:rsidRPr="00517103">
        <w:rPr>
          <w:rFonts w:ascii="Garamond" w:hAnsi="Garamond"/>
          <w:sz w:val="24"/>
          <w:szCs w:val="24"/>
        </w:rPr>
        <w:t xml:space="preserve"> waste</w:t>
      </w:r>
      <w:r w:rsidRPr="00517103">
        <w:rPr>
          <w:rFonts w:ascii="Garamond" w:hAnsi="Garamond"/>
          <w:sz w:val="24"/>
          <w:szCs w:val="24"/>
        </w:rPr>
        <w:t xml:space="preserve"> disposal.   Before transporting or offering for transport </w:t>
      </w:r>
      <w:r w:rsidR="002655B4">
        <w:rPr>
          <w:rFonts w:ascii="Garamond" w:hAnsi="Garamond"/>
          <w:sz w:val="24"/>
          <w:szCs w:val="24"/>
        </w:rPr>
        <w:t xml:space="preserve">hazardous materials, the </w:t>
      </w:r>
      <w:r w:rsidR="00803911">
        <w:rPr>
          <w:rFonts w:ascii="Garamond" w:hAnsi="Garamond"/>
          <w:sz w:val="24"/>
          <w:szCs w:val="24"/>
        </w:rPr>
        <w:t>Oak Grove School District</w:t>
      </w:r>
      <w:r w:rsidR="00220AFA" w:rsidRPr="00517103">
        <w:rPr>
          <w:rFonts w:ascii="Garamond" w:hAnsi="Garamond"/>
          <w:sz w:val="24"/>
          <w:szCs w:val="24"/>
        </w:rPr>
        <w:t>’s staff or contractor</w:t>
      </w:r>
      <w:r w:rsidRPr="00517103">
        <w:rPr>
          <w:rFonts w:ascii="Garamond" w:hAnsi="Garamond"/>
          <w:sz w:val="24"/>
          <w:szCs w:val="24"/>
        </w:rPr>
        <w:t xml:space="preserve"> must label each </w:t>
      </w:r>
      <w:r w:rsidRPr="00517103">
        <w:rPr>
          <w:rFonts w:ascii="Garamond" w:hAnsi="Garamond"/>
          <w:sz w:val="24"/>
          <w:szCs w:val="24"/>
        </w:rPr>
        <w:lastRenderedPageBreak/>
        <w:t>package i</w:t>
      </w:r>
      <w:r w:rsidR="00220AFA" w:rsidRPr="00517103">
        <w:rPr>
          <w:rFonts w:ascii="Garamond" w:hAnsi="Garamond"/>
          <w:sz w:val="24"/>
          <w:szCs w:val="24"/>
        </w:rPr>
        <w:t>n accordance with the applicable</w:t>
      </w:r>
      <w:r w:rsidRPr="00517103">
        <w:rPr>
          <w:rFonts w:ascii="Garamond" w:hAnsi="Garamond"/>
          <w:sz w:val="24"/>
          <w:szCs w:val="24"/>
        </w:rPr>
        <w:t xml:space="preserve"> DOT regulation on hazardous materials under Title 49 CFR, or if transporting by air craft, under applicable</w:t>
      </w:r>
      <w:r w:rsidR="00631007">
        <w:rPr>
          <w:rFonts w:ascii="Garamond" w:hAnsi="Garamond"/>
          <w:sz w:val="24"/>
          <w:szCs w:val="24"/>
        </w:rPr>
        <w:t xml:space="preserve"> International Air Transportation</w:t>
      </w:r>
      <w:r w:rsidRPr="00517103">
        <w:rPr>
          <w:rFonts w:ascii="Garamond" w:hAnsi="Garamond"/>
          <w:sz w:val="24"/>
          <w:szCs w:val="24"/>
        </w:rPr>
        <w:t xml:space="preserve"> (IATA) rules, before moving off site.  Note that more than one DO</w:t>
      </w:r>
      <w:r w:rsidR="00220AFA" w:rsidRPr="00517103">
        <w:rPr>
          <w:rFonts w:ascii="Garamond" w:hAnsi="Garamond"/>
          <w:sz w:val="24"/>
          <w:szCs w:val="24"/>
        </w:rPr>
        <w:t>T label may be required for certain</w:t>
      </w:r>
      <w:r w:rsidRPr="00517103">
        <w:rPr>
          <w:rFonts w:ascii="Garamond" w:hAnsi="Garamond"/>
          <w:sz w:val="24"/>
          <w:szCs w:val="24"/>
        </w:rPr>
        <w:t xml:space="preserve"> hazardous materials. </w:t>
      </w:r>
    </w:p>
    <w:p w:rsidR="00672308" w:rsidRPr="00517103" w:rsidRDefault="00220AFA" w:rsidP="00AA2FED">
      <w:pPr>
        <w:rPr>
          <w:rFonts w:ascii="Garamond" w:hAnsi="Garamond"/>
          <w:sz w:val="24"/>
          <w:szCs w:val="24"/>
        </w:rPr>
      </w:pPr>
      <w:r w:rsidRPr="00517103">
        <w:rPr>
          <w:rFonts w:ascii="Garamond" w:hAnsi="Garamond"/>
          <w:sz w:val="24"/>
          <w:szCs w:val="24"/>
        </w:rPr>
        <w:t>These are</w:t>
      </w:r>
      <w:r w:rsidR="00672308" w:rsidRPr="00517103">
        <w:rPr>
          <w:rFonts w:ascii="Garamond" w:hAnsi="Garamond"/>
          <w:sz w:val="24"/>
          <w:szCs w:val="24"/>
        </w:rPr>
        <w:t xml:space="preserve"> examples of DOT labels: </w:t>
      </w:r>
    </w:p>
    <w:p w:rsidR="005E42B8" w:rsidRDefault="003F2D9D" w:rsidP="00AA2FED">
      <w:pPr>
        <w:rPr>
          <w:rFonts w:ascii="Garamond" w:hAnsi="Garamond"/>
          <w:sz w:val="24"/>
          <w:szCs w:val="24"/>
        </w:rPr>
      </w:pPr>
      <w:r w:rsidRPr="00517103">
        <w:rPr>
          <w:rFonts w:ascii="Garamond" w:hAnsi="Garamond" w:cs="Arial"/>
          <w:noProof/>
          <w:color w:val="1122CC"/>
          <w:sz w:val="24"/>
          <w:szCs w:val="24"/>
        </w:rPr>
        <w:drawing>
          <wp:inline distT="0" distB="0" distL="0" distR="0">
            <wp:extent cx="1889052" cy="1282535"/>
            <wp:effectExtent l="19050" t="0" r="0" b="0"/>
            <wp:docPr id="13" name="rg_hi" descr="http://t2.gstatic.com/images?q=tbn:ANd9GcRstrLRA9ADt4xln1nnElsVrdRyYuGomkgGFXIKnqjd7ajLYDG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strLRA9ADt4xln1nnElsVrdRyYuGomkgGFXIKnqjd7ajLYDGU">
                      <a:hlinkClick r:id="rId8"/>
                    </pic:cNvPr>
                    <pic:cNvPicPr>
                      <a:picLocks noChangeAspect="1" noChangeArrowheads="1"/>
                    </pic:cNvPicPr>
                  </pic:nvPicPr>
                  <pic:blipFill>
                    <a:blip r:embed="rId9" cstate="print"/>
                    <a:srcRect/>
                    <a:stretch>
                      <a:fillRect/>
                    </a:stretch>
                  </pic:blipFill>
                  <pic:spPr bwMode="auto">
                    <a:xfrm>
                      <a:off x="0" y="0"/>
                      <a:ext cx="1889194" cy="1282631"/>
                    </a:xfrm>
                    <a:prstGeom prst="rect">
                      <a:avLst/>
                    </a:prstGeom>
                    <a:noFill/>
                    <a:ln w="9525">
                      <a:noFill/>
                      <a:miter lim="800000"/>
                      <a:headEnd/>
                      <a:tailEnd/>
                    </a:ln>
                  </pic:spPr>
                </pic:pic>
              </a:graphicData>
            </a:graphic>
          </wp:inline>
        </w:drawing>
      </w:r>
    </w:p>
    <w:p w:rsidR="006E5B09" w:rsidRPr="006E5B09" w:rsidRDefault="006E5B09" w:rsidP="00AA2FED">
      <w:pPr>
        <w:rPr>
          <w:rFonts w:ascii="Garamond" w:hAnsi="Garamond"/>
          <w:sz w:val="24"/>
          <w:szCs w:val="24"/>
        </w:rPr>
      </w:pPr>
    </w:p>
    <w:p w:rsidR="00374985" w:rsidRPr="00517103" w:rsidRDefault="00374985" w:rsidP="00AA2FED">
      <w:pPr>
        <w:rPr>
          <w:rFonts w:ascii="Garamond" w:hAnsi="Garamond" w:cs="Arial"/>
          <w:b/>
          <w:i/>
          <w:sz w:val="24"/>
          <w:szCs w:val="24"/>
        </w:rPr>
      </w:pPr>
      <w:r w:rsidRPr="00517103">
        <w:rPr>
          <w:rFonts w:ascii="Garamond" w:hAnsi="Garamond" w:cs="Arial"/>
          <w:b/>
          <w:i/>
          <w:sz w:val="24"/>
          <w:szCs w:val="24"/>
          <w:u w:val="single"/>
        </w:rPr>
        <w:t>National Fire Protection Association (NFPA 704) diamond</w:t>
      </w:r>
      <w:r w:rsidRPr="00517103">
        <w:rPr>
          <w:rFonts w:ascii="Garamond" w:hAnsi="Garamond" w:cs="Arial"/>
          <w:b/>
          <w:i/>
          <w:sz w:val="24"/>
          <w:szCs w:val="24"/>
        </w:rPr>
        <w:t xml:space="preserve">  </w:t>
      </w:r>
    </w:p>
    <w:p w:rsidR="00374985" w:rsidRDefault="00374985" w:rsidP="00AA2FED">
      <w:pPr>
        <w:rPr>
          <w:rFonts w:ascii="Garamond" w:hAnsi="Garamond" w:cs="Arial"/>
          <w:sz w:val="24"/>
          <w:szCs w:val="24"/>
        </w:rPr>
      </w:pPr>
      <w:r w:rsidRPr="00517103">
        <w:rPr>
          <w:rFonts w:ascii="Garamond" w:hAnsi="Garamond" w:cs="Arial"/>
          <w:sz w:val="24"/>
          <w:szCs w:val="24"/>
        </w:rPr>
        <w:t xml:space="preserve">The marking system, commonly found as signs, is intended to provide basic information to emergency personnel, so that they can better evaluate what </w:t>
      </w:r>
      <w:proofErr w:type="spellStart"/>
      <w:r w:rsidRPr="00517103">
        <w:rPr>
          <w:rFonts w:ascii="Garamond" w:hAnsi="Garamond" w:cs="Arial"/>
          <w:sz w:val="24"/>
          <w:szCs w:val="24"/>
        </w:rPr>
        <w:t>fire fighting</w:t>
      </w:r>
      <w:proofErr w:type="spellEnd"/>
      <w:r w:rsidRPr="00517103">
        <w:rPr>
          <w:rFonts w:ascii="Garamond" w:hAnsi="Garamond" w:cs="Arial"/>
          <w:sz w:val="24"/>
          <w:szCs w:val="24"/>
        </w:rPr>
        <w:t xml:space="preserve"> techniques to employ. The diamond shaped</w:t>
      </w:r>
      <w:r w:rsidR="00350FC5" w:rsidRPr="00517103">
        <w:rPr>
          <w:rFonts w:ascii="Garamond" w:hAnsi="Garamond" w:cs="Arial"/>
          <w:sz w:val="24"/>
          <w:szCs w:val="24"/>
        </w:rPr>
        <w:t xml:space="preserve"> sign or</w:t>
      </w:r>
      <w:r w:rsidRPr="00517103">
        <w:rPr>
          <w:rFonts w:ascii="Garamond" w:hAnsi="Garamond" w:cs="Arial"/>
          <w:sz w:val="24"/>
          <w:szCs w:val="24"/>
        </w:rPr>
        <w:t xml:space="preserve"> label contains fou</w:t>
      </w:r>
      <w:r w:rsidR="00350FC5" w:rsidRPr="00517103">
        <w:rPr>
          <w:rFonts w:ascii="Garamond" w:hAnsi="Garamond" w:cs="Arial"/>
          <w:sz w:val="24"/>
          <w:szCs w:val="24"/>
        </w:rPr>
        <w:t>r colored categories of hazards: health is blue</w:t>
      </w:r>
      <w:proofErr w:type="gramStart"/>
      <w:r w:rsidR="00350FC5" w:rsidRPr="00517103">
        <w:rPr>
          <w:rFonts w:ascii="Garamond" w:hAnsi="Garamond" w:cs="Arial"/>
          <w:sz w:val="24"/>
          <w:szCs w:val="24"/>
        </w:rPr>
        <w:t>,  flammability</w:t>
      </w:r>
      <w:proofErr w:type="gramEnd"/>
      <w:r w:rsidR="00350FC5" w:rsidRPr="00517103">
        <w:rPr>
          <w:rFonts w:ascii="Garamond" w:hAnsi="Garamond" w:cs="Arial"/>
          <w:sz w:val="24"/>
          <w:szCs w:val="24"/>
        </w:rPr>
        <w:t xml:space="preserve"> is red, reactivity is </w:t>
      </w:r>
      <w:r w:rsidRPr="00517103">
        <w:rPr>
          <w:rFonts w:ascii="Garamond" w:hAnsi="Garamond" w:cs="Arial"/>
          <w:sz w:val="24"/>
          <w:szCs w:val="24"/>
        </w:rPr>
        <w:t>ye</w:t>
      </w:r>
      <w:r w:rsidR="00350FC5" w:rsidRPr="00517103">
        <w:rPr>
          <w:rFonts w:ascii="Garamond" w:hAnsi="Garamond" w:cs="Arial"/>
          <w:sz w:val="24"/>
          <w:szCs w:val="24"/>
        </w:rPr>
        <w:t xml:space="preserve">llow, and special hazard is </w:t>
      </w:r>
      <w:r w:rsidRPr="00517103">
        <w:rPr>
          <w:rFonts w:ascii="Garamond" w:hAnsi="Garamond" w:cs="Arial"/>
          <w:sz w:val="24"/>
          <w:szCs w:val="24"/>
        </w:rPr>
        <w:t>white.  The order of severity is indicated numerically by five division ranging from (4) for severe hazard to (0) which indicates no hazard.  This format is sometimes used for the Right-To-Know Labels, described above</w:t>
      </w:r>
      <w:r w:rsidR="00350FC5" w:rsidRPr="00517103">
        <w:rPr>
          <w:rFonts w:ascii="Garamond" w:hAnsi="Garamond" w:cs="Arial"/>
          <w:sz w:val="24"/>
          <w:szCs w:val="24"/>
        </w:rPr>
        <w:t xml:space="preserve">, but is currently being phased out.   </w:t>
      </w:r>
    </w:p>
    <w:p w:rsidR="006E5B09" w:rsidRPr="00517103" w:rsidRDefault="006E5B09" w:rsidP="00AA2FED">
      <w:pPr>
        <w:rPr>
          <w:rFonts w:ascii="Garamond" w:hAnsi="Garamond" w:cs="Arial"/>
          <w:sz w:val="24"/>
          <w:szCs w:val="24"/>
        </w:rPr>
      </w:pPr>
    </w:p>
    <w:p w:rsidR="00374985" w:rsidRPr="00517103" w:rsidRDefault="00374985" w:rsidP="00AA2FED">
      <w:pPr>
        <w:rPr>
          <w:rFonts w:ascii="Garamond" w:hAnsi="Garamond" w:cs="Arial"/>
          <w:sz w:val="24"/>
          <w:szCs w:val="24"/>
        </w:rPr>
      </w:pPr>
      <w:r w:rsidRPr="00517103">
        <w:rPr>
          <w:rFonts w:ascii="Garamond" w:hAnsi="Garamond" w:cs="Arial"/>
          <w:sz w:val="24"/>
          <w:szCs w:val="24"/>
        </w:rPr>
        <w:t>An example of a NFP</w:t>
      </w:r>
      <w:r w:rsidR="00E4174F" w:rsidRPr="00517103">
        <w:rPr>
          <w:rFonts w:ascii="Garamond" w:hAnsi="Garamond" w:cs="Arial"/>
          <w:sz w:val="24"/>
          <w:szCs w:val="24"/>
        </w:rPr>
        <w:t>A label or sign with</w:t>
      </w:r>
      <w:r w:rsidRPr="00517103">
        <w:rPr>
          <w:rFonts w:ascii="Garamond" w:hAnsi="Garamond" w:cs="Arial"/>
          <w:sz w:val="24"/>
          <w:szCs w:val="24"/>
        </w:rPr>
        <w:t xml:space="preserve"> the numbering system: </w:t>
      </w:r>
    </w:p>
    <w:p w:rsidR="007A41DB" w:rsidRPr="00517103" w:rsidRDefault="00936472" w:rsidP="00AA2FED">
      <w:pPr>
        <w:rPr>
          <w:rFonts w:ascii="Garamond" w:hAnsi="Garamond" w:cs="Arial"/>
          <w:sz w:val="24"/>
          <w:szCs w:val="24"/>
        </w:rPr>
      </w:pPr>
      <w:r w:rsidRPr="00517103">
        <w:rPr>
          <w:rFonts w:ascii="Garamond" w:hAnsi="Garamond"/>
          <w:noProof/>
          <w:sz w:val="24"/>
          <w:szCs w:val="24"/>
        </w:rPr>
        <w:drawing>
          <wp:inline distT="0" distB="0" distL="0" distR="0">
            <wp:extent cx="1828800" cy="1281404"/>
            <wp:effectExtent l="0" t="0" r="0" b="0"/>
            <wp:docPr id="3" name="Picture 3" descr="F:\Pictograms &amp; Symbols\NFPA704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ictograms &amp; Symbols\NFPA704diamond.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281404"/>
                    </a:xfrm>
                    <a:prstGeom prst="rect">
                      <a:avLst/>
                    </a:prstGeom>
                    <a:noFill/>
                    <a:ln>
                      <a:noFill/>
                    </a:ln>
                  </pic:spPr>
                </pic:pic>
              </a:graphicData>
            </a:graphic>
          </wp:inline>
        </w:drawing>
      </w:r>
    </w:p>
    <w:p w:rsidR="00E7393A" w:rsidRPr="00517103" w:rsidRDefault="004A3DA3" w:rsidP="00584FBF">
      <w:pPr>
        <w:pStyle w:val="Heading1"/>
        <w:rPr>
          <w:rFonts w:ascii="Garamond" w:hAnsi="Garamond"/>
          <w:sz w:val="24"/>
          <w:szCs w:val="24"/>
        </w:rPr>
      </w:pPr>
      <w:bookmarkStart w:id="11" w:name="_Toc369683466"/>
      <w:bookmarkStart w:id="12" w:name="_Toc369684023"/>
      <w:r w:rsidRPr="00517103">
        <w:rPr>
          <w:rFonts w:ascii="Garamond" w:hAnsi="Garamond"/>
          <w:sz w:val="24"/>
          <w:szCs w:val="24"/>
        </w:rPr>
        <w:t>EMPLOYEE INFORMATION, TRAINING AND DOCUMENTATION</w:t>
      </w:r>
      <w:bookmarkEnd w:id="11"/>
      <w:bookmarkEnd w:id="12"/>
    </w:p>
    <w:p w:rsidR="001B0CCD" w:rsidRPr="00517103" w:rsidRDefault="001B0CCD" w:rsidP="001B0CCD">
      <w:pPr>
        <w:rPr>
          <w:rFonts w:ascii="Garamond" w:hAnsi="Garamond"/>
          <w:sz w:val="24"/>
          <w:szCs w:val="24"/>
        </w:rPr>
      </w:pPr>
    </w:p>
    <w:p w:rsidR="00E7393A" w:rsidRPr="00517103" w:rsidRDefault="00E7393A" w:rsidP="00E7393A">
      <w:pPr>
        <w:rPr>
          <w:rFonts w:ascii="Garamond" w:hAnsi="Garamond"/>
          <w:sz w:val="24"/>
          <w:szCs w:val="24"/>
        </w:rPr>
      </w:pPr>
      <w:r w:rsidRPr="00517103">
        <w:rPr>
          <w:rFonts w:ascii="Garamond" w:hAnsi="Garamond"/>
          <w:sz w:val="24"/>
          <w:szCs w:val="24"/>
        </w:rPr>
        <w:t xml:space="preserve">Employees are to attend a health and safety training session set up by </w:t>
      </w:r>
      <w:r w:rsidR="008C5A54">
        <w:rPr>
          <w:rFonts w:ascii="Garamond" w:hAnsi="Garamond"/>
          <w:sz w:val="24"/>
          <w:szCs w:val="24"/>
        </w:rPr>
        <w:t>James Moreno</w:t>
      </w:r>
      <w:r w:rsidR="002655B4">
        <w:rPr>
          <w:rFonts w:ascii="Garamond" w:hAnsi="Garamond"/>
          <w:sz w:val="24"/>
          <w:szCs w:val="24"/>
        </w:rPr>
        <w:t xml:space="preserve"> </w:t>
      </w:r>
      <w:r w:rsidRPr="00517103">
        <w:rPr>
          <w:rFonts w:ascii="Garamond" w:hAnsi="Garamond"/>
          <w:sz w:val="24"/>
          <w:szCs w:val="24"/>
        </w:rPr>
        <w:t>prior to</w:t>
      </w:r>
      <w:r w:rsidR="00924ED0" w:rsidRPr="00517103">
        <w:rPr>
          <w:rFonts w:ascii="Garamond" w:hAnsi="Garamond"/>
          <w:sz w:val="24"/>
          <w:szCs w:val="24"/>
        </w:rPr>
        <w:t xml:space="preserve"> </w:t>
      </w:r>
      <w:r w:rsidRPr="00517103">
        <w:rPr>
          <w:rFonts w:ascii="Garamond" w:hAnsi="Garamond"/>
          <w:sz w:val="24"/>
          <w:szCs w:val="24"/>
        </w:rPr>
        <w:t xml:space="preserve">starting work. </w:t>
      </w:r>
      <w:r w:rsidR="00924ED0" w:rsidRPr="00517103">
        <w:rPr>
          <w:rFonts w:ascii="Garamond" w:hAnsi="Garamond"/>
          <w:sz w:val="24"/>
          <w:szCs w:val="24"/>
        </w:rPr>
        <w:t xml:space="preserve"> </w:t>
      </w:r>
      <w:r w:rsidR="0085592A" w:rsidRPr="00517103">
        <w:rPr>
          <w:rFonts w:ascii="Garamond" w:hAnsi="Garamond"/>
          <w:sz w:val="24"/>
          <w:szCs w:val="24"/>
        </w:rPr>
        <w:t xml:space="preserve"> </w:t>
      </w:r>
      <w:r w:rsidRPr="00517103">
        <w:rPr>
          <w:rFonts w:ascii="Garamond" w:hAnsi="Garamond"/>
          <w:sz w:val="24"/>
          <w:szCs w:val="24"/>
        </w:rPr>
        <w:t>This training session will provide information on the following:</w:t>
      </w:r>
    </w:p>
    <w:p w:rsidR="00E7393A" w:rsidRPr="00517103" w:rsidRDefault="00E7393A" w:rsidP="008C5A54">
      <w:pPr>
        <w:spacing w:after="0"/>
        <w:rPr>
          <w:rFonts w:ascii="Garamond" w:hAnsi="Garamond"/>
          <w:sz w:val="24"/>
          <w:szCs w:val="24"/>
        </w:rPr>
      </w:pPr>
      <w:r w:rsidRPr="00517103">
        <w:rPr>
          <w:rFonts w:ascii="Garamond" w:hAnsi="Garamond"/>
          <w:sz w:val="24"/>
          <w:szCs w:val="24"/>
        </w:rPr>
        <w:lastRenderedPageBreak/>
        <w:t>• The requirements of the hazard communication regulation, including the employees’ rights</w:t>
      </w:r>
    </w:p>
    <w:p w:rsidR="008C5A54" w:rsidRDefault="00E7393A" w:rsidP="008C5A54">
      <w:pPr>
        <w:spacing w:after="0"/>
        <w:rPr>
          <w:rFonts w:ascii="Garamond" w:hAnsi="Garamond"/>
          <w:sz w:val="24"/>
          <w:szCs w:val="24"/>
        </w:rPr>
      </w:pPr>
      <w:proofErr w:type="gramStart"/>
      <w:r w:rsidRPr="00517103">
        <w:rPr>
          <w:rFonts w:ascii="Garamond" w:hAnsi="Garamond"/>
          <w:sz w:val="24"/>
          <w:szCs w:val="24"/>
        </w:rPr>
        <w:t>under</w:t>
      </w:r>
      <w:proofErr w:type="gramEnd"/>
      <w:r w:rsidRPr="00517103">
        <w:rPr>
          <w:rFonts w:ascii="Garamond" w:hAnsi="Garamond"/>
          <w:sz w:val="24"/>
          <w:szCs w:val="24"/>
        </w:rPr>
        <w:t xml:space="preserve"> the regulation</w:t>
      </w:r>
      <w:r w:rsidR="00F437E9" w:rsidRPr="00517103">
        <w:rPr>
          <w:rFonts w:ascii="Garamond" w:hAnsi="Garamond"/>
          <w:sz w:val="24"/>
          <w:szCs w:val="24"/>
        </w:rPr>
        <w:t>,</w:t>
      </w:r>
    </w:p>
    <w:p w:rsidR="008C5A54" w:rsidRPr="00517103" w:rsidRDefault="008C5A54" w:rsidP="008C5A54">
      <w:pPr>
        <w:spacing w:after="0"/>
        <w:rPr>
          <w:rFonts w:ascii="Garamond" w:hAnsi="Garamond"/>
          <w:sz w:val="24"/>
          <w:szCs w:val="24"/>
        </w:rPr>
      </w:pPr>
    </w:p>
    <w:p w:rsidR="00E7393A" w:rsidRPr="00517103" w:rsidRDefault="00E7393A" w:rsidP="00E7393A">
      <w:pPr>
        <w:rPr>
          <w:rFonts w:ascii="Garamond" w:hAnsi="Garamond"/>
          <w:sz w:val="24"/>
          <w:szCs w:val="24"/>
        </w:rPr>
      </w:pPr>
      <w:r w:rsidRPr="00517103">
        <w:rPr>
          <w:rFonts w:ascii="Garamond" w:hAnsi="Garamond"/>
          <w:sz w:val="24"/>
          <w:szCs w:val="24"/>
        </w:rPr>
        <w:t>• The location and availability of the written hazard communication program</w:t>
      </w:r>
      <w:r w:rsidR="0085592A" w:rsidRPr="00517103">
        <w:rPr>
          <w:rFonts w:ascii="Garamond" w:hAnsi="Garamond"/>
          <w:sz w:val="24"/>
          <w:szCs w:val="24"/>
        </w:rPr>
        <w:t>,</w:t>
      </w:r>
    </w:p>
    <w:p w:rsidR="00E7393A" w:rsidRPr="00517103" w:rsidRDefault="00E7393A" w:rsidP="00E7393A">
      <w:pPr>
        <w:rPr>
          <w:rFonts w:ascii="Garamond" w:hAnsi="Garamond"/>
          <w:sz w:val="24"/>
          <w:szCs w:val="24"/>
        </w:rPr>
      </w:pPr>
      <w:r w:rsidRPr="00517103">
        <w:rPr>
          <w:rFonts w:ascii="Garamond" w:hAnsi="Garamond"/>
          <w:sz w:val="24"/>
          <w:szCs w:val="24"/>
        </w:rPr>
        <w:t>• Any operation in their work area, including non</w:t>
      </w:r>
      <w:r w:rsidR="00924ED0" w:rsidRPr="00517103">
        <w:rPr>
          <w:rFonts w:ascii="Garamond" w:hAnsi="Garamond"/>
          <w:sz w:val="24"/>
          <w:szCs w:val="24"/>
        </w:rPr>
        <w:t>-</w:t>
      </w:r>
      <w:r w:rsidRPr="00517103">
        <w:rPr>
          <w:rFonts w:ascii="Garamond" w:hAnsi="Garamond"/>
          <w:sz w:val="24"/>
          <w:szCs w:val="24"/>
        </w:rPr>
        <w:t>routine tasks, where hazardous substances or</w:t>
      </w:r>
      <w:r w:rsidR="00924ED0" w:rsidRPr="00517103">
        <w:rPr>
          <w:rFonts w:ascii="Garamond" w:hAnsi="Garamond"/>
          <w:sz w:val="24"/>
          <w:szCs w:val="24"/>
        </w:rPr>
        <w:t xml:space="preserve">  </w:t>
      </w:r>
      <w:r w:rsidRPr="00517103">
        <w:rPr>
          <w:rFonts w:ascii="Garamond" w:hAnsi="Garamond"/>
          <w:sz w:val="24"/>
          <w:szCs w:val="24"/>
        </w:rPr>
        <w:t>Proposition 65 carcinogens/reproductive toxins are present</w:t>
      </w:r>
      <w:r w:rsidR="0085592A" w:rsidRPr="00517103">
        <w:rPr>
          <w:rFonts w:ascii="Garamond" w:hAnsi="Garamond"/>
          <w:sz w:val="24"/>
          <w:szCs w:val="24"/>
        </w:rPr>
        <w:t>, if any,</w:t>
      </w:r>
      <w:r w:rsidRPr="00517103">
        <w:rPr>
          <w:rFonts w:ascii="Garamond" w:hAnsi="Garamond"/>
          <w:sz w:val="24"/>
          <w:szCs w:val="24"/>
        </w:rPr>
        <w:t xml:space="preserve"> and exposures are likely to occur</w:t>
      </w:r>
      <w:r w:rsidR="0085592A" w:rsidRPr="00517103">
        <w:rPr>
          <w:rFonts w:ascii="Garamond" w:hAnsi="Garamond"/>
          <w:sz w:val="24"/>
          <w:szCs w:val="24"/>
        </w:rPr>
        <w:t>,</w:t>
      </w:r>
    </w:p>
    <w:p w:rsidR="00E7393A" w:rsidRPr="00517103" w:rsidRDefault="00E7393A" w:rsidP="00E7393A">
      <w:pPr>
        <w:rPr>
          <w:rFonts w:ascii="Garamond" w:hAnsi="Garamond"/>
          <w:sz w:val="24"/>
          <w:szCs w:val="24"/>
        </w:rPr>
      </w:pPr>
      <w:r w:rsidRPr="00517103">
        <w:rPr>
          <w:rFonts w:ascii="Garamond" w:hAnsi="Garamond"/>
          <w:sz w:val="24"/>
          <w:szCs w:val="24"/>
        </w:rPr>
        <w:t>• Methods and observation techniques used to determine the presence or release of hazardous</w:t>
      </w:r>
      <w:r w:rsidR="00924ED0" w:rsidRPr="00517103">
        <w:rPr>
          <w:rFonts w:ascii="Garamond" w:hAnsi="Garamond"/>
          <w:sz w:val="24"/>
          <w:szCs w:val="24"/>
        </w:rPr>
        <w:t xml:space="preserve">   </w:t>
      </w:r>
      <w:r w:rsidRPr="00517103">
        <w:rPr>
          <w:rFonts w:ascii="Garamond" w:hAnsi="Garamond"/>
          <w:sz w:val="24"/>
          <w:szCs w:val="24"/>
        </w:rPr>
        <w:t>substances in the work area</w:t>
      </w:r>
      <w:r w:rsidR="0085592A" w:rsidRPr="00517103">
        <w:rPr>
          <w:rFonts w:ascii="Garamond" w:hAnsi="Garamond"/>
          <w:sz w:val="24"/>
          <w:szCs w:val="24"/>
        </w:rPr>
        <w:t>,</w:t>
      </w:r>
    </w:p>
    <w:p w:rsidR="00E7393A" w:rsidRPr="00517103" w:rsidRDefault="00E7393A" w:rsidP="00E7393A">
      <w:pPr>
        <w:rPr>
          <w:rFonts w:ascii="Garamond" w:hAnsi="Garamond"/>
          <w:sz w:val="24"/>
          <w:szCs w:val="24"/>
        </w:rPr>
      </w:pPr>
      <w:r w:rsidRPr="00517103">
        <w:rPr>
          <w:rFonts w:ascii="Garamond" w:hAnsi="Garamond"/>
          <w:sz w:val="24"/>
          <w:szCs w:val="24"/>
        </w:rPr>
        <w:t xml:space="preserve">• </w:t>
      </w:r>
      <w:r w:rsidR="0085592A" w:rsidRPr="00517103">
        <w:rPr>
          <w:rFonts w:ascii="Garamond" w:hAnsi="Garamond"/>
          <w:sz w:val="24"/>
          <w:szCs w:val="24"/>
        </w:rPr>
        <w:t>Protective practices the District</w:t>
      </w:r>
      <w:r w:rsidRPr="00517103">
        <w:rPr>
          <w:rFonts w:ascii="Garamond" w:hAnsi="Garamond"/>
          <w:sz w:val="24"/>
          <w:szCs w:val="24"/>
        </w:rPr>
        <w:t xml:space="preserve"> has taken to minimize or prevent exposure to these substances</w:t>
      </w:r>
      <w:r w:rsidR="0085592A" w:rsidRPr="00517103">
        <w:rPr>
          <w:rFonts w:ascii="Garamond" w:hAnsi="Garamond"/>
          <w:sz w:val="24"/>
          <w:szCs w:val="24"/>
        </w:rPr>
        <w:t>,</w:t>
      </w:r>
    </w:p>
    <w:p w:rsidR="00E7393A" w:rsidRPr="00517103" w:rsidRDefault="00E7393A" w:rsidP="00E7393A">
      <w:pPr>
        <w:rPr>
          <w:rFonts w:ascii="Garamond" w:hAnsi="Garamond"/>
          <w:sz w:val="24"/>
          <w:szCs w:val="24"/>
        </w:rPr>
      </w:pPr>
      <w:r w:rsidRPr="00517103">
        <w:rPr>
          <w:rFonts w:ascii="Garamond" w:hAnsi="Garamond"/>
          <w:sz w:val="24"/>
          <w:szCs w:val="24"/>
        </w:rPr>
        <w:t>• How to read labels and review SDS</w:t>
      </w:r>
      <w:r w:rsidR="00C8499C" w:rsidRPr="00517103">
        <w:rPr>
          <w:rFonts w:ascii="Garamond" w:hAnsi="Garamond"/>
          <w:sz w:val="24"/>
          <w:szCs w:val="24"/>
        </w:rPr>
        <w:t>’</w:t>
      </w:r>
      <w:r w:rsidRPr="00517103">
        <w:rPr>
          <w:rFonts w:ascii="Garamond" w:hAnsi="Garamond"/>
          <w:sz w:val="24"/>
          <w:szCs w:val="24"/>
        </w:rPr>
        <w:t>s</w:t>
      </w:r>
      <w:r w:rsidR="00C8499C" w:rsidRPr="00517103">
        <w:rPr>
          <w:rFonts w:ascii="Garamond" w:hAnsi="Garamond"/>
          <w:sz w:val="24"/>
          <w:szCs w:val="24"/>
        </w:rPr>
        <w:t xml:space="preserve"> (formally called MSDS’s)</w:t>
      </w:r>
      <w:r w:rsidR="00BF2A0E" w:rsidRPr="00517103">
        <w:rPr>
          <w:rFonts w:ascii="Garamond" w:hAnsi="Garamond"/>
          <w:sz w:val="24"/>
          <w:szCs w:val="24"/>
        </w:rPr>
        <w:t>, to</w:t>
      </w:r>
      <w:r w:rsidRPr="00517103">
        <w:rPr>
          <w:rFonts w:ascii="Garamond" w:hAnsi="Garamond"/>
          <w:sz w:val="24"/>
          <w:szCs w:val="24"/>
        </w:rPr>
        <w:t xml:space="preserve"> obtain hazard information</w:t>
      </w:r>
      <w:r w:rsidR="0085592A" w:rsidRPr="00517103">
        <w:rPr>
          <w:rFonts w:ascii="Garamond" w:hAnsi="Garamond"/>
          <w:sz w:val="24"/>
          <w:szCs w:val="24"/>
        </w:rPr>
        <w:t>,</w:t>
      </w:r>
    </w:p>
    <w:p w:rsidR="00E7393A" w:rsidRPr="00517103" w:rsidRDefault="00E7393A" w:rsidP="00E7393A">
      <w:pPr>
        <w:rPr>
          <w:rFonts w:ascii="Garamond" w:hAnsi="Garamond"/>
          <w:sz w:val="24"/>
          <w:szCs w:val="24"/>
        </w:rPr>
      </w:pPr>
      <w:r w:rsidRPr="00517103">
        <w:rPr>
          <w:rFonts w:ascii="Garamond" w:hAnsi="Garamond"/>
          <w:sz w:val="24"/>
          <w:szCs w:val="24"/>
        </w:rPr>
        <w:t>• Physical and health effects of the hazardous substances</w:t>
      </w:r>
      <w:r w:rsidR="0085592A" w:rsidRPr="00517103">
        <w:rPr>
          <w:rFonts w:ascii="Garamond" w:hAnsi="Garamond"/>
          <w:sz w:val="24"/>
          <w:szCs w:val="24"/>
        </w:rPr>
        <w:t>,</w:t>
      </w:r>
    </w:p>
    <w:p w:rsidR="00E7393A" w:rsidRPr="00517103" w:rsidRDefault="00E7393A" w:rsidP="00E7393A">
      <w:pPr>
        <w:rPr>
          <w:rFonts w:ascii="Garamond" w:hAnsi="Garamond"/>
          <w:sz w:val="24"/>
          <w:szCs w:val="24"/>
        </w:rPr>
      </w:pPr>
      <w:r w:rsidRPr="00517103">
        <w:rPr>
          <w:rFonts w:ascii="Garamond" w:hAnsi="Garamond"/>
          <w:sz w:val="24"/>
          <w:szCs w:val="24"/>
        </w:rPr>
        <w:t>• Symptoms of overexposure</w:t>
      </w:r>
      <w:r w:rsidR="0085592A" w:rsidRPr="00517103">
        <w:rPr>
          <w:rFonts w:ascii="Garamond" w:hAnsi="Garamond"/>
          <w:sz w:val="24"/>
          <w:szCs w:val="24"/>
        </w:rPr>
        <w:t>,</w:t>
      </w:r>
    </w:p>
    <w:p w:rsidR="00E7393A" w:rsidRPr="00517103" w:rsidRDefault="00E7393A" w:rsidP="00E7393A">
      <w:pPr>
        <w:rPr>
          <w:rFonts w:ascii="Garamond" w:hAnsi="Garamond"/>
          <w:sz w:val="24"/>
          <w:szCs w:val="24"/>
        </w:rPr>
      </w:pPr>
      <w:r w:rsidRPr="00517103">
        <w:rPr>
          <w:rFonts w:ascii="Garamond" w:hAnsi="Garamond"/>
          <w:sz w:val="24"/>
          <w:szCs w:val="24"/>
        </w:rPr>
        <w:t>• Measures employees need to put into practice to reduce or prevent exposure to these hazardous</w:t>
      </w:r>
      <w:r w:rsidR="00D56CBB" w:rsidRPr="00517103">
        <w:rPr>
          <w:rFonts w:ascii="Garamond" w:hAnsi="Garamond"/>
          <w:sz w:val="24"/>
          <w:szCs w:val="24"/>
        </w:rPr>
        <w:t xml:space="preserve"> </w:t>
      </w:r>
      <w:r w:rsidRPr="00517103">
        <w:rPr>
          <w:rFonts w:ascii="Garamond" w:hAnsi="Garamond"/>
          <w:sz w:val="24"/>
          <w:szCs w:val="24"/>
        </w:rPr>
        <w:t>substances by engineering controls, work practices, and use of personal protective equipment</w:t>
      </w:r>
      <w:r w:rsidR="0085592A" w:rsidRPr="00517103">
        <w:rPr>
          <w:rFonts w:ascii="Garamond" w:hAnsi="Garamond"/>
          <w:sz w:val="24"/>
          <w:szCs w:val="24"/>
        </w:rPr>
        <w:t>,</w:t>
      </w:r>
    </w:p>
    <w:p w:rsidR="00E7393A" w:rsidRPr="00517103" w:rsidRDefault="00E7393A" w:rsidP="00E7393A">
      <w:pPr>
        <w:rPr>
          <w:rFonts w:ascii="Garamond" w:hAnsi="Garamond"/>
          <w:sz w:val="24"/>
          <w:szCs w:val="24"/>
        </w:rPr>
      </w:pPr>
      <w:r w:rsidRPr="00517103">
        <w:rPr>
          <w:rFonts w:ascii="Garamond" w:hAnsi="Garamond"/>
          <w:sz w:val="24"/>
          <w:szCs w:val="24"/>
        </w:rPr>
        <w:t>• Emergency and first-aid procedures to follow if employees are exposed to hazardous substances</w:t>
      </w:r>
      <w:r w:rsidR="0085592A" w:rsidRPr="00517103">
        <w:rPr>
          <w:rFonts w:ascii="Garamond" w:hAnsi="Garamond"/>
          <w:sz w:val="24"/>
          <w:szCs w:val="24"/>
        </w:rPr>
        <w:t>,</w:t>
      </w:r>
    </w:p>
    <w:p w:rsidR="00E7393A" w:rsidRPr="00517103" w:rsidRDefault="00E7393A" w:rsidP="00E7393A">
      <w:pPr>
        <w:rPr>
          <w:rFonts w:ascii="Garamond" w:hAnsi="Garamond"/>
          <w:sz w:val="24"/>
          <w:szCs w:val="24"/>
        </w:rPr>
      </w:pPr>
      <w:r w:rsidRPr="00517103">
        <w:rPr>
          <w:rFonts w:ascii="Garamond" w:hAnsi="Garamond"/>
          <w:sz w:val="24"/>
          <w:szCs w:val="24"/>
        </w:rPr>
        <w:t>• The location and interpretation, if needed, of warning signs or placards to communicate that a</w:t>
      </w:r>
      <w:r w:rsidR="00D56CBB" w:rsidRPr="00517103">
        <w:rPr>
          <w:rFonts w:ascii="Garamond" w:hAnsi="Garamond"/>
          <w:sz w:val="24"/>
          <w:szCs w:val="24"/>
        </w:rPr>
        <w:t xml:space="preserve">   </w:t>
      </w:r>
      <w:r w:rsidRPr="00517103">
        <w:rPr>
          <w:rFonts w:ascii="Garamond" w:hAnsi="Garamond"/>
          <w:sz w:val="24"/>
          <w:szCs w:val="24"/>
        </w:rPr>
        <w:t>chemical known to cause cancer or reproductive toxicity is used in the workplace</w:t>
      </w:r>
      <w:r w:rsidR="0085592A" w:rsidRPr="00517103">
        <w:rPr>
          <w:rFonts w:ascii="Garamond" w:hAnsi="Garamond"/>
          <w:sz w:val="24"/>
          <w:szCs w:val="24"/>
        </w:rPr>
        <w:t xml:space="preserve">, if applicable to the school site. </w:t>
      </w:r>
    </w:p>
    <w:p w:rsidR="00E7393A" w:rsidRPr="00517103" w:rsidRDefault="00E7393A" w:rsidP="00E7393A">
      <w:pPr>
        <w:rPr>
          <w:rFonts w:ascii="Garamond" w:hAnsi="Garamond"/>
          <w:sz w:val="24"/>
          <w:szCs w:val="24"/>
        </w:rPr>
      </w:pPr>
      <w:r w:rsidRPr="00517103">
        <w:rPr>
          <w:rFonts w:ascii="Garamond" w:hAnsi="Garamond"/>
          <w:sz w:val="24"/>
          <w:szCs w:val="24"/>
        </w:rPr>
        <w:t>Employees will receive additional training when a new hazard is introduced into the workplace or</w:t>
      </w:r>
      <w:r w:rsidR="00D56CBB" w:rsidRPr="00517103">
        <w:rPr>
          <w:rFonts w:ascii="Garamond" w:hAnsi="Garamond"/>
          <w:sz w:val="24"/>
          <w:szCs w:val="24"/>
        </w:rPr>
        <w:t xml:space="preserve"> </w:t>
      </w:r>
      <w:r w:rsidRPr="00517103">
        <w:rPr>
          <w:rFonts w:ascii="Garamond" w:hAnsi="Garamond"/>
          <w:sz w:val="24"/>
          <w:szCs w:val="24"/>
        </w:rPr>
        <w:t>whenever employees might be exposed to hazards at another employer’s work site.</w:t>
      </w:r>
    </w:p>
    <w:p w:rsidR="00F161C7" w:rsidRPr="00517103" w:rsidRDefault="00764AE2" w:rsidP="00E7393A">
      <w:pPr>
        <w:rPr>
          <w:rFonts w:ascii="Garamond" w:hAnsi="Garamond"/>
          <w:sz w:val="24"/>
          <w:szCs w:val="24"/>
        </w:rPr>
      </w:pPr>
      <w:r>
        <w:rPr>
          <w:rFonts w:ascii="Garamond" w:hAnsi="Garamond"/>
          <w:sz w:val="24"/>
          <w:szCs w:val="24"/>
        </w:rPr>
        <w:t xml:space="preserve">Many Cal-OSHA </w:t>
      </w:r>
      <w:r w:rsidR="009C1811" w:rsidRPr="00517103">
        <w:rPr>
          <w:rFonts w:ascii="Garamond" w:hAnsi="Garamond"/>
          <w:sz w:val="24"/>
          <w:szCs w:val="24"/>
        </w:rPr>
        <w:t>standards and regulations contain requirements for retention of records for hazardous chemicals maintained on school sites, and the training of the employees.  To comply with these regulations, as well as to demonstrate that the critical elements of this Hazard Communication Program are being implemented, the records shall be maintained and retained for at least 5 years.  Th</w:t>
      </w:r>
      <w:r w:rsidR="00234447">
        <w:rPr>
          <w:rFonts w:ascii="Garamond" w:hAnsi="Garamond"/>
          <w:sz w:val="24"/>
          <w:szCs w:val="24"/>
        </w:rPr>
        <w:t>e</w:t>
      </w:r>
      <w:r w:rsidR="009C1811" w:rsidRPr="00517103">
        <w:rPr>
          <w:rFonts w:ascii="Garamond" w:hAnsi="Garamond"/>
          <w:sz w:val="24"/>
          <w:szCs w:val="24"/>
        </w:rPr>
        <w:t xml:space="preserve"> District will ensure that these records are kept in the files, and present them to Cal-OSHA or other regulatory agency representatives if requested.  A review of these records will be conducted by the Superintendent</w:t>
      </w:r>
      <w:r w:rsidR="002655B4">
        <w:rPr>
          <w:rFonts w:ascii="Garamond" w:hAnsi="Garamond"/>
          <w:sz w:val="24"/>
          <w:szCs w:val="24"/>
        </w:rPr>
        <w:t xml:space="preserve"> and/or designee</w:t>
      </w:r>
      <w:r w:rsidR="009C1811" w:rsidRPr="00517103">
        <w:rPr>
          <w:rFonts w:ascii="Garamond" w:hAnsi="Garamond"/>
          <w:sz w:val="24"/>
          <w:szCs w:val="24"/>
        </w:rPr>
        <w:t xml:space="preserve"> </w:t>
      </w:r>
      <w:r w:rsidR="002655B4">
        <w:rPr>
          <w:rFonts w:ascii="Garamond" w:hAnsi="Garamond"/>
          <w:sz w:val="24"/>
          <w:szCs w:val="24"/>
        </w:rPr>
        <w:t>or</w:t>
      </w:r>
      <w:r w:rsidR="009C1811" w:rsidRPr="00517103">
        <w:rPr>
          <w:rFonts w:ascii="Garamond" w:hAnsi="Garamond"/>
          <w:sz w:val="24"/>
          <w:szCs w:val="24"/>
        </w:rPr>
        <w:t xml:space="preserve"> </w:t>
      </w:r>
      <w:r w:rsidR="002655B4">
        <w:rPr>
          <w:rFonts w:ascii="Garamond" w:hAnsi="Garamond"/>
          <w:sz w:val="24"/>
          <w:szCs w:val="24"/>
        </w:rPr>
        <w:t>the District’s Safety Committee</w:t>
      </w:r>
      <w:r w:rsidR="009C1811" w:rsidRPr="00517103">
        <w:rPr>
          <w:rFonts w:ascii="Garamond" w:hAnsi="Garamond"/>
          <w:sz w:val="24"/>
          <w:szCs w:val="24"/>
        </w:rPr>
        <w:t xml:space="preserve"> </w:t>
      </w:r>
      <w:r w:rsidR="001B0CCD" w:rsidRPr="00517103">
        <w:rPr>
          <w:rFonts w:ascii="Garamond" w:hAnsi="Garamond"/>
          <w:sz w:val="24"/>
          <w:szCs w:val="24"/>
        </w:rPr>
        <w:t xml:space="preserve">during routine inspections, to measure compliance with the Program. </w:t>
      </w:r>
    </w:p>
    <w:p w:rsidR="00584FBF" w:rsidRPr="006E5B09" w:rsidRDefault="004A3DA3" w:rsidP="006E5B09">
      <w:pPr>
        <w:pStyle w:val="Heading1"/>
        <w:rPr>
          <w:rFonts w:ascii="Garamond" w:hAnsi="Garamond"/>
          <w:sz w:val="24"/>
          <w:szCs w:val="24"/>
          <w:u w:val="single"/>
        </w:rPr>
      </w:pPr>
      <w:bookmarkStart w:id="13" w:name="_Toc369683467"/>
      <w:bookmarkStart w:id="14" w:name="_Toc369684024"/>
      <w:r w:rsidRPr="00517103">
        <w:rPr>
          <w:rFonts w:ascii="Garamond" w:hAnsi="Garamond"/>
          <w:sz w:val="24"/>
          <w:szCs w:val="24"/>
          <w:u w:val="single"/>
        </w:rPr>
        <w:t>HAZARDOUS NON-ROUTINE TASKS</w:t>
      </w:r>
      <w:bookmarkEnd w:id="13"/>
      <w:bookmarkEnd w:id="14"/>
    </w:p>
    <w:p w:rsidR="006E4F1F" w:rsidRPr="00517103" w:rsidRDefault="00E7393A" w:rsidP="00E7393A">
      <w:pPr>
        <w:rPr>
          <w:rFonts w:ascii="Garamond" w:hAnsi="Garamond"/>
          <w:sz w:val="24"/>
          <w:szCs w:val="24"/>
        </w:rPr>
      </w:pPr>
      <w:r w:rsidRPr="00517103">
        <w:rPr>
          <w:rFonts w:ascii="Garamond" w:hAnsi="Garamond"/>
          <w:sz w:val="24"/>
          <w:szCs w:val="24"/>
        </w:rPr>
        <w:t>Periodically, our employees are required to perform hazardous non</w:t>
      </w:r>
      <w:r w:rsidR="0088752A" w:rsidRPr="00517103">
        <w:rPr>
          <w:rFonts w:ascii="Garamond" w:hAnsi="Garamond"/>
          <w:sz w:val="24"/>
          <w:szCs w:val="24"/>
        </w:rPr>
        <w:t>-</w:t>
      </w:r>
      <w:r w:rsidRPr="00517103">
        <w:rPr>
          <w:rFonts w:ascii="Garamond" w:hAnsi="Garamond"/>
          <w:sz w:val="24"/>
          <w:szCs w:val="24"/>
        </w:rPr>
        <w:t>routine tasks.</w:t>
      </w:r>
      <w:r w:rsidR="0088752A" w:rsidRPr="00517103">
        <w:rPr>
          <w:rFonts w:ascii="Garamond" w:hAnsi="Garamond"/>
          <w:sz w:val="24"/>
          <w:szCs w:val="24"/>
        </w:rPr>
        <w:t xml:space="preserve"> </w:t>
      </w:r>
      <w:r w:rsidRPr="00517103">
        <w:rPr>
          <w:rFonts w:ascii="Garamond" w:hAnsi="Garamond"/>
          <w:sz w:val="24"/>
          <w:szCs w:val="24"/>
        </w:rPr>
        <w:t xml:space="preserve"> Prior to starting</w:t>
      </w:r>
      <w:r w:rsidR="0040128B" w:rsidRPr="00517103">
        <w:rPr>
          <w:rFonts w:ascii="Garamond" w:hAnsi="Garamond"/>
          <w:sz w:val="24"/>
          <w:szCs w:val="24"/>
        </w:rPr>
        <w:t xml:space="preserve"> </w:t>
      </w:r>
      <w:r w:rsidRPr="00517103">
        <w:rPr>
          <w:rFonts w:ascii="Garamond" w:hAnsi="Garamond"/>
          <w:sz w:val="24"/>
          <w:szCs w:val="24"/>
        </w:rPr>
        <w:t>work on such projects, affected employees will be given information by their supervisor on hazards</w:t>
      </w:r>
      <w:r w:rsidR="0040128B" w:rsidRPr="00517103">
        <w:rPr>
          <w:rFonts w:ascii="Garamond" w:hAnsi="Garamond"/>
          <w:sz w:val="24"/>
          <w:szCs w:val="24"/>
        </w:rPr>
        <w:t xml:space="preserve"> </w:t>
      </w:r>
      <w:r w:rsidRPr="00517103">
        <w:rPr>
          <w:rFonts w:ascii="Garamond" w:hAnsi="Garamond"/>
          <w:sz w:val="24"/>
          <w:szCs w:val="24"/>
        </w:rPr>
        <w:t>to which they may be exposed during such an activity.</w:t>
      </w:r>
    </w:p>
    <w:p w:rsidR="00E7393A" w:rsidRPr="00517103" w:rsidRDefault="00E7393A" w:rsidP="00E7393A">
      <w:pPr>
        <w:rPr>
          <w:rFonts w:ascii="Garamond" w:hAnsi="Garamond"/>
          <w:sz w:val="24"/>
          <w:szCs w:val="24"/>
        </w:rPr>
      </w:pPr>
      <w:r w:rsidRPr="00517103">
        <w:rPr>
          <w:rFonts w:ascii="Garamond" w:hAnsi="Garamond"/>
          <w:sz w:val="24"/>
          <w:szCs w:val="24"/>
        </w:rPr>
        <w:lastRenderedPageBreak/>
        <w:t>This information will cover:</w:t>
      </w:r>
    </w:p>
    <w:p w:rsidR="00E7393A" w:rsidRPr="00517103" w:rsidRDefault="00E7393A" w:rsidP="00E7393A">
      <w:pPr>
        <w:rPr>
          <w:rFonts w:ascii="Garamond" w:hAnsi="Garamond"/>
          <w:sz w:val="24"/>
          <w:szCs w:val="24"/>
        </w:rPr>
      </w:pPr>
      <w:r w:rsidRPr="00517103">
        <w:rPr>
          <w:rFonts w:ascii="Garamond" w:hAnsi="Garamond"/>
          <w:sz w:val="24"/>
          <w:szCs w:val="24"/>
        </w:rPr>
        <w:t>• Specific hazards</w:t>
      </w:r>
      <w:r w:rsidR="0088752A" w:rsidRPr="00517103">
        <w:rPr>
          <w:rFonts w:ascii="Garamond" w:hAnsi="Garamond"/>
          <w:sz w:val="24"/>
          <w:szCs w:val="24"/>
        </w:rPr>
        <w:t>,</w:t>
      </w:r>
    </w:p>
    <w:p w:rsidR="00E7393A" w:rsidRPr="00517103" w:rsidRDefault="00E7393A" w:rsidP="00E7393A">
      <w:pPr>
        <w:rPr>
          <w:rFonts w:ascii="Garamond" w:hAnsi="Garamond"/>
          <w:sz w:val="24"/>
          <w:szCs w:val="24"/>
        </w:rPr>
      </w:pPr>
      <w:r w:rsidRPr="00517103">
        <w:rPr>
          <w:rFonts w:ascii="Garamond" w:hAnsi="Garamond"/>
          <w:sz w:val="24"/>
          <w:szCs w:val="24"/>
        </w:rPr>
        <w:t>• Measures the company has taken to reduce the risk of these hazards, such as providing ventilation, ensuring the presence of another employee,</w:t>
      </w:r>
      <w:r w:rsidR="0088752A" w:rsidRPr="00517103">
        <w:rPr>
          <w:rFonts w:ascii="Garamond" w:hAnsi="Garamond"/>
          <w:sz w:val="24"/>
          <w:szCs w:val="24"/>
        </w:rPr>
        <w:t xml:space="preserve"> </w:t>
      </w:r>
      <w:r w:rsidRPr="00517103">
        <w:rPr>
          <w:rFonts w:ascii="Garamond" w:hAnsi="Garamond"/>
          <w:sz w:val="24"/>
          <w:szCs w:val="24"/>
        </w:rPr>
        <w:t xml:space="preserve"> providing a respiratory protection program, and</w:t>
      </w:r>
      <w:r w:rsidR="0040128B" w:rsidRPr="00517103">
        <w:rPr>
          <w:rFonts w:ascii="Garamond" w:hAnsi="Garamond"/>
          <w:sz w:val="24"/>
          <w:szCs w:val="24"/>
        </w:rPr>
        <w:t xml:space="preserve"> </w:t>
      </w:r>
      <w:r w:rsidRPr="00517103">
        <w:rPr>
          <w:rFonts w:ascii="Garamond" w:hAnsi="Garamond"/>
          <w:sz w:val="24"/>
          <w:szCs w:val="24"/>
        </w:rPr>
        <w:t>establishing emergency procedures</w:t>
      </w:r>
      <w:r w:rsidR="0088752A" w:rsidRPr="00517103">
        <w:rPr>
          <w:rFonts w:ascii="Garamond" w:hAnsi="Garamond"/>
          <w:sz w:val="24"/>
          <w:szCs w:val="24"/>
        </w:rPr>
        <w:t>,</w:t>
      </w:r>
    </w:p>
    <w:p w:rsidR="0088752A" w:rsidRPr="00517103" w:rsidRDefault="00E7393A" w:rsidP="00E7393A">
      <w:pPr>
        <w:rPr>
          <w:rFonts w:ascii="Garamond" w:hAnsi="Garamond"/>
          <w:sz w:val="24"/>
          <w:szCs w:val="24"/>
        </w:rPr>
      </w:pPr>
      <w:r w:rsidRPr="00517103">
        <w:rPr>
          <w:rFonts w:ascii="Garamond" w:hAnsi="Garamond"/>
          <w:sz w:val="24"/>
          <w:szCs w:val="24"/>
        </w:rPr>
        <w:t>• Required protective/safety measures</w:t>
      </w:r>
      <w:r w:rsidR="002655B4">
        <w:rPr>
          <w:rFonts w:ascii="Garamond" w:hAnsi="Garamond"/>
          <w:sz w:val="24"/>
          <w:szCs w:val="24"/>
        </w:rPr>
        <w:t>.</w:t>
      </w:r>
    </w:p>
    <w:p w:rsidR="00E7393A" w:rsidRPr="00517103" w:rsidRDefault="00F6532A" w:rsidP="00584FBF">
      <w:pPr>
        <w:pStyle w:val="Heading1"/>
        <w:rPr>
          <w:rFonts w:ascii="Garamond" w:hAnsi="Garamond"/>
          <w:sz w:val="24"/>
          <w:szCs w:val="24"/>
        </w:rPr>
      </w:pPr>
      <w:bookmarkStart w:id="15" w:name="_Toc369683468"/>
      <w:bookmarkStart w:id="16" w:name="_Toc369684025"/>
      <w:r w:rsidRPr="00517103">
        <w:rPr>
          <w:rFonts w:ascii="Garamond" w:hAnsi="Garamond"/>
          <w:sz w:val="24"/>
          <w:szCs w:val="24"/>
        </w:rPr>
        <w:t>LABELED / UNLABELD PIPES</w:t>
      </w:r>
      <w:bookmarkEnd w:id="15"/>
      <w:bookmarkEnd w:id="16"/>
    </w:p>
    <w:p w:rsidR="00625D55" w:rsidRPr="00517103" w:rsidRDefault="00E7393A" w:rsidP="00E7393A">
      <w:pPr>
        <w:rPr>
          <w:rFonts w:ascii="Garamond" w:hAnsi="Garamond"/>
          <w:sz w:val="24"/>
          <w:szCs w:val="24"/>
        </w:rPr>
      </w:pPr>
      <w:r w:rsidRPr="00517103">
        <w:rPr>
          <w:rFonts w:ascii="Garamond" w:hAnsi="Garamond"/>
          <w:sz w:val="24"/>
          <w:szCs w:val="24"/>
        </w:rPr>
        <w:t>Above-ground pipes transporting hazardous substances (gases, vapors, liquids, semi-liquids, or</w:t>
      </w:r>
      <w:r w:rsidR="00223C14" w:rsidRPr="00517103">
        <w:rPr>
          <w:rFonts w:ascii="Garamond" w:hAnsi="Garamond"/>
          <w:sz w:val="24"/>
          <w:szCs w:val="24"/>
        </w:rPr>
        <w:t xml:space="preserve"> </w:t>
      </w:r>
      <w:r w:rsidRPr="00517103">
        <w:rPr>
          <w:rFonts w:ascii="Garamond" w:hAnsi="Garamond"/>
          <w:sz w:val="24"/>
          <w:szCs w:val="24"/>
        </w:rPr>
        <w:t xml:space="preserve">plastics) shall be identified in accordance with T8 CCR, Section 3321, </w:t>
      </w:r>
      <w:proofErr w:type="gramStart"/>
      <w:r w:rsidRPr="00517103">
        <w:rPr>
          <w:rFonts w:ascii="Garamond" w:hAnsi="Garamond"/>
          <w:sz w:val="24"/>
          <w:szCs w:val="24"/>
        </w:rPr>
        <w:t>“</w:t>
      </w:r>
      <w:proofErr w:type="gramEnd"/>
      <w:r w:rsidRPr="00517103">
        <w:rPr>
          <w:rFonts w:ascii="Garamond" w:hAnsi="Garamond"/>
          <w:sz w:val="24"/>
          <w:szCs w:val="24"/>
        </w:rPr>
        <w:t>Identification of Piping.”</w:t>
      </w:r>
    </w:p>
    <w:p w:rsidR="00625D55" w:rsidRPr="00517103" w:rsidRDefault="00625D55" w:rsidP="00E7393A">
      <w:pPr>
        <w:rPr>
          <w:rFonts w:ascii="Garamond" w:hAnsi="Garamond"/>
          <w:sz w:val="24"/>
          <w:szCs w:val="24"/>
        </w:rPr>
      </w:pPr>
      <w:r w:rsidRPr="00517103">
        <w:rPr>
          <w:rFonts w:ascii="Garamond" w:hAnsi="Garamond" w:cs="Arial"/>
          <w:sz w:val="24"/>
          <w:szCs w:val="24"/>
        </w:rPr>
        <w:t>If non-labeled pipes are discovered</w:t>
      </w:r>
      <w:r w:rsidR="00BD12E9" w:rsidRPr="00517103">
        <w:rPr>
          <w:rFonts w:ascii="Garamond" w:hAnsi="Garamond" w:cs="Arial"/>
          <w:sz w:val="24"/>
          <w:szCs w:val="24"/>
        </w:rPr>
        <w:t>, the</w:t>
      </w:r>
      <w:r w:rsidRPr="00517103">
        <w:rPr>
          <w:rFonts w:ascii="Garamond" w:hAnsi="Garamond" w:cs="Arial"/>
          <w:sz w:val="24"/>
          <w:szCs w:val="24"/>
        </w:rPr>
        <w:t xml:space="preserve"> Maintenance &amp; Operation Department must be contacted. The type and purpose of the pipe will be determined, the hazard assessed, and the pipe labeled.</w:t>
      </w:r>
      <w:r w:rsidR="00223B65" w:rsidRPr="00517103">
        <w:rPr>
          <w:rFonts w:ascii="Garamond" w:hAnsi="Garamond" w:cs="Arial"/>
          <w:sz w:val="24"/>
          <w:szCs w:val="24"/>
        </w:rPr>
        <w:t xml:space="preserve"> </w:t>
      </w:r>
      <w:r w:rsidRPr="00517103">
        <w:rPr>
          <w:rFonts w:ascii="Garamond" w:hAnsi="Garamond" w:cs="Arial"/>
          <w:sz w:val="24"/>
          <w:szCs w:val="24"/>
        </w:rPr>
        <w:t xml:space="preserve"> No work should be performed on an unlabeled pipe.</w:t>
      </w:r>
    </w:p>
    <w:p w:rsidR="00E7393A" w:rsidRPr="00517103" w:rsidRDefault="00625D55" w:rsidP="00E7393A">
      <w:pPr>
        <w:rPr>
          <w:rFonts w:ascii="Garamond" w:hAnsi="Garamond"/>
          <w:sz w:val="24"/>
          <w:szCs w:val="24"/>
        </w:rPr>
      </w:pPr>
      <w:r w:rsidRPr="00517103">
        <w:rPr>
          <w:rFonts w:ascii="Garamond" w:hAnsi="Garamond"/>
          <w:sz w:val="24"/>
          <w:szCs w:val="24"/>
        </w:rPr>
        <w:t>A</w:t>
      </w:r>
      <w:r w:rsidR="00E7393A" w:rsidRPr="00517103">
        <w:rPr>
          <w:rFonts w:ascii="Garamond" w:hAnsi="Garamond"/>
          <w:sz w:val="24"/>
          <w:szCs w:val="24"/>
        </w:rPr>
        <w:t xml:space="preserve">bove-ground pipes that </w:t>
      </w:r>
      <w:r w:rsidR="00E7393A" w:rsidRPr="00517103">
        <w:rPr>
          <w:rFonts w:ascii="Garamond" w:hAnsi="Garamond"/>
          <w:sz w:val="24"/>
          <w:szCs w:val="24"/>
          <w:u w:val="single"/>
        </w:rPr>
        <w:t>do not</w:t>
      </w:r>
      <w:r w:rsidR="00E7393A" w:rsidRPr="00517103">
        <w:rPr>
          <w:rFonts w:ascii="Garamond" w:hAnsi="Garamond"/>
          <w:sz w:val="24"/>
          <w:szCs w:val="24"/>
        </w:rPr>
        <w:t xml:space="preserve"> contain hazardous substances but may have associated hazards if disturbed o</w:t>
      </w:r>
      <w:r w:rsidR="00223C14" w:rsidRPr="00517103">
        <w:rPr>
          <w:rFonts w:ascii="Garamond" w:hAnsi="Garamond"/>
          <w:sz w:val="24"/>
          <w:szCs w:val="24"/>
        </w:rPr>
        <w:t>r cut (e.g., steam lines, hot water</w:t>
      </w:r>
      <w:r w:rsidR="00E7393A" w:rsidRPr="00517103">
        <w:rPr>
          <w:rFonts w:ascii="Garamond" w:hAnsi="Garamond"/>
          <w:sz w:val="24"/>
          <w:szCs w:val="24"/>
        </w:rPr>
        <w:t xml:space="preserve"> lines) shall be addressed as follows:</w:t>
      </w:r>
    </w:p>
    <w:p w:rsidR="00E7393A" w:rsidRPr="00517103" w:rsidRDefault="00E7393A" w:rsidP="00E7393A">
      <w:pPr>
        <w:rPr>
          <w:rFonts w:ascii="Garamond" w:hAnsi="Garamond"/>
          <w:sz w:val="24"/>
          <w:szCs w:val="24"/>
        </w:rPr>
      </w:pPr>
      <w:r w:rsidRPr="00517103">
        <w:rPr>
          <w:rFonts w:ascii="Garamond" w:hAnsi="Garamond"/>
          <w:sz w:val="24"/>
          <w:szCs w:val="24"/>
        </w:rPr>
        <w:t>Before employees enter the area and initiate work, (persons/position) will inform them of:</w:t>
      </w:r>
    </w:p>
    <w:p w:rsidR="00E7393A" w:rsidRPr="00517103" w:rsidRDefault="00E7393A" w:rsidP="00E7393A">
      <w:pPr>
        <w:rPr>
          <w:rFonts w:ascii="Garamond" w:hAnsi="Garamond"/>
          <w:sz w:val="24"/>
          <w:szCs w:val="24"/>
        </w:rPr>
      </w:pPr>
      <w:r w:rsidRPr="00517103">
        <w:rPr>
          <w:rFonts w:ascii="Garamond" w:hAnsi="Garamond"/>
          <w:sz w:val="24"/>
          <w:szCs w:val="24"/>
        </w:rPr>
        <w:t>• The location of the pipe or piping system or other known safety hazard</w:t>
      </w:r>
    </w:p>
    <w:p w:rsidR="00E7393A" w:rsidRPr="00517103" w:rsidRDefault="00E7393A" w:rsidP="00E7393A">
      <w:pPr>
        <w:rPr>
          <w:rFonts w:ascii="Garamond" w:hAnsi="Garamond"/>
          <w:sz w:val="24"/>
          <w:szCs w:val="24"/>
        </w:rPr>
      </w:pPr>
      <w:r w:rsidRPr="00517103">
        <w:rPr>
          <w:rFonts w:ascii="Garamond" w:hAnsi="Garamond"/>
          <w:sz w:val="24"/>
          <w:szCs w:val="24"/>
        </w:rPr>
        <w:t>• The substance in the pipe</w:t>
      </w:r>
    </w:p>
    <w:p w:rsidR="00E7393A" w:rsidRPr="00517103" w:rsidRDefault="00E7393A" w:rsidP="00E7393A">
      <w:pPr>
        <w:rPr>
          <w:rFonts w:ascii="Garamond" w:hAnsi="Garamond"/>
          <w:sz w:val="24"/>
          <w:szCs w:val="24"/>
        </w:rPr>
      </w:pPr>
      <w:r w:rsidRPr="00517103">
        <w:rPr>
          <w:rFonts w:ascii="Garamond" w:hAnsi="Garamond"/>
          <w:sz w:val="24"/>
          <w:szCs w:val="24"/>
        </w:rPr>
        <w:t>• Potential hazards</w:t>
      </w:r>
    </w:p>
    <w:p w:rsidR="00E7393A" w:rsidRPr="00517103" w:rsidRDefault="00E7393A" w:rsidP="00E7393A">
      <w:pPr>
        <w:rPr>
          <w:rFonts w:ascii="Garamond" w:hAnsi="Garamond"/>
          <w:sz w:val="24"/>
          <w:szCs w:val="24"/>
        </w:rPr>
      </w:pPr>
      <w:r w:rsidRPr="00517103">
        <w:rPr>
          <w:rFonts w:ascii="Garamond" w:hAnsi="Garamond"/>
          <w:sz w:val="24"/>
          <w:szCs w:val="24"/>
        </w:rPr>
        <w:t>• Safety precautions</w:t>
      </w:r>
    </w:p>
    <w:p w:rsidR="00E7393A" w:rsidRPr="00517103" w:rsidRDefault="00F6532A" w:rsidP="00584FBF">
      <w:pPr>
        <w:pStyle w:val="Heading1"/>
        <w:rPr>
          <w:rFonts w:ascii="Garamond" w:hAnsi="Garamond"/>
          <w:sz w:val="24"/>
          <w:szCs w:val="24"/>
        </w:rPr>
      </w:pPr>
      <w:bookmarkStart w:id="17" w:name="_Toc369683469"/>
      <w:bookmarkStart w:id="18" w:name="_Toc369684026"/>
      <w:r w:rsidRPr="00517103">
        <w:rPr>
          <w:rFonts w:ascii="Garamond" w:hAnsi="Garamond"/>
          <w:sz w:val="24"/>
          <w:szCs w:val="24"/>
        </w:rPr>
        <w:t>INFORMING CONTRACTORS</w:t>
      </w:r>
      <w:bookmarkEnd w:id="17"/>
      <w:bookmarkEnd w:id="18"/>
      <w:r w:rsidRPr="00517103">
        <w:rPr>
          <w:rFonts w:ascii="Garamond" w:hAnsi="Garamond"/>
          <w:sz w:val="24"/>
          <w:szCs w:val="24"/>
        </w:rPr>
        <w:t xml:space="preserve"> </w:t>
      </w:r>
    </w:p>
    <w:p w:rsidR="00E7393A" w:rsidRPr="00517103" w:rsidRDefault="00E7393A" w:rsidP="00E7393A">
      <w:pPr>
        <w:rPr>
          <w:rFonts w:ascii="Garamond" w:hAnsi="Garamond"/>
          <w:sz w:val="24"/>
          <w:szCs w:val="24"/>
        </w:rPr>
      </w:pPr>
      <w:r w:rsidRPr="00517103">
        <w:rPr>
          <w:rFonts w:ascii="Garamond" w:hAnsi="Garamond"/>
          <w:sz w:val="24"/>
          <w:szCs w:val="24"/>
        </w:rPr>
        <w:t>To ensure that outside contractors work safely in our plant and to protect our employees from</w:t>
      </w:r>
      <w:r w:rsidR="00ED2E81" w:rsidRPr="00517103">
        <w:rPr>
          <w:rFonts w:ascii="Garamond" w:hAnsi="Garamond"/>
          <w:sz w:val="24"/>
          <w:szCs w:val="24"/>
        </w:rPr>
        <w:t xml:space="preserve"> </w:t>
      </w:r>
      <w:r w:rsidRPr="00517103">
        <w:rPr>
          <w:rFonts w:ascii="Garamond" w:hAnsi="Garamond"/>
          <w:sz w:val="24"/>
          <w:szCs w:val="24"/>
        </w:rPr>
        <w:t>chemicals used by outside contractors, (person/position/department) is responsible for giving and</w:t>
      </w:r>
      <w:r w:rsidR="00ED2E81" w:rsidRPr="00517103">
        <w:rPr>
          <w:rFonts w:ascii="Garamond" w:hAnsi="Garamond"/>
          <w:sz w:val="24"/>
          <w:szCs w:val="24"/>
        </w:rPr>
        <w:t xml:space="preserve"> </w:t>
      </w:r>
      <w:r w:rsidRPr="00517103">
        <w:rPr>
          <w:rFonts w:ascii="Garamond" w:hAnsi="Garamond"/>
          <w:sz w:val="24"/>
          <w:szCs w:val="24"/>
        </w:rPr>
        <w:t>receiving the following information from contractors:</w:t>
      </w:r>
    </w:p>
    <w:p w:rsidR="00E7393A" w:rsidRPr="00517103" w:rsidRDefault="00E7393A" w:rsidP="00E7393A">
      <w:pPr>
        <w:rPr>
          <w:rFonts w:ascii="Garamond" w:hAnsi="Garamond"/>
          <w:sz w:val="24"/>
          <w:szCs w:val="24"/>
        </w:rPr>
      </w:pPr>
      <w:r w:rsidRPr="00517103">
        <w:rPr>
          <w:rFonts w:ascii="Garamond" w:hAnsi="Garamond"/>
          <w:sz w:val="24"/>
          <w:szCs w:val="24"/>
        </w:rPr>
        <w:t>• Hazardous substances, including Proposition 65 chemicals, to which they may be exposed while</w:t>
      </w:r>
      <w:r w:rsidR="00ED2E81" w:rsidRPr="00517103">
        <w:rPr>
          <w:rFonts w:ascii="Garamond" w:hAnsi="Garamond"/>
          <w:sz w:val="24"/>
          <w:szCs w:val="24"/>
        </w:rPr>
        <w:t xml:space="preserve"> </w:t>
      </w:r>
      <w:r w:rsidRPr="00517103">
        <w:rPr>
          <w:rFonts w:ascii="Garamond" w:hAnsi="Garamond"/>
          <w:sz w:val="24"/>
          <w:szCs w:val="24"/>
        </w:rPr>
        <w:t>on the job site as well as substances they will be bringing into the workplace</w:t>
      </w:r>
      <w:r w:rsidR="00ED2E81" w:rsidRPr="00517103">
        <w:rPr>
          <w:rFonts w:ascii="Garamond" w:hAnsi="Garamond"/>
          <w:sz w:val="24"/>
          <w:szCs w:val="24"/>
        </w:rPr>
        <w:t xml:space="preserve">   </w:t>
      </w:r>
      <w:r w:rsidRPr="00517103">
        <w:rPr>
          <w:rFonts w:ascii="Garamond" w:hAnsi="Garamond"/>
          <w:sz w:val="24"/>
          <w:szCs w:val="24"/>
        </w:rPr>
        <w:t>To this end, we</w:t>
      </w:r>
      <w:r w:rsidR="00ED2E81" w:rsidRPr="00517103">
        <w:rPr>
          <w:rFonts w:ascii="Garamond" w:hAnsi="Garamond"/>
          <w:sz w:val="24"/>
          <w:szCs w:val="24"/>
        </w:rPr>
        <w:t xml:space="preserve"> </w:t>
      </w:r>
      <w:r w:rsidRPr="00517103">
        <w:rPr>
          <w:rFonts w:ascii="Garamond" w:hAnsi="Garamond"/>
          <w:sz w:val="24"/>
          <w:szCs w:val="24"/>
        </w:rPr>
        <w:t>will provide contractors with information on our labeling system and access</w:t>
      </w:r>
      <w:r w:rsidR="0085592A" w:rsidRPr="00517103">
        <w:rPr>
          <w:rFonts w:ascii="Garamond" w:hAnsi="Garamond"/>
          <w:sz w:val="24"/>
          <w:szCs w:val="24"/>
        </w:rPr>
        <w:t xml:space="preserve"> to </w:t>
      </w:r>
      <w:r w:rsidR="00ED2E81" w:rsidRPr="00517103">
        <w:rPr>
          <w:rFonts w:ascii="Garamond" w:hAnsi="Garamond"/>
          <w:sz w:val="24"/>
          <w:szCs w:val="24"/>
        </w:rPr>
        <w:t>SDSs.</w:t>
      </w:r>
    </w:p>
    <w:p w:rsidR="00063A6B" w:rsidRPr="009B2E34" w:rsidRDefault="00E7393A" w:rsidP="00E7393A">
      <w:pPr>
        <w:rPr>
          <w:rFonts w:ascii="Garamond" w:hAnsi="Garamond"/>
          <w:sz w:val="24"/>
          <w:szCs w:val="24"/>
        </w:rPr>
      </w:pPr>
      <w:r w:rsidRPr="00517103">
        <w:rPr>
          <w:rFonts w:ascii="Garamond" w:hAnsi="Garamond"/>
          <w:sz w:val="24"/>
          <w:szCs w:val="24"/>
        </w:rPr>
        <w:t>• Precautions and protective measures the</w:t>
      </w:r>
      <w:r w:rsidR="0072612B" w:rsidRPr="00517103">
        <w:rPr>
          <w:rFonts w:ascii="Garamond" w:hAnsi="Garamond"/>
          <w:sz w:val="24"/>
          <w:szCs w:val="24"/>
        </w:rPr>
        <w:t xml:space="preserve"> contract</w:t>
      </w:r>
      <w:r w:rsidRPr="00517103">
        <w:rPr>
          <w:rFonts w:ascii="Garamond" w:hAnsi="Garamond"/>
          <w:sz w:val="24"/>
          <w:szCs w:val="24"/>
        </w:rPr>
        <w:t xml:space="preserve"> employees may take to minimize the possibility of</w:t>
      </w:r>
      <w:r w:rsidR="00ED2E81" w:rsidRPr="00517103">
        <w:rPr>
          <w:rFonts w:ascii="Garamond" w:hAnsi="Garamond"/>
          <w:sz w:val="24"/>
          <w:szCs w:val="24"/>
        </w:rPr>
        <w:t xml:space="preserve"> </w:t>
      </w:r>
      <w:r w:rsidR="0088752A" w:rsidRPr="00517103">
        <w:rPr>
          <w:rFonts w:ascii="Garamond" w:hAnsi="Garamond"/>
          <w:sz w:val="24"/>
          <w:szCs w:val="24"/>
        </w:rPr>
        <w:t>e</w:t>
      </w:r>
      <w:r w:rsidRPr="00517103">
        <w:rPr>
          <w:rFonts w:ascii="Garamond" w:hAnsi="Garamond"/>
          <w:sz w:val="24"/>
          <w:szCs w:val="24"/>
        </w:rPr>
        <w:t>xposure</w:t>
      </w:r>
      <w:r w:rsidR="0088752A" w:rsidRPr="00517103">
        <w:rPr>
          <w:rFonts w:ascii="Garamond" w:hAnsi="Garamond"/>
          <w:sz w:val="24"/>
          <w:szCs w:val="24"/>
        </w:rPr>
        <w:t xml:space="preserve">. </w:t>
      </w:r>
    </w:p>
    <w:p w:rsidR="005B25F6" w:rsidRPr="00517103" w:rsidRDefault="00D250B9" w:rsidP="00584FBF">
      <w:pPr>
        <w:pStyle w:val="Heading1"/>
        <w:rPr>
          <w:rFonts w:ascii="Garamond" w:hAnsi="Garamond"/>
          <w:sz w:val="24"/>
          <w:szCs w:val="24"/>
        </w:rPr>
      </w:pPr>
      <w:bookmarkStart w:id="19" w:name="_Toc369683470"/>
      <w:bookmarkStart w:id="20" w:name="_Toc369684027"/>
      <w:r w:rsidRPr="00517103">
        <w:rPr>
          <w:rFonts w:ascii="Garamond" w:hAnsi="Garamond"/>
          <w:sz w:val="24"/>
          <w:szCs w:val="24"/>
        </w:rPr>
        <w:lastRenderedPageBreak/>
        <w:t>GLOBALLY HARMONIZING SYSTEMS</w:t>
      </w:r>
      <w:r w:rsidR="005B25F6" w:rsidRPr="00517103">
        <w:rPr>
          <w:rFonts w:ascii="Garamond" w:hAnsi="Garamond"/>
          <w:sz w:val="24"/>
          <w:szCs w:val="24"/>
        </w:rPr>
        <w:t xml:space="preserve"> </w:t>
      </w:r>
      <w:r w:rsidR="00B255EF" w:rsidRPr="00517103">
        <w:rPr>
          <w:rFonts w:ascii="Garamond" w:hAnsi="Garamond"/>
          <w:sz w:val="24"/>
          <w:szCs w:val="24"/>
        </w:rPr>
        <w:t>(GHS)</w:t>
      </w:r>
      <w:bookmarkEnd w:id="19"/>
      <w:bookmarkEnd w:id="20"/>
    </w:p>
    <w:p w:rsidR="005B25F6" w:rsidRPr="00517103" w:rsidRDefault="005B25F6" w:rsidP="005B25F6">
      <w:pPr>
        <w:pStyle w:val="Default"/>
        <w:rPr>
          <w:rFonts w:ascii="Garamond" w:hAnsi="Garamond"/>
        </w:rPr>
      </w:pPr>
      <w:r w:rsidRPr="00517103">
        <w:rPr>
          <w:rFonts w:ascii="Garamond" w:hAnsi="Garamond"/>
        </w:rPr>
        <w:t xml:space="preserve">Federal OSHA’s Hazard Communication Standard was revised in 2012 to align with the United Nations' Globally Harmonized System (GHS) of Classification and Labeling of Chemicals. The revised standard will be fully implemented in 2016. </w:t>
      </w:r>
      <w:r w:rsidR="00B255EF" w:rsidRPr="00517103">
        <w:rPr>
          <w:rFonts w:ascii="Garamond" w:hAnsi="Garamond"/>
        </w:rPr>
        <w:t xml:space="preserve"> Cal-OSHA adopted this Federal Standard in May 2013. </w:t>
      </w:r>
    </w:p>
    <w:p w:rsidR="005B25F6" w:rsidRPr="00517103" w:rsidRDefault="005B25F6" w:rsidP="005B25F6">
      <w:pPr>
        <w:pStyle w:val="Default"/>
        <w:rPr>
          <w:rFonts w:ascii="Garamond" w:hAnsi="Garamond"/>
        </w:rPr>
      </w:pPr>
    </w:p>
    <w:p w:rsidR="005C01E1" w:rsidRPr="00517103" w:rsidRDefault="005B25F6" w:rsidP="005B25F6">
      <w:pPr>
        <w:pStyle w:val="Default"/>
        <w:rPr>
          <w:rFonts w:ascii="Garamond" w:hAnsi="Garamond"/>
        </w:rPr>
      </w:pPr>
      <w:r w:rsidRPr="00517103">
        <w:rPr>
          <w:rFonts w:ascii="Garamond" w:hAnsi="Garamond"/>
        </w:rPr>
        <w:t>The notable changes to the Federal Hazard Communication Standard are:</w:t>
      </w:r>
    </w:p>
    <w:p w:rsidR="005B25F6" w:rsidRPr="00517103" w:rsidRDefault="005B25F6" w:rsidP="005B25F6">
      <w:pPr>
        <w:pStyle w:val="Default"/>
        <w:rPr>
          <w:rFonts w:ascii="Garamond" w:hAnsi="Garamond"/>
        </w:rPr>
      </w:pPr>
      <w:r w:rsidRPr="00517103">
        <w:rPr>
          <w:rFonts w:ascii="Garamond" w:hAnsi="Garamond"/>
        </w:rPr>
        <w:t xml:space="preserve"> </w:t>
      </w:r>
    </w:p>
    <w:p w:rsidR="005B25F6" w:rsidRPr="00517103" w:rsidRDefault="005B25F6" w:rsidP="005B25F6">
      <w:pPr>
        <w:pStyle w:val="Default"/>
        <w:rPr>
          <w:rFonts w:ascii="Garamond" w:hAnsi="Garamond"/>
        </w:rPr>
      </w:pPr>
      <w:r w:rsidRPr="00517103">
        <w:rPr>
          <w:rFonts w:ascii="Garamond" w:hAnsi="Garamond"/>
        </w:rPr>
        <w:t xml:space="preserve">• </w:t>
      </w:r>
      <w:r w:rsidRPr="00517103">
        <w:rPr>
          <w:rFonts w:ascii="Garamond" w:hAnsi="Garamond"/>
          <w:b/>
          <w:bCs/>
        </w:rPr>
        <w:t>Hazard classification</w:t>
      </w:r>
      <w:r w:rsidRPr="00517103">
        <w:rPr>
          <w:rFonts w:ascii="Garamond" w:hAnsi="Garamond"/>
        </w:rPr>
        <w:t xml:space="preserve">: Provides specific criteria for classification of health and physical hazards, as well as classification of mixtures. </w:t>
      </w:r>
    </w:p>
    <w:p w:rsidR="005B25F6" w:rsidRPr="00517103" w:rsidRDefault="005B25F6" w:rsidP="005B25F6">
      <w:pPr>
        <w:pStyle w:val="Default"/>
        <w:rPr>
          <w:rFonts w:ascii="Garamond" w:hAnsi="Garamond"/>
        </w:rPr>
      </w:pPr>
    </w:p>
    <w:p w:rsidR="005B25F6" w:rsidRPr="00517103" w:rsidRDefault="005B25F6" w:rsidP="005B25F6">
      <w:pPr>
        <w:pStyle w:val="Default"/>
        <w:rPr>
          <w:rFonts w:ascii="Garamond" w:hAnsi="Garamond"/>
        </w:rPr>
      </w:pPr>
      <w:r w:rsidRPr="00517103">
        <w:rPr>
          <w:rFonts w:ascii="Garamond" w:hAnsi="Garamond"/>
        </w:rPr>
        <w:t xml:space="preserve">• </w:t>
      </w:r>
      <w:r w:rsidRPr="00517103">
        <w:rPr>
          <w:rFonts w:ascii="Garamond" w:hAnsi="Garamond"/>
          <w:b/>
          <w:bCs/>
        </w:rPr>
        <w:t>Labels</w:t>
      </w:r>
      <w:r w:rsidRPr="00517103">
        <w:rPr>
          <w:rFonts w:ascii="Garamond" w:hAnsi="Garamond"/>
        </w:rPr>
        <w:t xml:space="preserve">: Chemical manufacturers and importers </w:t>
      </w:r>
      <w:r w:rsidR="00E0242D">
        <w:rPr>
          <w:rFonts w:ascii="Garamond" w:hAnsi="Garamond"/>
        </w:rPr>
        <w:t>are</w:t>
      </w:r>
      <w:r w:rsidRPr="00517103">
        <w:rPr>
          <w:rFonts w:ascii="Garamond" w:hAnsi="Garamond"/>
        </w:rPr>
        <w:t xml:space="preserve"> required to provide a label that includes a harmonized signal word, pictogram, and hazard statement for each hazard class and category. Precautionary statements must also be provided. </w:t>
      </w:r>
    </w:p>
    <w:p w:rsidR="005B25F6" w:rsidRPr="00517103" w:rsidRDefault="005B25F6" w:rsidP="005B25F6">
      <w:pPr>
        <w:autoSpaceDE w:val="0"/>
        <w:autoSpaceDN w:val="0"/>
        <w:adjustRightInd w:val="0"/>
        <w:spacing w:after="0" w:line="240" w:lineRule="auto"/>
        <w:rPr>
          <w:rFonts w:ascii="Garamond" w:hAnsi="Garamond" w:cs="Symbol"/>
          <w:color w:val="000000"/>
          <w:sz w:val="24"/>
          <w:szCs w:val="24"/>
        </w:rPr>
      </w:pPr>
    </w:p>
    <w:p w:rsidR="005B25F6" w:rsidRPr="00517103" w:rsidRDefault="00B255EF" w:rsidP="005B25F6">
      <w:pPr>
        <w:autoSpaceDE w:val="0"/>
        <w:autoSpaceDN w:val="0"/>
        <w:adjustRightInd w:val="0"/>
        <w:spacing w:after="0" w:line="240" w:lineRule="auto"/>
        <w:rPr>
          <w:rFonts w:ascii="Garamond" w:hAnsi="Garamond" w:cs="Calibri"/>
          <w:color w:val="000000"/>
          <w:sz w:val="24"/>
          <w:szCs w:val="24"/>
        </w:rPr>
      </w:pPr>
      <w:r w:rsidRPr="00517103">
        <w:rPr>
          <w:rFonts w:ascii="Garamond" w:hAnsi="Garamond"/>
          <w:sz w:val="24"/>
          <w:szCs w:val="24"/>
        </w:rPr>
        <w:t>•</w:t>
      </w:r>
      <w:r w:rsidR="000F1473" w:rsidRPr="00517103">
        <w:rPr>
          <w:rFonts w:ascii="Garamond" w:hAnsi="Garamond" w:cs="Symbol"/>
          <w:color w:val="000000"/>
          <w:sz w:val="24"/>
          <w:szCs w:val="24"/>
        </w:rPr>
        <w:t xml:space="preserve"> </w:t>
      </w:r>
      <w:r w:rsidR="005B25F6" w:rsidRPr="00517103">
        <w:rPr>
          <w:rFonts w:ascii="Garamond" w:hAnsi="Garamond" w:cs="Calibri"/>
          <w:b/>
          <w:bCs/>
          <w:color w:val="000000"/>
          <w:sz w:val="24"/>
          <w:szCs w:val="24"/>
        </w:rPr>
        <w:t xml:space="preserve">Safety Data Sheets: </w:t>
      </w:r>
      <w:r w:rsidR="00764AE2">
        <w:rPr>
          <w:rFonts w:ascii="Garamond" w:hAnsi="Garamond" w:cs="Calibri"/>
          <w:color w:val="000000"/>
          <w:sz w:val="24"/>
          <w:szCs w:val="24"/>
        </w:rPr>
        <w:t>Now has</w:t>
      </w:r>
      <w:r w:rsidR="005B25F6" w:rsidRPr="00517103">
        <w:rPr>
          <w:rFonts w:ascii="Garamond" w:hAnsi="Garamond" w:cs="Calibri"/>
          <w:color w:val="000000"/>
          <w:sz w:val="24"/>
          <w:szCs w:val="24"/>
        </w:rPr>
        <w:t xml:space="preserve"> a specified 16-section format. </w:t>
      </w:r>
    </w:p>
    <w:p w:rsidR="005B25F6" w:rsidRPr="00517103" w:rsidRDefault="005B25F6" w:rsidP="005B25F6">
      <w:pPr>
        <w:autoSpaceDE w:val="0"/>
        <w:autoSpaceDN w:val="0"/>
        <w:adjustRightInd w:val="0"/>
        <w:spacing w:after="0" w:line="240" w:lineRule="auto"/>
        <w:rPr>
          <w:rFonts w:ascii="Garamond" w:hAnsi="Garamond" w:cs="Calibri"/>
          <w:color w:val="000000"/>
          <w:sz w:val="24"/>
          <w:szCs w:val="24"/>
        </w:rPr>
      </w:pPr>
    </w:p>
    <w:p w:rsidR="009638E1" w:rsidRPr="00517103" w:rsidRDefault="005B25F6" w:rsidP="005B25F6">
      <w:pPr>
        <w:autoSpaceDE w:val="0"/>
        <w:autoSpaceDN w:val="0"/>
        <w:adjustRightInd w:val="0"/>
        <w:spacing w:after="0" w:line="240" w:lineRule="auto"/>
        <w:rPr>
          <w:rFonts w:ascii="Garamond" w:hAnsi="Garamond" w:cs="Calibri"/>
          <w:color w:val="000000"/>
          <w:sz w:val="24"/>
          <w:szCs w:val="24"/>
        </w:rPr>
      </w:pPr>
      <w:r w:rsidRPr="00517103">
        <w:rPr>
          <w:rFonts w:ascii="Garamond" w:hAnsi="Garamond" w:cs="Calibri"/>
          <w:color w:val="000000"/>
          <w:sz w:val="24"/>
          <w:szCs w:val="24"/>
        </w:rPr>
        <w:t xml:space="preserve">• </w:t>
      </w:r>
      <w:r w:rsidRPr="00517103">
        <w:rPr>
          <w:rFonts w:ascii="Garamond" w:hAnsi="Garamond" w:cs="Calibri"/>
          <w:b/>
          <w:bCs/>
          <w:color w:val="000000"/>
          <w:sz w:val="24"/>
          <w:szCs w:val="24"/>
        </w:rPr>
        <w:t xml:space="preserve">Information and training: </w:t>
      </w:r>
      <w:r w:rsidR="005C01E1" w:rsidRPr="00517103">
        <w:rPr>
          <w:rFonts w:ascii="Garamond" w:hAnsi="Garamond" w:cs="Calibri"/>
          <w:b/>
          <w:bCs/>
          <w:color w:val="000000"/>
          <w:sz w:val="24"/>
          <w:szCs w:val="24"/>
        </w:rPr>
        <w:t xml:space="preserve"> </w:t>
      </w:r>
      <w:r w:rsidR="00E0242D">
        <w:rPr>
          <w:rFonts w:ascii="Garamond" w:hAnsi="Garamond" w:cs="Calibri"/>
          <w:color w:val="000000"/>
          <w:sz w:val="24"/>
          <w:szCs w:val="24"/>
        </w:rPr>
        <w:t>Oak Grove School District</w:t>
      </w:r>
      <w:r w:rsidRPr="00517103">
        <w:rPr>
          <w:rFonts w:ascii="Garamond" w:hAnsi="Garamond" w:cs="Calibri"/>
          <w:color w:val="000000"/>
          <w:sz w:val="24"/>
          <w:szCs w:val="24"/>
        </w:rPr>
        <w:t xml:space="preserve"> train</w:t>
      </w:r>
      <w:r w:rsidR="00E0242D">
        <w:rPr>
          <w:rFonts w:ascii="Garamond" w:hAnsi="Garamond" w:cs="Calibri"/>
          <w:color w:val="000000"/>
          <w:sz w:val="24"/>
          <w:szCs w:val="24"/>
        </w:rPr>
        <w:t>ed</w:t>
      </w:r>
      <w:r w:rsidRPr="00517103">
        <w:rPr>
          <w:rFonts w:ascii="Garamond" w:hAnsi="Garamond" w:cs="Calibri"/>
          <w:color w:val="000000"/>
          <w:sz w:val="24"/>
          <w:szCs w:val="24"/>
        </w:rPr>
        <w:t xml:space="preserve"> workers by December 1, 2013 on the new labels elements and safety data sheets</w:t>
      </w:r>
      <w:r w:rsidR="005C01E1" w:rsidRPr="00517103">
        <w:rPr>
          <w:rFonts w:ascii="Garamond" w:hAnsi="Garamond" w:cs="Calibri"/>
          <w:color w:val="000000"/>
          <w:sz w:val="24"/>
          <w:szCs w:val="24"/>
        </w:rPr>
        <w:t xml:space="preserve"> (SDS)</w:t>
      </w:r>
      <w:r w:rsidRPr="00517103">
        <w:rPr>
          <w:rFonts w:ascii="Garamond" w:hAnsi="Garamond" w:cs="Calibri"/>
          <w:color w:val="000000"/>
          <w:sz w:val="24"/>
          <w:szCs w:val="24"/>
        </w:rPr>
        <w:t xml:space="preserve"> format to facilitate recognition and understanding. </w:t>
      </w:r>
    </w:p>
    <w:p w:rsidR="001B0CCD" w:rsidRPr="00517103" w:rsidRDefault="001B0CCD" w:rsidP="005B25F6">
      <w:pPr>
        <w:autoSpaceDE w:val="0"/>
        <w:autoSpaceDN w:val="0"/>
        <w:adjustRightInd w:val="0"/>
        <w:spacing w:after="0" w:line="240" w:lineRule="auto"/>
        <w:rPr>
          <w:rFonts w:ascii="Garamond" w:hAnsi="Garamond" w:cs="Calibri"/>
          <w:color w:val="000000"/>
          <w:sz w:val="24"/>
          <w:szCs w:val="24"/>
        </w:rPr>
      </w:pPr>
    </w:p>
    <w:p w:rsidR="00C55A0E" w:rsidRPr="00517103" w:rsidRDefault="008C0B59" w:rsidP="005B25F6">
      <w:pPr>
        <w:autoSpaceDE w:val="0"/>
        <w:autoSpaceDN w:val="0"/>
        <w:adjustRightInd w:val="0"/>
        <w:spacing w:after="0" w:line="240" w:lineRule="auto"/>
        <w:rPr>
          <w:rFonts w:ascii="Garamond" w:hAnsi="Garamond" w:cs="Calibri"/>
          <w:color w:val="000000"/>
          <w:sz w:val="24"/>
          <w:szCs w:val="24"/>
        </w:rPr>
      </w:pPr>
      <w:r w:rsidRPr="00517103">
        <w:rPr>
          <w:rFonts w:ascii="Garamond" w:hAnsi="Garamond" w:cs="Calibri"/>
          <w:color w:val="000000"/>
          <w:sz w:val="24"/>
          <w:szCs w:val="24"/>
        </w:rPr>
        <w:t>E</w:t>
      </w:r>
      <w:r w:rsidR="00567D73" w:rsidRPr="00517103">
        <w:rPr>
          <w:rFonts w:ascii="Garamond" w:hAnsi="Garamond" w:cs="Calibri"/>
          <w:color w:val="000000"/>
          <w:sz w:val="24"/>
          <w:szCs w:val="24"/>
        </w:rPr>
        <w:t>xamples of Picto</w:t>
      </w:r>
      <w:r w:rsidR="00C55A0E" w:rsidRPr="00517103">
        <w:rPr>
          <w:rFonts w:ascii="Garamond" w:hAnsi="Garamond" w:cs="Calibri"/>
          <w:color w:val="000000"/>
          <w:sz w:val="24"/>
          <w:szCs w:val="24"/>
        </w:rPr>
        <w:t>grams for labels are:</w:t>
      </w:r>
    </w:p>
    <w:p w:rsidR="00C55A0E" w:rsidRPr="00517103" w:rsidRDefault="00F10A4A" w:rsidP="005B25F6">
      <w:pPr>
        <w:autoSpaceDE w:val="0"/>
        <w:autoSpaceDN w:val="0"/>
        <w:adjustRightInd w:val="0"/>
        <w:spacing w:after="0" w:line="240" w:lineRule="auto"/>
        <w:rPr>
          <w:rFonts w:ascii="Garamond" w:hAnsi="Garamond" w:cs="Calibri"/>
          <w:color w:val="000000"/>
          <w:sz w:val="24"/>
          <w:szCs w:val="24"/>
        </w:rPr>
      </w:pPr>
      <w:r w:rsidRPr="00517103">
        <w:rPr>
          <w:rFonts w:ascii="Garamond" w:hAnsi="Garamond" w:cs="Calibri"/>
          <w:noProof/>
          <w:color w:val="000000"/>
          <w:sz w:val="24"/>
          <w:szCs w:val="24"/>
        </w:rPr>
        <w:drawing>
          <wp:inline distT="0" distB="0" distL="0" distR="0">
            <wp:extent cx="2667000" cy="1276350"/>
            <wp:effectExtent l="0" t="0" r="0" b="0"/>
            <wp:docPr id="1" name="Picture 1" descr="F:\Pictograms &amp; Symbols\GHS Pictog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ograms &amp; Symbols\GHS Pictogram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1276350"/>
                    </a:xfrm>
                    <a:prstGeom prst="rect">
                      <a:avLst/>
                    </a:prstGeom>
                    <a:noFill/>
                    <a:ln>
                      <a:noFill/>
                    </a:ln>
                  </pic:spPr>
                </pic:pic>
              </a:graphicData>
            </a:graphic>
          </wp:inline>
        </w:drawing>
      </w:r>
    </w:p>
    <w:p w:rsidR="009B2E34" w:rsidRDefault="009B2E34" w:rsidP="005B25F6">
      <w:pPr>
        <w:pStyle w:val="Default"/>
        <w:rPr>
          <w:rFonts w:ascii="Garamond" w:hAnsi="Garamond"/>
          <w:b/>
          <w:i/>
          <w:u w:val="single"/>
        </w:rPr>
      </w:pPr>
    </w:p>
    <w:p w:rsidR="00517103" w:rsidRPr="00517103" w:rsidRDefault="00517103" w:rsidP="00517103">
      <w:pPr>
        <w:pStyle w:val="Default"/>
        <w:rPr>
          <w:rFonts w:ascii="Garamond" w:hAnsi="Garamond"/>
          <w:b/>
          <w:i/>
          <w:u w:val="single"/>
        </w:rPr>
      </w:pPr>
      <w:r w:rsidRPr="00517103">
        <w:rPr>
          <w:rFonts w:ascii="Garamond" w:hAnsi="Garamond"/>
          <w:b/>
          <w:i/>
          <w:u w:val="single"/>
        </w:rPr>
        <w:t xml:space="preserve">GHS Effective Dates </w:t>
      </w:r>
    </w:p>
    <w:p w:rsidR="00517103" w:rsidRPr="00517103" w:rsidRDefault="00517103" w:rsidP="005B25F6">
      <w:pPr>
        <w:pStyle w:val="Default"/>
        <w:rPr>
          <w:rFonts w:ascii="Garamond" w:hAnsi="Garamond"/>
          <w:b/>
          <w:i/>
          <w:u w:val="single"/>
        </w:rPr>
      </w:pPr>
    </w:p>
    <w:p w:rsidR="00F161C7" w:rsidRPr="00517103" w:rsidRDefault="00F161C7" w:rsidP="005B25F6">
      <w:pPr>
        <w:pStyle w:val="Default"/>
        <w:rPr>
          <w:rFonts w:ascii="Garamond" w:hAnsi="Garamond"/>
          <w:b/>
          <w:i/>
          <w:u w:val="single"/>
        </w:rPr>
      </w:pPr>
    </w:p>
    <w:tbl>
      <w:tblPr>
        <w:tblStyle w:val="TableGrid"/>
        <w:tblW w:w="0" w:type="auto"/>
        <w:tblLook w:val="04A0" w:firstRow="1" w:lastRow="0" w:firstColumn="1" w:lastColumn="0" w:noHBand="0" w:noVBand="1"/>
      </w:tblPr>
      <w:tblGrid>
        <w:gridCol w:w="3119"/>
        <w:gridCol w:w="3117"/>
        <w:gridCol w:w="3114"/>
      </w:tblGrid>
      <w:tr w:rsidR="00517103" w:rsidTr="00517103">
        <w:tc>
          <w:tcPr>
            <w:tcW w:w="3192" w:type="dxa"/>
          </w:tcPr>
          <w:p w:rsidR="00517103" w:rsidRPr="00517103" w:rsidRDefault="00517103" w:rsidP="00570ABC">
            <w:pPr>
              <w:autoSpaceDE w:val="0"/>
              <w:autoSpaceDN w:val="0"/>
              <w:adjustRightInd w:val="0"/>
              <w:rPr>
                <w:rFonts w:ascii="Garamond" w:hAnsi="Garamond" w:cs="Calibri"/>
                <w:color w:val="000000"/>
                <w:sz w:val="24"/>
                <w:szCs w:val="24"/>
              </w:rPr>
            </w:pPr>
            <w:r w:rsidRPr="00517103">
              <w:rPr>
                <w:rFonts w:ascii="Garamond" w:hAnsi="Garamond" w:cs="Calibri"/>
                <w:color w:val="000000"/>
                <w:sz w:val="24"/>
                <w:szCs w:val="24"/>
              </w:rPr>
              <w:t xml:space="preserve">The table below summarizes the phase-in dates required under the revised Hazard Communication Standard (HCS): Effective Completion Date </w:t>
            </w:r>
          </w:p>
        </w:tc>
        <w:tc>
          <w:tcPr>
            <w:tcW w:w="3192" w:type="dxa"/>
          </w:tcPr>
          <w:p w:rsidR="00517103" w:rsidRPr="00517103" w:rsidRDefault="00517103" w:rsidP="00570ABC">
            <w:pPr>
              <w:autoSpaceDE w:val="0"/>
              <w:autoSpaceDN w:val="0"/>
              <w:adjustRightInd w:val="0"/>
              <w:rPr>
                <w:rFonts w:ascii="Garamond" w:hAnsi="Garamond" w:cs="Calibri"/>
                <w:color w:val="000000"/>
                <w:sz w:val="24"/>
                <w:szCs w:val="24"/>
              </w:rPr>
            </w:pPr>
            <w:r w:rsidRPr="00517103">
              <w:rPr>
                <w:rFonts w:ascii="Garamond" w:hAnsi="Garamond" w:cs="Calibri"/>
                <w:color w:val="000000"/>
                <w:sz w:val="24"/>
                <w:szCs w:val="24"/>
              </w:rPr>
              <w:t xml:space="preserve">Requirement(s) </w:t>
            </w:r>
          </w:p>
        </w:tc>
        <w:tc>
          <w:tcPr>
            <w:tcW w:w="3192" w:type="dxa"/>
          </w:tcPr>
          <w:p w:rsidR="00517103" w:rsidRDefault="00517103" w:rsidP="00EA19D6">
            <w:pPr>
              <w:pStyle w:val="Default"/>
              <w:rPr>
                <w:rFonts w:ascii="Garamond" w:hAnsi="Garamond"/>
              </w:rPr>
            </w:pPr>
            <w:r w:rsidRPr="00517103">
              <w:rPr>
                <w:rFonts w:ascii="Garamond" w:hAnsi="Garamond"/>
              </w:rPr>
              <w:t>Who</w:t>
            </w:r>
          </w:p>
        </w:tc>
      </w:tr>
      <w:tr w:rsidR="00517103" w:rsidTr="00517103">
        <w:tc>
          <w:tcPr>
            <w:tcW w:w="3192" w:type="dxa"/>
          </w:tcPr>
          <w:p w:rsidR="00517103" w:rsidRDefault="00517103" w:rsidP="00EA19D6">
            <w:pPr>
              <w:pStyle w:val="Default"/>
              <w:rPr>
                <w:rFonts w:ascii="Garamond" w:hAnsi="Garamond"/>
              </w:rPr>
            </w:pPr>
            <w:r w:rsidRPr="00517103">
              <w:rPr>
                <w:rFonts w:ascii="Garamond" w:hAnsi="Garamond"/>
              </w:rPr>
              <w:t>December 1, 2013</w:t>
            </w:r>
          </w:p>
        </w:tc>
        <w:tc>
          <w:tcPr>
            <w:tcW w:w="3192" w:type="dxa"/>
          </w:tcPr>
          <w:p w:rsidR="00517103" w:rsidRDefault="00517103" w:rsidP="00EA19D6">
            <w:pPr>
              <w:pStyle w:val="Default"/>
              <w:rPr>
                <w:rFonts w:ascii="Garamond" w:hAnsi="Garamond"/>
              </w:rPr>
            </w:pPr>
            <w:r w:rsidRPr="00517103">
              <w:rPr>
                <w:rFonts w:ascii="Garamond" w:hAnsi="Garamond"/>
              </w:rPr>
              <w:t>Train employees on the new label elements and safety data sheet (SDS) format.</w:t>
            </w:r>
          </w:p>
        </w:tc>
        <w:tc>
          <w:tcPr>
            <w:tcW w:w="3192" w:type="dxa"/>
          </w:tcPr>
          <w:p w:rsidR="00517103" w:rsidRDefault="00517103" w:rsidP="00EA19D6">
            <w:pPr>
              <w:pStyle w:val="Default"/>
              <w:rPr>
                <w:rFonts w:ascii="Garamond" w:hAnsi="Garamond"/>
              </w:rPr>
            </w:pPr>
            <w:r w:rsidRPr="00517103">
              <w:rPr>
                <w:rFonts w:ascii="Garamond" w:hAnsi="Garamond"/>
              </w:rPr>
              <w:t>Employers</w:t>
            </w:r>
          </w:p>
        </w:tc>
      </w:tr>
      <w:tr w:rsidR="00517103" w:rsidTr="00517103">
        <w:tc>
          <w:tcPr>
            <w:tcW w:w="3192" w:type="dxa"/>
          </w:tcPr>
          <w:p w:rsidR="00517103" w:rsidRPr="00517103" w:rsidRDefault="00517103" w:rsidP="00517103">
            <w:pPr>
              <w:autoSpaceDE w:val="0"/>
              <w:autoSpaceDN w:val="0"/>
              <w:adjustRightInd w:val="0"/>
              <w:rPr>
                <w:rFonts w:ascii="Garamond" w:hAnsi="Garamond" w:cs="Calibri"/>
                <w:color w:val="000000"/>
                <w:sz w:val="24"/>
                <w:szCs w:val="24"/>
              </w:rPr>
            </w:pPr>
            <w:r w:rsidRPr="00517103">
              <w:rPr>
                <w:rFonts w:ascii="Garamond" w:hAnsi="Garamond" w:cs="Calibri"/>
                <w:color w:val="000000"/>
                <w:sz w:val="24"/>
                <w:szCs w:val="24"/>
              </w:rPr>
              <w:t xml:space="preserve">June 1, 2015 </w:t>
            </w:r>
          </w:p>
          <w:p w:rsidR="00517103" w:rsidRDefault="00517103" w:rsidP="00EA19D6">
            <w:pPr>
              <w:pStyle w:val="Default"/>
              <w:rPr>
                <w:rFonts w:ascii="Garamond" w:hAnsi="Garamond"/>
              </w:rPr>
            </w:pPr>
          </w:p>
        </w:tc>
        <w:tc>
          <w:tcPr>
            <w:tcW w:w="3192" w:type="dxa"/>
          </w:tcPr>
          <w:p w:rsidR="00517103" w:rsidRPr="00517103" w:rsidRDefault="00517103" w:rsidP="00517103">
            <w:pPr>
              <w:autoSpaceDE w:val="0"/>
              <w:autoSpaceDN w:val="0"/>
              <w:adjustRightInd w:val="0"/>
              <w:rPr>
                <w:rFonts w:ascii="Garamond" w:hAnsi="Garamond" w:cs="Calibri"/>
                <w:color w:val="000000"/>
                <w:sz w:val="24"/>
                <w:szCs w:val="24"/>
              </w:rPr>
            </w:pPr>
            <w:r w:rsidRPr="00517103">
              <w:rPr>
                <w:rFonts w:ascii="Garamond" w:hAnsi="Garamond" w:cs="Calibri"/>
                <w:color w:val="000000"/>
                <w:sz w:val="24"/>
                <w:szCs w:val="24"/>
              </w:rPr>
              <w:t xml:space="preserve">Compliance with all modified provisions of this final rule, except: </w:t>
            </w:r>
          </w:p>
          <w:p w:rsidR="00517103" w:rsidRDefault="00517103" w:rsidP="00517103">
            <w:pPr>
              <w:pStyle w:val="Default"/>
              <w:rPr>
                <w:rFonts w:ascii="Garamond" w:hAnsi="Garamond"/>
              </w:rPr>
            </w:pPr>
            <w:r w:rsidRPr="00517103">
              <w:rPr>
                <w:rFonts w:ascii="Garamond" w:hAnsi="Garamond"/>
              </w:rPr>
              <w:t xml:space="preserve">The Distributor shall not ship containers labeled by the </w:t>
            </w:r>
            <w:r w:rsidRPr="00517103">
              <w:rPr>
                <w:rFonts w:ascii="Garamond" w:hAnsi="Garamond"/>
              </w:rPr>
              <w:lastRenderedPageBreak/>
              <w:t>chemical manufacturer or importer unless it is a GHS label</w:t>
            </w:r>
          </w:p>
        </w:tc>
        <w:tc>
          <w:tcPr>
            <w:tcW w:w="3192" w:type="dxa"/>
          </w:tcPr>
          <w:p w:rsidR="00517103" w:rsidRDefault="00517103" w:rsidP="00EA19D6">
            <w:pPr>
              <w:pStyle w:val="Default"/>
              <w:rPr>
                <w:rFonts w:ascii="Garamond" w:hAnsi="Garamond"/>
              </w:rPr>
            </w:pPr>
            <w:r w:rsidRPr="00517103">
              <w:rPr>
                <w:rFonts w:ascii="Garamond" w:hAnsi="Garamond"/>
              </w:rPr>
              <w:lastRenderedPageBreak/>
              <w:t>Chemical manufacturers, importers, distributors and employers</w:t>
            </w:r>
          </w:p>
        </w:tc>
      </w:tr>
      <w:tr w:rsidR="00517103" w:rsidTr="00517103">
        <w:tc>
          <w:tcPr>
            <w:tcW w:w="3192" w:type="dxa"/>
          </w:tcPr>
          <w:p w:rsidR="00517103" w:rsidRPr="00517103" w:rsidRDefault="00517103" w:rsidP="00570ABC">
            <w:pPr>
              <w:autoSpaceDE w:val="0"/>
              <w:autoSpaceDN w:val="0"/>
              <w:adjustRightInd w:val="0"/>
              <w:rPr>
                <w:rFonts w:ascii="Garamond" w:hAnsi="Garamond" w:cs="Calibri"/>
                <w:color w:val="000000"/>
                <w:sz w:val="24"/>
                <w:szCs w:val="24"/>
              </w:rPr>
            </w:pPr>
            <w:r w:rsidRPr="00517103">
              <w:rPr>
                <w:rFonts w:ascii="Garamond" w:hAnsi="Garamond" w:cs="Calibri"/>
                <w:color w:val="000000"/>
                <w:sz w:val="24"/>
                <w:szCs w:val="24"/>
              </w:rPr>
              <w:t xml:space="preserve">June 1, 2016 </w:t>
            </w:r>
          </w:p>
        </w:tc>
        <w:tc>
          <w:tcPr>
            <w:tcW w:w="3192" w:type="dxa"/>
          </w:tcPr>
          <w:p w:rsidR="00517103" w:rsidRPr="00517103" w:rsidRDefault="00517103" w:rsidP="00517103">
            <w:pPr>
              <w:autoSpaceDE w:val="0"/>
              <w:autoSpaceDN w:val="0"/>
              <w:adjustRightInd w:val="0"/>
              <w:rPr>
                <w:rFonts w:ascii="Garamond" w:hAnsi="Garamond" w:cs="Calibri"/>
                <w:color w:val="000000"/>
                <w:sz w:val="24"/>
                <w:szCs w:val="24"/>
              </w:rPr>
            </w:pPr>
            <w:r w:rsidRPr="00517103">
              <w:rPr>
                <w:rFonts w:ascii="Garamond" w:hAnsi="Garamond" w:cs="Calibri"/>
                <w:color w:val="000000"/>
                <w:sz w:val="24"/>
                <w:szCs w:val="24"/>
              </w:rPr>
              <w:t>Update alternative workplace labeling and hazard communication program as necessary, and provide additional employee training for newly identified physical or health hazards.</w:t>
            </w:r>
          </w:p>
          <w:p w:rsidR="00517103" w:rsidRDefault="00517103" w:rsidP="00EA19D6">
            <w:pPr>
              <w:pStyle w:val="Default"/>
              <w:rPr>
                <w:rFonts w:ascii="Garamond" w:hAnsi="Garamond"/>
              </w:rPr>
            </w:pPr>
          </w:p>
        </w:tc>
        <w:tc>
          <w:tcPr>
            <w:tcW w:w="3192" w:type="dxa"/>
          </w:tcPr>
          <w:p w:rsidR="00517103" w:rsidRDefault="00517103" w:rsidP="00570ABC">
            <w:pPr>
              <w:autoSpaceDE w:val="0"/>
              <w:autoSpaceDN w:val="0"/>
              <w:adjustRightInd w:val="0"/>
              <w:rPr>
                <w:rFonts w:ascii="Garamond" w:hAnsi="Garamond" w:cs="Calibri"/>
                <w:color w:val="000000"/>
                <w:sz w:val="24"/>
                <w:szCs w:val="24"/>
              </w:rPr>
            </w:pPr>
            <w:r w:rsidRPr="00517103">
              <w:rPr>
                <w:rFonts w:ascii="Garamond" w:hAnsi="Garamond" w:cs="Calibri"/>
                <w:color w:val="000000"/>
                <w:sz w:val="24"/>
                <w:szCs w:val="24"/>
              </w:rPr>
              <w:t xml:space="preserve">Employers </w:t>
            </w:r>
          </w:p>
          <w:p w:rsidR="00517103" w:rsidRDefault="00517103" w:rsidP="00570ABC">
            <w:pPr>
              <w:autoSpaceDE w:val="0"/>
              <w:autoSpaceDN w:val="0"/>
              <w:adjustRightInd w:val="0"/>
              <w:rPr>
                <w:rFonts w:ascii="Garamond" w:hAnsi="Garamond" w:cs="Calibri"/>
                <w:color w:val="000000"/>
                <w:sz w:val="24"/>
                <w:szCs w:val="24"/>
              </w:rPr>
            </w:pPr>
          </w:p>
          <w:p w:rsidR="00517103" w:rsidRDefault="00517103" w:rsidP="00570ABC">
            <w:pPr>
              <w:autoSpaceDE w:val="0"/>
              <w:autoSpaceDN w:val="0"/>
              <w:adjustRightInd w:val="0"/>
              <w:rPr>
                <w:rFonts w:ascii="Garamond" w:hAnsi="Garamond" w:cs="Calibri"/>
                <w:color w:val="000000"/>
                <w:sz w:val="24"/>
                <w:szCs w:val="24"/>
              </w:rPr>
            </w:pPr>
          </w:p>
          <w:p w:rsidR="00517103" w:rsidRPr="00517103" w:rsidRDefault="00517103" w:rsidP="00570ABC">
            <w:pPr>
              <w:autoSpaceDE w:val="0"/>
              <w:autoSpaceDN w:val="0"/>
              <w:adjustRightInd w:val="0"/>
              <w:rPr>
                <w:rFonts w:ascii="Garamond" w:hAnsi="Garamond" w:cs="Calibri"/>
                <w:color w:val="000000"/>
                <w:sz w:val="24"/>
                <w:szCs w:val="24"/>
              </w:rPr>
            </w:pPr>
          </w:p>
        </w:tc>
      </w:tr>
      <w:tr w:rsidR="008823FB" w:rsidTr="00517103">
        <w:tc>
          <w:tcPr>
            <w:tcW w:w="3192" w:type="dxa"/>
          </w:tcPr>
          <w:p w:rsidR="008823FB" w:rsidRPr="00517103" w:rsidRDefault="008823FB" w:rsidP="00570ABC">
            <w:pPr>
              <w:autoSpaceDE w:val="0"/>
              <w:autoSpaceDN w:val="0"/>
              <w:adjustRightInd w:val="0"/>
              <w:rPr>
                <w:rFonts w:ascii="Garamond" w:hAnsi="Garamond" w:cs="Calibri"/>
                <w:color w:val="000000"/>
                <w:sz w:val="24"/>
                <w:szCs w:val="24"/>
              </w:rPr>
            </w:pPr>
          </w:p>
          <w:p w:rsidR="008823FB" w:rsidRPr="00517103" w:rsidRDefault="008823FB" w:rsidP="00570ABC">
            <w:pPr>
              <w:autoSpaceDE w:val="0"/>
              <w:autoSpaceDN w:val="0"/>
              <w:adjustRightInd w:val="0"/>
              <w:rPr>
                <w:rFonts w:ascii="Garamond" w:hAnsi="Garamond" w:cs="Calibri"/>
                <w:color w:val="000000"/>
                <w:sz w:val="24"/>
                <w:szCs w:val="24"/>
              </w:rPr>
            </w:pPr>
          </w:p>
          <w:p w:rsidR="008823FB" w:rsidRPr="00517103" w:rsidRDefault="008823FB" w:rsidP="00570ABC">
            <w:pPr>
              <w:autoSpaceDE w:val="0"/>
              <w:autoSpaceDN w:val="0"/>
              <w:adjustRightInd w:val="0"/>
              <w:rPr>
                <w:rFonts w:ascii="Garamond" w:hAnsi="Garamond" w:cs="Calibri"/>
                <w:color w:val="000000"/>
                <w:sz w:val="24"/>
                <w:szCs w:val="24"/>
              </w:rPr>
            </w:pPr>
            <w:r w:rsidRPr="00517103">
              <w:rPr>
                <w:rFonts w:ascii="Garamond" w:hAnsi="Garamond" w:cs="Calibri"/>
                <w:color w:val="000000"/>
                <w:sz w:val="24"/>
                <w:szCs w:val="24"/>
              </w:rPr>
              <w:t xml:space="preserve">Transition Period to the effective completion dates noted above </w:t>
            </w:r>
          </w:p>
        </w:tc>
        <w:tc>
          <w:tcPr>
            <w:tcW w:w="3192" w:type="dxa"/>
          </w:tcPr>
          <w:p w:rsidR="008823FB" w:rsidRPr="00517103" w:rsidRDefault="008823FB" w:rsidP="00570ABC">
            <w:pPr>
              <w:autoSpaceDE w:val="0"/>
              <w:autoSpaceDN w:val="0"/>
              <w:adjustRightInd w:val="0"/>
              <w:rPr>
                <w:rFonts w:ascii="Garamond" w:hAnsi="Garamond" w:cs="Calibri"/>
                <w:color w:val="000000"/>
                <w:sz w:val="24"/>
                <w:szCs w:val="24"/>
              </w:rPr>
            </w:pPr>
          </w:p>
          <w:p w:rsidR="008823FB" w:rsidRPr="00517103" w:rsidRDefault="008823FB" w:rsidP="00570ABC">
            <w:pPr>
              <w:autoSpaceDE w:val="0"/>
              <w:autoSpaceDN w:val="0"/>
              <w:adjustRightInd w:val="0"/>
              <w:rPr>
                <w:rFonts w:ascii="Garamond" w:hAnsi="Garamond" w:cs="Calibri"/>
                <w:color w:val="000000"/>
                <w:sz w:val="24"/>
                <w:szCs w:val="24"/>
              </w:rPr>
            </w:pPr>
          </w:p>
          <w:p w:rsidR="008823FB" w:rsidRPr="00517103" w:rsidRDefault="008823FB" w:rsidP="00570ABC">
            <w:pPr>
              <w:autoSpaceDE w:val="0"/>
              <w:autoSpaceDN w:val="0"/>
              <w:adjustRightInd w:val="0"/>
              <w:rPr>
                <w:rFonts w:ascii="Garamond" w:hAnsi="Garamond" w:cs="Calibri"/>
                <w:color w:val="000000"/>
                <w:sz w:val="24"/>
                <w:szCs w:val="24"/>
              </w:rPr>
            </w:pPr>
            <w:r w:rsidRPr="00517103">
              <w:rPr>
                <w:rFonts w:ascii="Garamond" w:hAnsi="Garamond" w:cs="Calibri"/>
                <w:color w:val="000000"/>
                <w:sz w:val="24"/>
                <w:szCs w:val="24"/>
              </w:rPr>
              <w:t xml:space="preserve">Transition Period to the effective completion dates noted above </w:t>
            </w:r>
          </w:p>
        </w:tc>
        <w:tc>
          <w:tcPr>
            <w:tcW w:w="3192" w:type="dxa"/>
          </w:tcPr>
          <w:p w:rsidR="008823FB" w:rsidRPr="00517103" w:rsidRDefault="008823FB" w:rsidP="00570ABC">
            <w:pPr>
              <w:autoSpaceDE w:val="0"/>
              <w:autoSpaceDN w:val="0"/>
              <w:adjustRightInd w:val="0"/>
              <w:rPr>
                <w:rFonts w:ascii="Garamond" w:hAnsi="Garamond" w:cs="Calibri"/>
                <w:color w:val="000000"/>
                <w:sz w:val="24"/>
                <w:szCs w:val="24"/>
              </w:rPr>
            </w:pPr>
          </w:p>
          <w:p w:rsidR="008823FB" w:rsidRPr="00517103" w:rsidRDefault="008823FB" w:rsidP="00570ABC">
            <w:pPr>
              <w:autoSpaceDE w:val="0"/>
              <w:autoSpaceDN w:val="0"/>
              <w:adjustRightInd w:val="0"/>
              <w:rPr>
                <w:rFonts w:ascii="Garamond" w:hAnsi="Garamond" w:cs="Calibri"/>
                <w:color w:val="000000"/>
                <w:sz w:val="24"/>
                <w:szCs w:val="24"/>
              </w:rPr>
            </w:pPr>
          </w:p>
          <w:p w:rsidR="008823FB" w:rsidRPr="00517103" w:rsidRDefault="008823FB" w:rsidP="00570ABC">
            <w:pPr>
              <w:autoSpaceDE w:val="0"/>
              <w:autoSpaceDN w:val="0"/>
              <w:adjustRightInd w:val="0"/>
              <w:rPr>
                <w:rFonts w:ascii="Garamond" w:hAnsi="Garamond" w:cs="Calibri"/>
                <w:color w:val="000000"/>
                <w:sz w:val="24"/>
                <w:szCs w:val="24"/>
              </w:rPr>
            </w:pPr>
            <w:r w:rsidRPr="00517103">
              <w:rPr>
                <w:rFonts w:ascii="Garamond" w:hAnsi="Garamond" w:cs="Calibri"/>
                <w:color w:val="000000"/>
                <w:sz w:val="24"/>
                <w:szCs w:val="24"/>
              </w:rPr>
              <w:t xml:space="preserve">Transition Period to the effective completion dates noted above </w:t>
            </w:r>
          </w:p>
        </w:tc>
      </w:tr>
    </w:tbl>
    <w:p w:rsidR="00EA19D6" w:rsidRPr="00517103" w:rsidRDefault="00EA19D6" w:rsidP="00EA19D6">
      <w:pPr>
        <w:pStyle w:val="Default"/>
        <w:rPr>
          <w:rFonts w:ascii="Garamond" w:hAnsi="Garamond"/>
        </w:rPr>
      </w:pPr>
      <w:r w:rsidRPr="00517103">
        <w:rPr>
          <w:rFonts w:ascii="Garamond" w:hAnsi="Garamond"/>
        </w:rPr>
        <w:t xml:space="preserve">For more information on the GHS of Classification and Labeling of Chemicals, OSHA </w:t>
      </w:r>
      <w:r w:rsidR="00295922">
        <w:rPr>
          <w:rFonts w:ascii="Garamond" w:hAnsi="Garamond"/>
        </w:rPr>
        <w:t>can provide</w:t>
      </w:r>
      <w:r w:rsidRPr="00517103">
        <w:rPr>
          <w:rFonts w:ascii="Garamond" w:hAnsi="Garamond"/>
        </w:rPr>
        <w:t xml:space="preserve"> the following reference documents:</w:t>
      </w:r>
    </w:p>
    <w:p w:rsidR="00EA19D6" w:rsidRPr="00517103" w:rsidRDefault="00EA19D6" w:rsidP="00EA19D6">
      <w:pPr>
        <w:pStyle w:val="Default"/>
        <w:rPr>
          <w:rFonts w:ascii="Garamond" w:hAnsi="Garamond"/>
        </w:rPr>
      </w:pPr>
      <w:r w:rsidRPr="00517103">
        <w:rPr>
          <w:rFonts w:ascii="Garamond" w:hAnsi="Garamond"/>
        </w:rPr>
        <w:t xml:space="preserve"> </w:t>
      </w:r>
    </w:p>
    <w:p w:rsidR="00EA19D6" w:rsidRPr="00517103" w:rsidRDefault="00EA19D6" w:rsidP="00EA19D6">
      <w:pPr>
        <w:pStyle w:val="Default"/>
        <w:rPr>
          <w:rFonts w:ascii="Garamond" w:hAnsi="Garamond"/>
        </w:rPr>
      </w:pPr>
      <w:r w:rsidRPr="00517103">
        <w:rPr>
          <w:rFonts w:ascii="Garamond" w:hAnsi="Garamond"/>
        </w:rPr>
        <w:t>1. Hazard Communication St</w:t>
      </w:r>
      <w:r w:rsidR="00DC6DC2" w:rsidRPr="00517103">
        <w:rPr>
          <w:rFonts w:ascii="Garamond" w:hAnsi="Garamond"/>
        </w:rPr>
        <w:t>andard – Pictogram Quick Card,</w:t>
      </w:r>
      <w:r w:rsidRPr="00517103">
        <w:rPr>
          <w:rFonts w:ascii="Garamond" w:hAnsi="Garamond"/>
        </w:rPr>
        <w:t xml:space="preserve"> http://www.osha.gov/Publications/HazComm_QuickCard_Pictogram.html </w:t>
      </w:r>
    </w:p>
    <w:p w:rsidR="00EA19D6" w:rsidRPr="00517103" w:rsidRDefault="00EA19D6" w:rsidP="00EA19D6">
      <w:pPr>
        <w:pStyle w:val="Default"/>
        <w:rPr>
          <w:rFonts w:ascii="Garamond" w:hAnsi="Garamond"/>
        </w:rPr>
      </w:pPr>
    </w:p>
    <w:p w:rsidR="00EA19D6" w:rsidRPr="00517103" w:rsidRDefault="00EA19D6" w:rsidP="00EA19D6">
      <w:pPr>
        <w:pStyle w:val="Default"/>
        <w:rPr>
          <w:rFonts w:ascii="Garamond" w:hAnsi="Garamond"/>
        </w:rPr>
      </w:pPr>
      <w:r w:rsidRPr="00517103">
        <w:rPr>
          <w:rFonts w:ascii="Garamond" w:hAnsi="Garamond"/>
        </w:rPr>
        <w:t>2. Hazard Communication Standard – Safet</w:t>
      </w:r>
      <w:r w:rsidR="00DC6DC2" w:rsidRPr="00517103">
        <w:rPr>
          <w:rFonts w:ascii="Garamond" w:hAnsi="Garamond"/>
        </w:rPr>
        <w:t>y Data Sheet (SDS) Quick Card,</w:t>
      </w:r>
      <w:r w:rsidRPr="00517103">
        <w:rPr>
          <w:rFonts w:ascii="Garamond" w:hAnsi="Garamond"/>
        </w:rPr>
        <w:t xml:space="preserve"> http://www.osha.gov/Publications/HazComm_QuickCard_SafetyData.html </w:t>
      </w:r>
    </w:p>
    <w:p w:rsidR="00EA19D6" w:rsidRPr="00517103" w:rsidRDefault="00EA19D6" w:rsidP="00EA19D6">
      <w:pPr>
        <w:pStyle w:val="Default"/>
        <w:rPr>
          <w:rFonts w:ascii="Garamond" w:hAnsi="Garamond"/>
        </w:rPr>
      </w:pPr>
    </w:p>
    <w:p w:rsidR="00EA19D6" w:rsidRPr="00517103" w:rsidRDefault="00EA19D6" w:rsidP="00EA19D6">
      <w:pPr>
        <w:pStyle w:val="Default"/>
        <w:rPr>
          <w:rFonts w:ascii="Garamond" w:hAnsi="Garamond"/>
        </w:rPr>
      </w:pPr>
      <w:r w:rsidRPr="00517103">
        <w:rPr>
          <w:rFonts w:ascii="Garamond" w:hAnsi="Garamond"/>
        </w:rPr>
        <w:t xml:space="preserve">3. Hazard Communication Standard – </w:t>
      </w:r>
      <w:r w:rsidR="00DC6DC2" w:rsidRPr="00517103">
        <w:rPr>
          <w:rFonts w:ascii="Garamond" w:hAnsi="Garamond"/>
        </w:rPr>
        <w:t>Safety Data Sheet (SDS) Brief,</w:t>
      </w:r>
      <w:r w:rsidRPr="00517103">
        <w:rPr>
          <w:rFonts w:ascii="Garamond" w:hAnsi="Garamond"/>
        </w:rPr>
        <w:t xml:space="preserve"> http://www.osha.gov/Publications/OSHA3514.html </w:t>
      </w:r>
    </w:p>
    <w:p w:rsidR="00EA19D6" w:rsidRPr="00517103" w:rsidRDefault="00EA19D6" w:rsidP="00EA19D6">
      <w:pPr>
        <w:pStyle w:val="Default"/>
        <w:rPr>
          <w:rFonts w:ascii="Garamond" w:hAnsi="Garamond"/>
        </w:rPr>
      </w:pPr>
    </w:p>
    <w:p w:rsidR="00E41BAD" w:rsidRPr="00517103" w:rsidRDefault="00E41BAD" w:rsidP="00E41BAD">
      <w:pPr>
        <w:pStyle w:val="Heading1"/>
        <w:rPr>
          <w:rFonts w:ascii="Garamond" w:hAnsi="Garamond"/>
          <w:sz w:val="24"/>
          <w:szCs w:val="24"/>
        </w:rPr>
      </w:pPr>
      <w:bookmarkStart w:id="21" w:name="_Toc369684028"/>
      <w:r w:rsidRPr="00517103">
        <w:rPr>
          <w:rFonts w:ascii="Garamond" w:hAnsi="Garamond"/>
          <w:sz w:val="24"/>
          <w:szCs w:val="24"/>
        </w:rPr>
        <w:t>SIGNATORY PAGE</w:t>
      </w:r>
      <w:bookmarkEnd w:id="21"/>
    </w:p>
    <w:p w:rsidR="00E7393A" w:rsidRPr="00517103" w:rsidRDefault="00E7393A" w:rsidP="00E7393A">
      <w:pPr>
        <w:rPr>
          <w:rFonts w:ascii="Garamond" w:hAnsi="Garamond"/>
          <w:sz w:val="24"/>
          <w:szCs w:val="24"/>
        </w:rPr>
      </w:pPr>
      <w:r w:rsidRPr="00517103">
        <w:rPr>
          <w:rFonts w:ascii="Garamond" w:hAnsi="Garamond"/>
          <w:sz w:val="24"/>
          <w:szCs w:val="24"/>
        </w:rPr>
        <w:t>If anyone has questions about this</w:t>
      </w:r>
      <w:r w:rsidR="003450D9" w:rsidRPr="00517103">
        <w:rPr>
          <w:rFonts w:ascii="Garamond" w:hAnsi="Garamond"/>
          <w:sz w:val="24"/>
          <w:szCs w:val="24"/>
        </w:rPr>
        <w:t xml:space="preserve"> Hazard Communication</w:t>
      </w:r>
      <w:r w:rsidRPr="00517103">
        <w:rPr>
          <w:rFonts w:ascii="Garamond" w:hAnsi="Garamond"/>
          <w:sz w:val="24"/>
          <w:szCs w:val="24"/>
        </w:rPr>
        <w:t xml:space="preserve"> plan, please contact</w:t>
      </w:r>
      <w:r w:rsidR="00D21267" w:rsidRPr="00517103">
        <w:rPr>
          <w:rFonts w:ascii="Garamond" w:hAnsi="Garamond"/>
          <w:sz w:val="24"/>
          <w:szCs w:val="24"/>
        </w:rPr>
        <w:t xml:space="preserve"> </w:t>
      </w:r>
      <w:r w:rsidR="008C5A54">
        <w:rPr>
          <w:rFonts w:ascii="Garamond" w:hAnsi="Garamond"/>
          <w:sz w:val="24"/>
          <w:szCs w:val="24"/>
        </w:rPr>
        <w:t>James Moreno</w:t>
      </w:r>
      <w:r w:rsidR="002655B4">
        <w:rPr>
          <w:rFonts w:ascii="Garamond" w:hAnsi="Garamond"/>
          <w:sz w:val="24"/>
          <w:szCs w:val="24"/>
        </w:rPr>
        <w:t xml:space="preserve">, </w:t>
      </w:r>
      <w:r w:rsidR="00803911">
        <w:rPr>
          <w:rFonts w:ascii="Garamond" w:hAnsi="Garamond"/>
          <w:sz w:val="24"/>
          <w:szCs w:val="24"/>
        </w:rPr>
        <w:t>Manager</w:t>
      </w:r>
      <w:r w:rsidR="002655B4">
        <w:rPr>
          <w:rFonts w:ascii="Garamond" w:hAnsi="Garamond"/>
          <w:sz w:val="24"/>
          <w:szCs w:val="24"/>
        </w:rPr>
        <w:t xml:space="preserve"> of Maintenance and Operations, </w:t>
      </w:r>
      <w:r w:rsidR="00693348">
        <w:rPr>
          <w:rFonts w:ascii="Garamond" w:hAnsi="Garamond"/>
          <w:sz w:val="24"/>
          <w:szCs w:val="24"/>
        </w:rPr>
        <w:t xml:space="preserve">at 408-674-1265, </w:t>
      </w:r>
      <w:r w:rsidR="00BF2A0E" w:rsidRPr="00517103">
        <w:rPr>
          <w:rFonts w:ascii="Garamond" w:hAnsi="Garamond"/>
          <w:sz w:val="24"/>
          <w:szCs w:val="24"/>
        </w:rPr>
        <w:t>to</w:t>
      </w:r>
      <w:r w:rsidRPr="00517103">
        <w:rPr>
          <w:rFonts w:ascii="Garamond" w:hAnsi="Garamond"/>
          <w:sz w:val="24"/>
          <w:szCs w:val="24"/>
        </w:rPr>
        <w:t xml:space="preserve"> ensure th</w:t>
      </w:r>
      <w:r w:rsidR="00D21267" w:rsidRPr="00517103">
        <w:rPr>
          <w:rFonts w:ascii="Garamond" w:hAnsi="Garamond"/>
          <w:sz w:val="24"/>
          <w:szCs w:val="24"/>
        </w:rPr>
        <w:t xml:space="preserve">at the policies are carried out </w:t>
      </w:r>
      <w:r w:rsidRPr="00517103">
        <w:rPr>
          <w:rFonts w:ascii="Garamond" w:hAnsi="Garamond"/>
          <w:sz w:val="24"/>
          <w:szCs w:val="24"/>
        </w:rPr>
        <w:t>and the plan is</w:t>
      </w:r>
      <w:r w:rsidR="00D21267" w:rsidRPr="00517103">
        <w:rPr>
          <w:rFonts w:ascii="Garamond" w:hAnsi="Garamond"/>
          <w:sz w:val="24"/>
          <w:szCs w:val="24"/>
        </w:rPr>
        <w:t xml:space="preserve"> </w:t>
      </w:r>
      <w:r w:rsidRPr="00517103">
        <w:rPr>
          <w:rFonts w:ascii="Garamond" w:hAnsi="Garamond"/>
          <w:sz w:val="24"/>
          <w:szCs w:val="24"/>
        </w:rPr>
        <w:t>effective.</w:t>
      </w:r>
      <w:r w:rsidR="00DE7BB3" w:rsidRPr="00517103">
        <w:rPr>
          <w:rFonts w:ascii="Garamond" w:hAnsi="Garamond"/>
          <w:sz w:val="24"/>
          <w:szCs w:val="24"/>
        </w:rPr>
        <w:t xml:space="preserve">  This plan will be reviewed annually for updates and / or changes. </w:t>
      </w:r>
    </w:p>
    <w:p w:rsidR="005E42B8" w:rsidRPr="00517103" w:rsidRDefault="005E42B8" w:rsidP="00E7393A">
      <w:pPr>
        <w:rPr>
          <w:rFonts w:ascii="Garamond" w:hAnsi="Garamond"/>
          <w:sz w:val="24"/>
          <w:szCs w:val="24"/>
        </w:rPr>
      </w:pPr>
    </w:p>
    <w:p w:rsidR="002A6909" w:rsidRDefault="002655B4" w:rsidP="006E4F1F">
      <w:pPr>
        <w:rPr>
          <w:rFonts w:ascii="Garamond" w:hAnsi="Garamond"/>
          <w:sz w:val="24"/>
          <w:szCs w:val="24"/>
        </w:rPr>
      </w:pPr>
      <w:r>
        <w:rPr>
          <w:rFonts w:ascii="Garamond" w:hAnsi="Garamond"/>
          <w:sz w:val="24"/>
          <w:szCs w:val="24"/>
        </w:rPr>
        <w:t xml:space="preserve">Approved by </w:t>
      </w:r>
      <w:r w:rsidR="00803911">
        <w:rPr>
          <w:rFonts w:ascii="Garamond" w:hAnsi="Garamond"/>
          <w:sz w:val="24"/>
          <w:szCs w:val="24"/>
        </w:rPr>
        <w:t>Oak Grove School District</w:t>
      </w:r>
      <w:r>
        <w:rPr>
          <w:rFonts w:ascii="Garamond" w:hAnsi="Garamond"/>
          <w:sz w:val="24"/>
          <w:szCs w:val="24"/>
        </w:rPr>
        <w:t xml:space="preserve"> Safety Committee on </w:t>
      </w:r>
      <w:r w:rsidR="00524787">
        <w:rPr>
          <w:rFonts w:ascii="Garamond" w:hAnsi="Garamond"/>
          <w:sz w:val="24"/>
          <w:szCs w:val="24"/>
        </w:rPr>
        <w:t>April, 2014</w:t>
      </w:r>
      <w:r w:rsidR="00764AE2">
        <w:rPr>
          <w:rFonts w:ascii="Garamond" w:hAnsi="Garamond"/>
          <w:sz w:val="24"/>
          <w:szCs w:val="24"/>
        </w:rPr>
        <w:t xml:space="preserve">. </w:t>
      </w:r>
    </w:p>
    <w:p w:rsidR="002A6909" w:rsidRDefault="003E00F5" w:rsidP="006E4F1F">
      <w:pPr>
        <w:rPr>
          <w:rFonts w:ascii="Garamond" w:hAnsi="Garamond"/>
          <w:sz w:val="24"/>
          <w:szCs w:val="24"/>
        </w:rPr>
      </w:pPr>
      <w:r>
        <w:rPr>
          <w:rFonts w:ascii="Garamond" w:hAnsi="Garamond"/>
          <w:sz w:val="24"/>
          <w:szCs w:val="24"/>
        </w:rPr>
        <w:t>The plan was reviewed and u</w:t>
      </w:r>
      <w:r w:rsidR="002A6909">
        <w:rPr>
          <w:rFonts w:ascii="Garamond" w:hAnsi="Garamond"/>
          <w:sz w:val="24"/>
          <w:szCs w:val="24"/>
        </w:rPr>
        <w:t>pdated</w:t>
      </w:r>
      <w:r w:rsidR="008C5A54">
        <w:rPr>
          <w:rFonts w:ascii="Garamond" w:hAnsi="Garamond"/>
          <w:sz w:val="24"/>
          <w:szCs w:val="24"/>
        </w:rPr>
        <w:t xml:space="preserve"> August 2015, December 2016, </w:t>
      </w:r>
      <w:r>
        <w:rPr>
          <w:rFonts w:ascii="Garamond" w:hAnsi="Garamond"/>
          <w:sz w:val="24"/>
          <w:szCs w:val="24"/>
        </w:rPr>
        <w:t>August 2017</w:t>
      </w:r>
      <w:r w:rsidR="00693348">
        <w:rPr>
          <w:rFonts w:ascii="Garamond" w:hAnsi="Garamond"/>
          <w:sz w:val="24"/>
          <w:szCs w:val="24"/>
        </w:rPr>
        <w:t xml:space="preserve">, </w:t>
      </w:r>
      <w:r w:rsidR="008C5A54">
        <w:rPr>
          <w:rFonts w:ascii="Garamond" w:hAnsi="Garamond"/>
          <w:sz w:val="24"/>
          <w:szCs w:val="24"/>
        </w:rPr>
        <w:t>August 2018</w:t>
      </w:r>
      <w:r w:rsidR="00693348">
        <w:rPr>
          <w:rFonts w:ascii="Garamond" w:hAnsi="Garamond"/>
          <w:sz w:val="24"/>
          <w:szCs w:val="24"/>
        </w:rPr>
        <w:t xml:space="preserve"> and June 2019</w:t>
      </w:r>
      <w:r>
        <w:rPr>
          <w:rFonts w:ascii="Garamond" w:hAnsi="Garamond"/>
          <w:sz w:val="24"/>
          <w:szCs w:val="24"/>
        </w:rPr>
        <w:t>.</w:t>
      </w:r>
    </w:p>
    <w:p w:rsidR="00936D87" w:rsidRPr="006E4F1F" w:rsidRDefault="003E00F5" w:rsidP="006E4F1F">
      <w:pPr>
        <w:rPr>
          <w:rFonts w:ascii="Garamond" w:hAnsi="Garamond"/>
          <w:sz w:val="24"/>
          <w:szCs w:val="24"/>
        </w:rPr>
      </w:pPr>
      <w:r>
        <w:rPr>
          <w:rFonts w:ascii="Garamond" w:hAnsi="Garamond"/>
          <w:sz w:val="24"/>
          <w:szCs w:val="24"/>
        </w:rPr>
        <w:t xml:space="preserve"> </w:t>
      </w:r>
    </w:p>
    <w:sectPr w:rsidR="00936D87" w:rsidRPr="006E4F1F" w:rsidSect="005539E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E37E6"/>
    <w:multiLevelType w:val="hybridMultilevel"/>
    <w:tmpl w:val="479CB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BA"/>
    <w:rsid w:val="0002373C"/>
    <w:rsid w:val="000309B7"/>
    <w:rsid w:val="00037D44"/>
    <w:rsid w:val="00063A6B"/>
    <w:rsid w:val="00084192"/>
    <w:rsid w:val="00086BE1"/>
    <w:rsid w:val="00091978"/>
    <w:rsid w:val="000B2A06"/>
    <w:rsid w:val="000F1473"/>
    <w:rsid w:val="001007FC"/>
    <w:rsid w:val="001205B4"/>
    <w:rsid w:val="001437B7"/>
    <w:rsid w:val="00147A0E"/>
    <w:rsid w:val="00147E62"/>
    <w:rsid w:val="0019065E"/>
    <w:rsid w:val="00194C9F"/>
    <w:rsid w:val="0019717F"/>
    <w:rsid w:val="001B0CCD"/>
    <w:rsid w:val="001D60A3"/>
    <w:rsid w:val="001E7269"/>
    <w:rsid w:val="00205CB6"/>
    <w:rsid w:val="00220AFA"/>
    <w:rsid w:val="00223B65"/>
    <w:rsid w:val="00223C14"/>
    <w:rsid w:val="00234447"/>
    <w:rsid w:val="00237207"/>
    <w:rsid w:val="00262B6F"/>
    <w:rsid w:val="00264C6E"/>
    <w:rsid w:val="002655B4"/>
    <w:rsid w:val="0027031F"/>
    <w:rsid w:val="002767B6"/>
    <w:rsid w:val="00277BD0"/>
    <w:rsid w:val="00295922"/>
    <w:rsid w:val="00296FFF"/>
    <w:rsid w:val="002A6909"/>
    <w:rsid w:val="002D55A8"/>
    <w:rsid w:val="002D6559"/>
    <w:rsid w:val="002F1A46"/>
    <w:rsid w:val="002F5758"/>
    <w:rsid w:val="002F6451"/>
    <w:rsid w:val="00325DA2"/>
    <w:rsid w:val="00334289"/>
    <w:rsid w:val="0034078E"/>
    <w:rsid w:val="003450D9"/>
    <w:rsid w:val="00350D82"/>
    <w:rsid w:val="00350FC5"/>
    <w:rsid w:val="00374985"/>
    <w:rsid w:val="00391F8B"/>
    <w:rsid w:val="003A37E0"/>
    <w:rsid w:val="003E00F5"/>
    <w:rsid w:val="003E4B65"/>
    <w:rsid w:val="003F2D9D"/>
    <w:rsid w:val="0040123E"/>
    <w:rsid w:val="0040128B"/>
    <w:rsid w:val="004105B7"/>
    <w:rsid w:val="00437E08"/>
    <w:rsid w:val="004578E4"/>
    <w:rsid w:val="0046591F"/>
    <w:rsid w:val="00467041"/>
    <w:rsid w:val="00486DD1"/>
    <w:rsid w:val="00492E20"/>
    <w:rsid w:val="004A3337"/>
    <w:rsid w:val="004A3DA3"/>
    <w:rsid w:val="004B53A0"/>
    <w:rsid w:val="004D77BA"/>
    <w:rsid w:val="00517103"/>
    <w:rsid w:val="00524787"/>
    <w:rsid w:val="005539E1"/>
    <w:rsid w:val="005637C4"/>
    <w:rsid w:val="00567D73"/>
    <w:rsid w:val="00584FBF"/>
    <w:rsid w:val="005B25F6"/>
    <w:rsid w:val="005C01E1"/>
    <w:rsid w:val="005C3EDE"/>
    <w:rsid w:val="005D23EC"/>
    <w:rsid w:val="005E42B8"/>
    <w:rsid w:val="00602443"/>
    <w:rsid w:val="00625D55"/>
    <w:rsid w:val="00631007"/>
    <w:rsid w:val="00635C31"/>
    <w:rsid w:val="00650CED"/>
    <w:rsid w:val="00657B3B"/>
    <w:rsid w:val="00662844"/>
    <w:rsid w:val="00665816"/>
    <w:rsid w:val="00667048"/>
    <w:rsid w:val="00672308"/>
    <w:rsid w:val="0069226B"/>
    <w:rsid w:val="00693348"/>
    <w:rsid w:val="006E4F1F"/>
    <w:rsid w:val="006E5B09"/>
    <w:rsid w:val="006F60D9"/>
    <w:rsid w:val="00725F4D"/>
    <w:rsid w:val="0072612B"/>
    <w:rsid w:val="00732B73"/>
    <w:rsid w:val="00764AE2"/>
    <w:rsid w:val="0077425F"/>
    <w:rsid w:val="00790312"/>
    <w:rsid w:val="007A41DB"/>
    <w:rsid w:val="007B0CBA"/>
    <w:rsid w:val="007C58BB"/>
    <w:rsid w:val="007D56B4"/>
    <w:rsid w:val="00803911"/>
    <w:rsid w:val="0083783D"/>
    <w:rsid w:val="00847959"/>
    <w:rsid w:val="0085592A"/>
    <w:rsid w:val="00871D0B"/>
    <w:rsid w:val="00873104"/>
    <w:rsid w:val="0087735A"/>
    <w:rsid w:val="00880B0B"/>
    <w:rsid w:val="008823FB"/>
    <w:rsid w:val="0088752A"/>
    <w:rsid w:val="008B72D0"/>
    <w:rsid w:val="008C0B59"/>
    <w:rsid w:val="008C5A54"/>
    <w:rsid w:val="008C680E"/>
    <w:rsid w:val="008D7C6F"/>
    <w:rsid w:val="009077DD"/>
    <w:rsid w:val="00924ED0"/>
    <w:rsid w:val="00936472"/>
    <w:rsid w:val="00936D87"/>
    <w:rsid w:val="00951C45"/>
    <w:rsid w:val="009638E1"/>
    <w:rsid w:val="0099287F"/>
    <w:rsid w:val="009B2E34"/>
    <w:rsid w:val="009C1811"/>
    <w:rsid w:val="009F00AE"/>
    <w:rsid w:val="00A14B95"/>
    <w:rsid w:val="00A203A8"/>
    <w:rsid w:val="00A44B82"/>
    <w:rsid w:val="00A9355F"/>
    <w:rsid w:val="00AA2FED"/>
    <w:rsid w:val="00AD412F"/>
    <w:rsid w:val="00B255EF"/>
    <w:rsid w:val="00B51E0E"/>
    <w:rsid w:val="00BD12E9"/>
    <w:rsid w:val="00BE6D2F"/>
    <w:rsid w:val="00BF2A0E"/>
    <w:rsid w:val="00C55A0E"/>
    <w:rsid w:val="00C73E2F"/>
    <w:rsid w:val="00C8499C"/>
    <w:rsid w:val="00C93022"/>
    <w:rsid w:val="00CC141D"/>
    <w:rsid w:val="00D107B5"/>
    <w:rsid w:val="00D20BC9"/>
    <w:rsid w:val="00D21267"/>
    <w:rsid w:val="00D250B9"/>
    <w:rsid w:val="00D472BE"/>
    <w:rsid w:val="00D56CBB"/>
    <w:rsid w:val="00D84296"/>
    <w:rsid w:val="00DA4868"/>
    <w:rsid w:val="00DA5758"/>
    <w:rsid w:val="00DC6DC2"/>
    <w:rsid w:val="00DD03EB"/>
    <w:rsid w:val="00DD27DF"/>
    <w:rsid w:val="00DD627C"/>
    <w:rsid w:val="00DE0490"/>
    <w:rsid w:val="00DE057A"/>
    <w:rsid w:val="00DE2234"/>
    <w:rsid w:val="00DE7BB3"/>
    <w:rsid w:val="00E0242D"/>
    <w:rsid w:val="00E16314"/>
    <w:rsid w:val="00E4174F"/>
    <w:rsid w:val="00E41BAD"/>
    <w:rsid w:val="00E7393A"/>
    <w:rsid w:val="00E7491A"/>
    <w:rsid w:val="00E86732"/>
    <w:rsid w:val="00EA19D6"/>
    <w:rsid w:val="00EB3B4F"/>
    <w:rsid w:val="00ED2E81"/>
    <w:rsid w:val="00F0320F"/>
    <w:rsid w:val="00F10A4A"/>
    <w:rsid w:val="00F161C7"/>
    <w:rsid w:val="00F437E9"/>
    <w:rsid w:val="00F6532A"/>
    <w:rsid w:val="00F83F4C"/>
    <w:rsid w:val="00FB211E"/>
    <w:rsid w:val="00FB5134"/>
    <w:rsid w:val="00FD7FB5"/>
    <w:rsid w:val="00FE78CC"/>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FEFF1-AAF2-4F2E-AA6C-2EC80FB9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A06"/>
  </w:style>
  <w:style w:type="paragraph" w:styleId="Heading1">
    <w:name w:val="heading 1"/>
    <w:basedOn w:val="Normal"/>
    <w:next w:val="Normal"/>
    <w:link w:val="Heading1Char"/>
    <w:uiPriority w:val="9"/>
    <w:qFormat/>
    <w:rsid w:val="00584F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5F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3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paragraph">
    <w:name w:val="Level2-paragraph"/>
    <w:rsid w:val="00DD03EB"/>
    <w:pPr>
      <w:spacing w:before="120" w:after="120" w:line="240" w:lineRule="auto"/>
      <w:ind w:left="1620"/>
    </w:pPr>
    <w:rPr>
      <w:rFonts w:ascii="Times" w:eastAsia="Times New Roman" w:hAnsi="Times" w:cs="Times New Roman"/>
      <w:noProof/>
      <w:sz w:val="24"/>
      <w:szCs w:val="20"/>
    </w:rPr>
  </w:style>
  <w:style w:type="paragraph" w:styleId="BalloonText">
    <w:name w:val="Balloon Text"/>
    <w:basedOn w:val="Normal"/>
    <w:link w:val="BalloonTextChar"/>
    <w:uiPriority w:val="99"/>
    <w:semiHidden/>
    <w:unhideWhenUsed/>
    <w:rsid w:val="00DD0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B"/>
    <w:rPr>
      <w:rFonts w:ascii="Tahoma" w:hAnsi="Tahoma" w:cs="Tahoma"/>
      <w:sz w:val="16"/>
      <w:szCs w:val="16"/>
    </w:rPr>
  </w:style>
  <w:style w:type="paragraph" w:customStyle="1" w:styleId="paragraph2">
    <w:name w:val="paragraph_2"/>
    <w:rsid w:val="00374985"/>
    <w:pPr>
      <w:keepLines/>
      <w:widowControl w:val="0"/>
      <w:spacing w:before="120" w:after="120" w:line="240" w:lineRule="auto"/>
      <w:ind w:left="720"/>
    </w:pPr>
    <w:rPr>
      <w:rFonts w:ascii="Times" w:eastAsia="Times New Roman" w:hAnsi="Times" w:cs="Times New Roman"/>
      <w:noProof/>
      <w:sz w:val="24"/>
      <w:szCs w:val="20"/>
    </w:rPr>
  </w:style>
  <w:style w:type="paragraph" w:styleId="NormalWeb">
    <w:name w:val="Normal (Web)"/>
    <w:basedOn w:val="Normal"/>
    <w:uiPriority w:val="99"/>
    <w:unhideWhenUsed/>
    <w:rsid w:val="00C73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4F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A2FED"/>
    <w:pPr>
      <w:outlineLvl w:val="9"/>
    </w:pPr>
    <w:rPr>
      <w:lang w:eastAsia="ja-JP"/>
    </w:rPr>
  </w:style>
  <w:style w:type="paragraph" w:styleId="TOC1">
    <w:name w:val="toc 1"/>
    <w:basedOn w:val="Normal"/>
    <w:next w:val="Normal"/>
    <w:autoRedefine/>
    <w:uiPriority w:val="39"/>
    <w:unhideWhenUsed/>
    <w:qFormat/>
    <w:rsid w:val="00AA2FED"/>
    <w:pPr>
      <w:spacing w:after="100"/>
    </w:pPr>
  </w:style>
  <w:style w:type="character" w:styleId="Hyperlink">
    <w:name w:val="Hyperlink"/>
    <w:basedOn w:val="DefaultParagraphFont"/>
    <w:uiPriority w:val="99"/>
    <w:unhideWhenUsed/>
    <w:rsid w:val="00AA2FED"/>
    <w:rPr>
      <w:color w:val="0000FF" w:themeColor="hyperlink"/>
      <w:u w:val="single"/>
    </w:rPr>
  </w:style>
  <w:style w:type="paragraph" w:styleId="TOC2">
    <w:name w:val="toc 2"/>
    <w:basedOn w:val="Normal"/>
    <w:next w:val="Normal"/>
    <w:autoRedefine/>
    <w:uiPriority w:val="39"/>
    <w:semiHidden/>
    <w:unhideWhenUsed/>
    <w:qFormat/>
    <w:rsid w:val="00AA2FED"/>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AA2FED"/>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DOT+Labels&amp;hl=en&amp;safe=strict&amp;client=dell-usuk-rel&amp;channel=us&amp;gbv=2&amp;biw=1024&amp;bih=566&amp;tbm=isch&amp;tbnid=vepewlwHMm-MQM:&amp;imgrefurl=http://www.fau.edu/divdept/envhs/Dot.htm&amp;docid=t-WyW-YW8DESmM&amp;imgurl=http://www.fau.edu/divdept/envhs/Dot.gif&amp;w=831&amp;h=567&amp;ei=yU0pT5WNHIXJiQK0gaXZCg&amp;zoom=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C783-A3F5-4EAD-A1E4-A691A3B6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Lauricella</dc:creator>
  <cp:lastModifiedBy>Colleen Fanciullo</cp:lastModifiedBy>
  <cp:revision>2</cp:revision>
  <cp:lastPrinted>2013-12-30T19:31:00Z</cp:lastPrinted>
  <dcterms:created xsi:type="dcterms:W3CDTF">2019-06-08T19:04:00Z</dcterms:created>
  <dcterms:modified xsi:type="dcterms:W3CDTF">2019-06-08T19:04:00Z</dcterms:modified>
</cp:coreProperties>
</file>