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1d2129"/>
          <w:sz w:val="21"/>
          <w:szCs w:val="21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d2129"/>
          <w:sz w:val="21"/>
          <w:szCs w:val="21"/>
          <w:highlight w:val="white"/>
          <w:u w:val="single"/>
          <w:rtl w:val="0"/>
        </w:rPr>
        <w:t xml:space="preserve">Colleges that are Need Blind and Meet Full Need (for Domestic Students)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1d2129"/>
          <w:sz w:val="21"/>
          <w:szCs w:val="2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Amherst College (MA)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Barnard College (NY)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Boston College (MA)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Bowdoin College (ME)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Brown University (RI)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California Institute of Technology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U of Chicago (IL)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Claremont McKenna College (CA)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Columbia University (NY)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Cooper Union (NY)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Cornell University (NY)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Dartmouth College (NH)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Davidson College (NC)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Duke University (NC)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Georgetown University (DC)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Grinnell College (IA)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Hamilton College (NY)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Harvard University (MA)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Harvey Mudd College (CA)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Johns Hopkins University (MD)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Lehigh University (PA)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Massachusetts Institute of Technology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Middlebury College (VT)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U of North Carolina/Chapel Hill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Northwestern University (IL)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U of Notre Dame (IN)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Olin College (MA)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U of Pennsylvania 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Pomona College (CA)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Princeton University (NJ)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Rice University (TX)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University of Richmond (VA)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University of Rochester (NY)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Soka University of America (CA)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U of Southern California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Stanford University (CA)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Swarthmore College (PA)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Thomas Aquinas College (CA)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Vanderbilt University (TN)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Vassar College (NY)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University of Virginia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Wellesley College (MA)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Williams College (MA)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  <w:rtl w:val="0"/>
        </w:rPr>
        <w:t xml:space="preserve">Yale University (CT)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color w:val="1d2129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9"/>
          <w:sz w:val="18"/>
          <w:szCs w:val="18"/>
          <w:highlight w:val="white"/>
          <w:rtl w:val="0"/>
        </w:rPr>
        <w:t xml:space="preserve">*Given the changing landscape of college admissions, this list may not be comprehensive and may change yearly based on each individual’s schools policies.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