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92A88" w14:textId="77777777" w:rsidR="00B811DD" w:rsidRDefault="00B811DD" w:rsidP="00B811D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English Grade 11 College Prep</w:t>
      </w:r>
    </w:p>
    <w:p w14:paraId="39B17A8C" w14:textId="77777777" w:rsidR="00B811DD" w:rsidRDefault="00B811DD" w:rsidP="00B811D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Summer Reading Response Questions</w:t>
      </w:r>
    </w:p>
    <w:p w14:paraId="68B73036" w14:textId="77777777" w:rsidR="00B811DD" w:rsidRDefault="00B811DD" w:rsidP="00B811DD">
      <w:pPr>
        <w:jc w:val="center"/>
        <w:rPr>
          <w:rFonts w:ascii="Cambria" w:eastAsia="Cambria" w:hAnsi="Cambria" w:cs="Cambria"/>
          <w:b/>
          <w:i/>
        </w:rPr>
      </w:pPr>
    </w:p>
    <w:p w14:paraId="56C18246" w14:textId="63C12248" w:rsidR="00B811DD" w:rsidRDefault="00CE5050" w:rsidP="00B811DD">
      <w:pPr>
        <w:jc w:val="center"/>
        <w:rPr>
          <w:rFonts w:ascii="Cambria" w:eastAsia="Cambria" w:hAnsi="Cambria" w:cs="Cambria"/>
          <w:b/>
          <w:i/>
        </w:rPr>
      </w:pPr>
      <w:r>
        <w:rPr>
          <w:rFonts w:ascii="&amp;quot" w:hAnsi="&amp;quot" w:cs="Arial"/>
          <w:b/>
          <w:bCs/>
          <w:i/>
          <w:iCs/>
          <w:color w:val="000000"/>
        </w:rPr>
        <w:t>The Color of Water</w:t>
      </w:r>
      <w:r>
        <w:rPr>
          <w:rFonts w:ascii="&amp;quot" w:hAnsi="&amp;quot" w:cs="Arial"/>
          <w:b/>
          <w:bCs/>
          <w:color w:val="000000"/>
        </w:rPr>
        <w:t xml:space="preserve"> </w:t>
      </w:r>
    </w:p>
    <w:p w14:paraId="58AF9E88" w14:textId="13901B27" w:rsidR="00B811DD" w:rsidRDefault="00B811DD" w:rsidP="00B811DD">
      <w:pPr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 xml:space="preserve">By </w:t>
      </w:r>
      <w:r w:rsidR="00CE5050">
        <w:rPr>
          <w:rFonts w:ascii="&amp;quot" w:hAnsi="&amp;quot" w:cs="Arial"/>
          <w:b/>
          <w:bCs/>
          <w:color w:val="000000"/>
        </w:rPr>
        <w:t>James McBride</w:t>
      </w:r>
    </w:p>
    <w:p w14:paraId="64619ED8" w14:textId="77777777" w:rsidR="00B811DD" w:rsidRDefault="00B811DD" w:rsidP="00B811DD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</w:t>
      </w:r>
    </w:p>
    <w:p w14:paraId="1FE1FEE9" w14:textId="1DAEB7E1" w:rsidR="00CE5050" w:rsidRPr="00775656" w:rsidRDefault="00775656" w:rsidP="00CE5050">
      <w:pPr>
        <w:spacing w:line="360" w:lineRule="auto"/>
        <w:rPr>
          <w:color w:val="222222"/>
        </w:rPr>
      </w:pPr>
      <w:r w:rsidRPr="00775656">
        <w:rPr>
          <w:b/>
          <w:bCs/>
          <w:color w:val="000000"/>
        </w:rPr>
        <w:t>Background a</w:t>
      </w:r>
      <w:r w:rsidR="00CE5050" w:rsidRPr="00775656">
        <w:rPr>
          <w:b/>
          <w:bCs/>
          <w:color w:val="000000"/>
        </w:rPr>
        <w:t>bout</w:t>
      </w:r>
      <w:r w:rsidRPr="00775656">
        <w:rPr>
          <w:b/>
          <w:bCs/>
          <w:color w:val="000000"/>
        </w:rPr>
        <w:t xml:space="preserve"> the book</w:t>
      </w:r>
      <w:r w:rsidR="00CE5050" w:rsidRPr="00775656">
        <w:rPr>
          <w:b/>
          <w:bCs/>
          <w:color w:val="000000"/>
        </w:rPr>
        <w:t>:</w:t>
      </w:r>
    </w:p>
    <w:p w14:paraId="3BFCF3EE" w14:textId="05C76591" w:rsidR="00CE5050" w:rsidRPr="00775656" w:rsidRDefault="00CE5050" w:rsidP="00CE5050">
      <w:pPr>
        <w:spacing w:line="276" w:lineRule="auto"/>
        <w:rPr>
          <w:color w:val="222222"/>
        </w:rPr>
      </w:pPr>
      <w:r w:rsidRPr="00775656">
        <w:rPr>
          <w:color w:val="222222"/>
        </w:rPr>
        <w:t> “As a boy in Brooklyn’s Red Hook projects, James McBride knew his mother was different. But when he asked about it, she’d simply say, “I’m light-skinned.” Later he wondered if he was different, too, and asked his mother if he was black or white. “You’re a human being,” she snapped. “Educate yourself or you’ll be a nobody!” And when James asked what color God was, she said, “God is the color of water</w:t>
      </w:r>
      <w:proofErr w:type="gramStart"/>
      <w:r w:rsidRPr="00775656">
        <w:rPr>
          <w:color w:val="222222"/>
        </w:rPr>
        <w:t>.”…</w:t>
      </w:r>
      <w:proofErr w:type="gramEnd"/>
      <w:r w:rsidRPr="00775656">
        <w:rPr>
          <w:color w:val="222222"/>
        </w:rPr>
        <w:t>As an adult, McBride finally persuade</w:t>
      </w:r>
      <w:r w:rsidR="00775656" w:rsidRPr="00775656">
        <w:rPr>
          <w:color w:val="222222"/>
        </w:rPr>
        <w:t>d</w:t>
      </w:r>
      <w:r w:rsidRPr="00775656">
        <w:rPr>
          <w:color w:val="222222"/>
        </w:rPr>
        <w:t xml:space="preserve"> his mother to tell her story — the story of a rabbi’s daughter, born in Poland and raised in the South, who fled to Harlem, married a black man, founded a Baptist church, and put twelve children through college. </w:t>
      </w:r>
      <w:r w:rsidRPr="00775656">
        <w:rPr>
          <w:i/>
          <w:iCs/>
          <w:color w:val="222222"/>
        </w:rPr>
        <w:t>The Color of Water</w:t>
      </w:r>
      <w:r w:rsidRPr="00775656">
        <w:rPr>
          <w:color w:val="222222"/>
        </w:rPr>
        <w:t xml:space="preserve"> is James McBride’s tribute to his remarkable, eccentric, determined mother — and an eloquent exploration of what family really means.”</w:t>
      </w:r>
    </w:p>
    <w:p w14:paraId="29A85F5C" w14:textId="77777777" w:rsidR="00942133" w:rsidRPr="00775656" w:rsidRDefault="00942133">
      <w:pPr>
        <w:rPr>
          <w:rFonts w:eastAsia="Calibri"/>
        </w:rPr>
      </w:pPr>
    </w:p>
    <w:p w14:paraId="47130626" w14:textId="77777777" w:rsidR="00942133" w:rsidRPr="00775656" w:rsidRDefault="00942133">
      <w:pPr>
        <w:rPr>
          <w:rFonts w:eastAsia="Calibri"/>
        </w:rPr>
      </w:pPr>
    </w:p>
    <w:p w14:paraId="0488A4A0" w14:textId="43CF9A1C" w:rsidR="00942133" w:rsidRPr="00775656" w:rsidRDefault="00775656">
      <w:pPr>
        <w:rPr>
          <w:rFonts w:eastAsia="Calibri"/>
          <w:b/>
        </w:rPr>
      </w:pPr>
      <w:r w:rsidRPr="00775656">
        <w:rPr>
          <w:rFonts w:eastAsia="Calibri"/>
          <w:b/>
        </w:rPr>
        <w:t>Assignment:</w:t>
      </w:r>
    </w:p>
    <w:p w14:paraId="0510BFD7" w14:textId="37058824" w:rsidR="00942133" w:rsidRDefault="00942133">
      <w:pPr>
        <w:rPr>
          <w:rFonts w:eastAsia="Calibri"/>
        </w:rPr>
      </w:pPr>
    </w:p>
    <w:p w14:paraId="6A449322" w14:textId="11E1A8A7" w:rsidR="00775656" w:rsidRPr="00775656" w:rsidRDefault="00775656" w:rsidP="00775656">
      <w:pPr>
        <w:pStyle w:val="ListParagraph"/>
        <w:numPr>
          <w:ilvl w:val="0"/>
          <w:numId w:val="2"/>
        </w:numPr>
        <w:rPr>
          <w:rFonts w:eastAsia="Calibri"/>
        </w:rPr>
      </w:pPr>
      <w:r w:rsidRPr="00775656">
        <w:rPr>
          <w:rFonts w:eastAsia="Calibri"/>
        </w:rPr>
        <w:t>Read the book.</w:t>
      </w:r>
    </w:p>
    <w:p w14:paraId="190FCC13" w14:textId="4FD77EBE" w:rsidR="00775656" w:rsidRDefault="00775656">
      <w:pPr>
        <w:rPr>
          <w:rFonts w:eastAsia="Calibri"/>
        </w:rPr>
      </w:pPr>
    </w:p>
    <w:p w14:paraId="19262F28" w14:textId="53E20813" w:rsidR="00775656" w:rsidRPr="00775656" w:rsidRDefault="00775656" w:rsidP="00775656">
      <w:pPr>
        <w:pStyle w:val="ListParagraph"/>
        <w:numPr>
          <w:ilvl w:val="0"/>
          <w:numId w:val="2"/>
        </w:numPr>
        <w:rPr>
          <w:rFonts w:eastAsia="Calibri"/>
        </w:rPr>
      </w:pPr>
      <w:r w:rsidRPr="00775656">
        <w:rPr>
          <w:rFonts w:eastAsia="Calibri"/>
        </w:rPr>
        <w:t>Complete the Dialectical journal that follows this page.  Instructions are included at the top of each section</w:t>
      </w:r>
    </w:p>
    <w:p w14:paraId="2A85D7A1" w14:textId="77777777" w:rsidR="00775656" w:rsidRPr="00775656" w:rsidRDefault="00775656">
      <w:pPr>
        <w:rPr>
          <w:rFonts w:eastAsia="Calibri"/>
        </w:rPr>
      </w:pPr>
    </w:p>
    <w:p w14:paraId="003CDC40" w14:textId="53029D92" w:rsidR="00942133" w:rsidRPr="00775656" w:rsidRDefault="008C30B2" w:rsidP="00775656">
      <w:pPr>
        <w:pStyle w:val="ListParagraph"/>
        <w:numPr>
          <w:ilvl w:val="0"/>
          <w:numId w:val="2"/>
        </w:numPr>
        <w:rPr>
          <w:rFonts w:eastAsia="Calibri"/>
        </w:rPr>
      </w:pPr>
      <w:r w:rsidRPr="00775656">
        <w:rPr>
          <w:rFonts w:eastAsia="Calibri"/>
        </w:rPr>
        <w:t xml:space="preserve">Watch the video created by Shante Crawford for background on </w:t>
      </w:r>
      <w:r w:rsidRPr="00775656">
        <w:rPr>
          <w:rFonts w:eastAsia="Calibri"/>
          <w:i/>
        </w:rPr>
        <w:t>The Color of Water</w:t>
      </w:r>
      <w:r w:rsidRPr="00775656">
        <w:rPr>
          <w:rFonts w:eastAsia="Calibri"/>
        </w:rPr>
        <w:t xml:space="preserve">.  You can stop viewing at 4:36.  The URL is  </w:t>
      </w:r>
      <w:hyperlink r:id="rId7" w:history="1">
        <w:r w:rsidRPr="00775656">
          <w:rPr>
            <w:rStyle w:val="Hyperlink"/>
            <w:rFonts w:eastAsia="Calibri"/>
          </w:rPr>
          <w:t>https://www.youtube.com/watch?v=EgPofpWShpM</w:t>
        </w:r>
      </w:hyperlink>
      <w:r w:rsidRPr="00775656">
        <w:rPr>
          <w:rFonts w:eastAsia="Calibri"/>
        </w:rPr>
        <w:t xml:space="preserve"> </w:t>
      </w:r>
    </w:p>
    <w:p w14:paraId="5D5B5507" w14:textId="77777777" w:rsidR="008C30B2" w:rsidRPr="00775656" w:rsidRDefault="008C30B2">
      <w:pPr>
        <w:rPr>
          <w:rFonts w:eastAsia="Calibri"/>
        </w:rPr>
      </w:pPr>
    </w:p>
    <w:p w14:paraId="27D668D7" w14:textId="7CA44782" w:rsidR="008C30B2" w:rsidRPr="00775656" w:rsidRDefault="00775656" w:rsidP="00775656">
      <w:pPr>
        <w:pStyle w:val="ListParagraph"/>
        <w:numPr>
          <w:ilvl w:val="0"/>
          <w:numId w:val="2"/>
        </w:numPr>
        <w:rPr>
          <w:rFonts w:eastAsia="Calibri"/>
        </w:rPr>
      </w:pPr>
      <w:r w:rsidRPr="00775656">
        <w:rPr>
          <w:rFonts w:eastAsia="Calibri"/>
        </w:rPr>
        <w:t>Be prepared to discuss and/or write about the book using the dialectical journal on the first day of class.</w:t>
      </w:r>
    </w:p>
    <w:p w14:paraId="3040AE69" w14:textId="77777777" w:rsidR="00942133" w:rsidRPr="00775656" w:rsidRDefault="00942133">
      <w:pPr>
        <w:rPr>
          <w:rFonts w:eastAsia="Calibri"/>
        </w:rPr>
      </w:pPr>
    </w:p>
    <w:p w14:paraId="2974C434" w14:textId="10733EE6" w:rsidR="00CE5050" w:rsidRDefault="00CE505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 w:type="page"/>
      </w:r>
    </w:p>
    <w:p w14:paraId="578B8F63" w14:textId="010EA24B" w:rsidR="006E36C5" w:rsidRDefault="00B96573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Name _______________________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14:paraId="07D039B3" w14:textId="77777777" w:rsidR="006E36C5" w:rsidRDefault="006E36C5">
      <w:pPr>
        <w:rPr>
          <w:rFonts w:ascii="Calibri" w:eastAsia="Calibri" w:hAnsi="Calibri" w:cs="Calibri"/>
        </w:rPr>
      </w:pPr>
    </w:p>
    <w:p w14:paraId="1468414B" w14:textId="5176928D" w:rsidR="00C23CF8" w:rsidRPr="00C23CF8" w:rsidRDefault="00C23CF8" w:rsidP="00C23CF8">
      <w:pPr>
        <w:jc w:val="center"/>
        <w:rPr>
          <w:b/>
        </w:rPr>
      </w:pPr>
      <w:r w:rsidRPr="00C23CF8">
        <w:rPr>
          <w:b/>
        </w:rPr>
        <w:t xml:space="preserve">Dialectical Journal </w:t>
      </w:r>
      <w:r w:rsidRPr="00C23CF8">
        <w:rPr>
          <w:b/>
          <w:i/>
        </w:rPr>
        <w:t>Color of Water,</w:t>
      </w:r>
      <w:r w:rsidRPr="00C23CF8">
        <w:rPr>
          <w:b/>
        </w:rPr>
        <w:t xml:space="preserve"> Chapters 1-3</w:t>
      </w:r>
    </w:p>
    <w:p w14:paraId="7E9D9F67" w14:textId="77777777" w:rsidR="00C23CF8" w:rsidRDefault="00C23CF8" w:rsidP="00C23CF8">
      <w:r>
        <w:t xml:space="preserve">Directions: Tell what you learned about the character based on the quotation. </w:t>
      </w:r>
    </w:p>
    <w:p w14:paraId="7FF9255B" w14:textId="77777777" w:rsidR="00C23CF8" w:rsidRDefault="00C23CF8" w:rsidP="00C23CF8"/>
    <w:tbl>
      <w:tblPr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5"/>
        <w:gridCol w:w="1440"/>
        <w:gridCol w:w="4950"/>
      </w:tblGrid>
      <w:tr w:rsidR="00C23CF8" w14:paraId="492EBDA4" w14:textId="77777777" w:rsidTr="00C23CF8">
        <w:trPr>
          <w:trHeight w:val="571"/>
        </w:trPr>
        <w:tc>
          <w:tcPr>
            <w:tcW w:w="4585" w:type="dxa"/>
            <w:shd w:val="clear" w:color="auto" w:fill="auto"/>
          </w:tcPr>
          <w:p w14:paraId="141B067A" w14:textId="29A15E51" w:rsidR="00C23CF8" w:rsidRPr="00F019D7" w:rsidRDefault="00C23CF8" w:rsidP="00C23CF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Quotation From the Text</w:t>
            </w:r>
          </w:p>
        </w:tc>
        <w:tc>
          <w:tcPr>
            <w:tcW w:w="1440" w:type="dxa"/>
            <w:shd w:val="clear" w:color="auto" w:fill="auto"/>
          </w:tcPr>
          <w:p w14:paraId="6BD437E1" w14:textId="18B2C8D7" w:rsidR="00C23CF8" w:rsidRPr="00F019D7" w:rsidRDefault="00C23CF8" w:rsidP="00C23CF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Page Number</w:t>
            </w:r>
          </w:p>
        </w:tc>
        <w:tc>
          <w:tcPr>
            <w:tcW w:w="4950" w:type="dxa"/>
            <w:shd w:val="clear" w:color="auto" w:fill="auto"/>
          </w:tcPr>
          <w:p w14:paraId="4770B078" w14:textId="41BC1183" w:rsidR="00C23CF8" w:rsidRPr="00F019D7" w:rsidRDefault="00C23CF8" w:rsidP="00C23CF8">
            <w:pPr>
              <w:jc w:val="center"/>
              <w:rPr>
                <w:b/>
              </w:rPr>
            </w:pPr>
            <w:r>
              <w:rPr>
                <w:rFonts w:ascii="Calibri" w:eastAsia="Calibri" w:hAnsi="Calibri" w:cs="Calibri"/>
                <w:b/>
              </w:rPr>
              <w:t>Response</w:t>
            </w:r>
          </w:p>
        </w:tc>
      </w:tr>
      <w:tr w:rsidR="00C23CF8" w14:paraId="6F92C9ED" w14:textId="77777777" w:rsidTr="00C23CF8">
        <w:trPr>
          <w:trHeight w:val="2324"/>
        </w:trPr>
        <w:tc>
          <w:tcPr>
            <w:tcW w:w="4585" w:type="dxa"/>
            <w:shd w:val="clear" w:color="auto" w:fill="auto"/>
          </w:tcPr>
          <w:p w14:paraId="212E1273" w14:textId="77777777" w:rsidR="00C23CF8" w:rsidRPr="00660755" w:rsidRDefault="00C23CF8" w:rsidP="00AF3EA4">
            <w:proofErr w:type="gramStart"/>
            <w:r w:rsidRPr="00660755">
              <w:t>“ There</w:t>
            </w:r>
            <w:proofErr w:type="gramEnd"/>
            <w:r w:rsidRPr="00660755">
              <w:t xml:space="preserve"> were too many rules to </w:t>
            </w:r>
          </w:p>
          <w:p w14:paraId="7F867F65" w14:textId="77777777" w:rsidR="00C23CF8" w:rsidRPr="00660755" w:rsidRDefault="00C23CF8" w:rsidP="00AF3EA4">
            <w:r w:rsidRPr="00660755">
              <w:t xml:space="preserve">follow, too many </w:t>
            </w:r>
            <w:proofErr w:type="spellStart"/>
            <w:r w:rsidRPr="00660755">
              <w:t>forbiddens</w:t>
            </w:r>
            <w:proofErr w:type="spellEnd"/>
            <w:r w:rsidRPr="00660755">
              <w:t xml:space="preserve"> </w:t>
            </w:r>
          </w:p>
          <w:p w14:paraId="65D239AE" w14:textId="77777777" w:rsidR="00C23CF8" w:rsidRPr="00660755" w:rsidRDefault="00C23CF8" w:rsidP="00AF3EA4">
            <w:r w:rsidRPr="00660755">
              <w:t xml:space="preserve">and ‘you </w:t>
            </w:r>
            <w:proofErr w:type="spellStart"/>
            <w:r w:rsidRPr="00660755">
              <w:t>can’ts</w:t>
            </w:r>
            <w:proofErr w:type="spellEnd"/>
            <w:r w:rsidRPr="00660755">
              <w:t xml:space="preserve">’ and ‘you </w:t>
            </w:r>
          </w:p>
          <w:p w14:paraId="4CFBA8F1" w14:textId="77777777" w:rsidR="00C23CF8" w:rsidRPr="00660755" w:rsidRDefault="00C23CF8" w:rsidP="00AF3EA4">
            <w:proofErr w:type="spellStart"/>
            <w:r w:rsidRPr="00660755">
              <w:t>mustn’ts</w:t>
            </w:r>
            <w:proofErr w:type="spellEnd"/>
            <w:r w:rsidRPr="00660755">
              <w:t xml:space="preserve">,’ but does anyone have </w:t>
            </w:r>
          </w:p>
          <w:p w14:paraId="6D8D127E" w14:textId="77777777" w:rsidR="00C23CF8" w:rsidRPr="00660755" w:rsidRDefault="00C23CF8" w:rsidP="00AF3EA4">
            <w:r w:rsidRPr="00660755">
              <w:t xml:space="preserve">time to say they love you? Not </w:t>
            </w:r>
          </w:p>
          <w:p w14:paraId="580B7005" w14:textId="77777777" w:rsidR="00C23CF8" w:rsidRPr="00660755" w:rsidRDefault="00C23CF8" w:rsidP="00AF3EA4">
            <w:r w:rsidRPr="00660755">
              <w:t xml:space="preserve">in my family we didn’t.” </w:t>
            </w:r>
          </w:p>
          <w:p w14:paraId="49D56095" w14:textId="77777777" w:rsidR="00C23CF8" w:rsidRDefault="00C23CF8" w:rsidP="00AF3EA4"/>
        </w:tc>
        <w:tc>
          <w:tcPr>
            <w:tcW w:w="1440" w:type="dxa"/>
            <w:shd w:val="clear" w:color="auto" w:fill="auto"/>
          </w:tcPr>
          <w:p w14:paraId="19E71C22" w14:textId="77777777" w:rsidR="00C23CF8" w:rsidRDefault="00C23CF8" w:rsidP="00AF3EA4">
            <w:pPr>
              <w:spacing w:line="720" w:lineRule="auto"/>
            </w:pPr>
            <w:r>
              <w:t>2</w:t>
            </w:r>
          </w:p>
        </w:tc>
        <w:tc>
          <w:tcPr>
            <w:tcW w:w="4950" w:type="dxa"/>
            <w:shd w:val="clear" w:color="auto" w:fill="auto"/>
          </w:tcPr>
          <w:p w14:paraId="522EFC52" w14:textId="77777777" w:rsidR="00C23CF8" w:rsidRDefault="00C23CF8" w:rsidP="00AF3EA4">
            <w:pPr>
              <w:spacing w:line="720" w:lineRule="auto"/>
            </w:pPr>
          </w:p>
        </w:tc>
      </w:tr>
      <w:tr w:rsidR="00C23CF8" w14:paraId="5DEEC2BF" w14:textId="77777777" w:rsidTr="00C23CF8">
        <w:trPr>
          <w:trHeight w:val="2620"/>
        </w:trPr>
        <w:tc>
          <w:tcPr>
            <w:tcW w:w="4585" w:type="dxa"/>
            <w:shd w:val="clear" w:color="auto" w:fill="auto"/>
          </w:tcPr>
          <w:p w14:paraId="6D5977C4" w14:textId="77777777" w:rsidR="00C23CF8" w:rsidRPr="00660755" w:rsidRDefault="00C23CF8" w:rsidP="00AF3EA4">
            <w:r w:rsidRPr="00660755">
              <w:t xml:space="preserve">“…I didn’t want my friends </w:t>
            </w:r>
          </w:p>
          <w:p w14:paraId="1C547EFC" w14:textId="77777777" w:rsidR="00C23CF8" w:rsidRPr="00660755" w:rsidRDefault="00C23CF8" w:rsidP="00AF3EA4">
            <w:r w:rsidRPr="00660755">
              <w:t xml:space="preserve">seeing my white mother out </w:t>
            </w:r>
          </w:p>
          <w:p w14:paraId="709848DC" w14:textId="77777777" w:rsidR="00C23CF8" w:rsidRPr="00660755" w:rsidRDefault="00C23CF8" w:rsidP="00AF3EA4">
            <w:r w:rsidRPr="00660755">
              <w:t xml:space="preserve">there riding a bicycle. She was </w:t>
            </w:r>
          </w:p>
          <w:p w14:paraId="1D300C6C" w14:textId="77777777" w:rsidR="00C23CF8" w:rsidRPr="00660755" w:rsidRDefault="00C23CF8" w:rsidP="00AF3EA4">
            <w:r w:rsidRPr="00660755">
              <w:t xml:space="preserve">already while, that was bad </w:t>
            </w:r>
          </w:p>
          <w:p w14:paraId="57593F4F" w14:textId="77777777" w:rsidR="00C23CF8" w:rsidRPr="00660755" w:rsidRDefault="00C23CF8" w:rsidP="00AF3EA4">
            <w:r w:rsidRPr="00660755">
              <w:t xml:space="preserve">enough…” </w:t>
            </w:r>
          </w:p>
          <w:p w14:paraId="15DE9CC2" w14:textId="77777777" w:rsidR="00C23CF8" w:rsidRPr="00660755" w:rsidRDefault="00C23CF8" w:rsidP="00AF3EA4"/>
          <w:p w14:paraId="183076E6" w14:textId="77777777" w:rsidR="00C23CF8" w:rsidRDefault="00C23CF8" w:rsidP="00AF3EA4">
            <w:pPr>
              <w:spacing w:line="720" w:lineRule="auto"/>
              <w:jc w:val="center"/>
            </w:pPr>
          </w:p>
        </w:tc>
        <w:tc>
          <w:tcPr>
            <w:tcW w:w="1440" w:type="dxa"/>
            <w:shd w:val="clear" w:color="auto" w:fill="auto"/>
          </w:tcPr>
          <w:p w14:paraId="164E26C8" w14:textId="77777777" w:rsidR="00C23CF8" w:rsidRDefault="00C23CF8" w:rsidP="00AF3EA4">
            <w:pPr>
              <w:spacing w:line="720" w:lineRule="auto"/>
            </w:pPr>
            <w:r>
              <w:t>8</w:t>
            </w:r>
          </w:p>
        </w:tc>
        <w:tc>
          <w:tcPr>
            <w:tcW w:w="4950" w:type="dxa"/>
            <w:shd w:val="clear" w:color="auto" w:fill="auto"/>
          </w:tcPr>
          <w:p w14:paraId="4F32763C" w14:textId="77777777" w:rsidR="00C23CF8" w:rsidRDefault="00C23CF8" w:rsidP="00AF3EA4">
            <w:pPr>
              <w:spacing w:line="720" w:lineRule="auto"/>
            </w:pPr>
          </w:p>
        </w:tc>
      </w:tr>
      <w:tr w:rsidR="00C23CF8" w14:paraId="74989E8E" w14:textId="77777777" w:rsidTr="00C23CF8">
        <w:trPr>
          <w:trHeight w:val="1458"/>
        </w:trPr>
        <w:tc>
          <w:tcPr>
            <w:tcW w:w="4585" w:type="dxa"/>
            <w:shd w:val="clear" w:color="auto" w:fill="auto"/>
          </w:tcPr>
          <w:p w14:paraId="2BB20942" w14:textId="77777777" w:rsidR="00C23CF8" w:rsidRPr="00660755" w:rsidRDefault="00C23CF8" w:rsidP="00AF3EA4">
            <w:r w:rsidRPr="00660755">
              <w:t xml:space="preserve">“As a boy, I always thought </w:t>
            </w:r>
            <w:proofErr w:type="gramStart"/>
            <w:r w:rsidRPr="00660755">
              <w:t>my</w:t>
            </w:r>
            <w:proofErr w:type="gramEnd"/>
            <w:r w:rsidRPr="00660755">
              <w:t xml:space="preserve"> </w:t>
            </w:r>
          </w:p>
          <w:p w14:paraId="6819E3B8" w14:textId="77777777" w:rsidR="00C23CF8" w:rsidRPr="00660755" w:rsidRDefault="00C23CF8" w:rsidP="00AF3EA4">
            <w:r w:rsidRPr="00660755">
              <w:t xml:space="preserve">mother was strange. She never </w:t>
            </w:r>
          </w:p>
          <w:p w14:paraId="4441F345" w14:textId="77777777" w:rsidR="00C23CF8" w:rsidRPr="00660755" w:rsidRDefault="00C23CF8" w:rsidP="00AF3EA4">
            <w:r w:rsidRPr="00660755">
              <w:t xml:space="preserve">cared to socialize with </w:t>
            </w:r>
            <w:proofErr w:type="gramStart"/>
            <w:r w:rsidRPr="00660755">
              <w:t>our</w:t>
            </w:r>
            <w:proofErr w:type="gramEnd"/>
            <w:r w:rsidRPr="00660755">
              <w:t xml:space="preserve"> </w:t>
            </w:r>
          </w:p>
          <w:p w14:paraId="311E6759" w14:textId="77777777" w:rsidR="00C23CF8" w:rsidRPr="00660755" w:rsidRDefault="00C23CF8" w:rsidP="00AF3EA4">
            <w:r w:rsidRPr="00660755">
              <w:t xml:space="preserve">neighbors.” </w:t>
            </w:r>
          </w:p>
          <w:p w14:paraId="766F8D88" w14:textId="77777777" w:rsidR="00C23CF8" w:rsidRDefault="00C23CF8" w:rsidP="00AF3EA4"/>
        </w:tc>
        <w:tc>
          <w:tcPr>
            <w:tcW w:w="1440" w:type="dxa"/>
            <w:shd w:val="clear" w:color="auto" w:fill="auto"/>
          </w:tcPr>
          <w:p w14:paraId="30959032" w14:textId="77777777" w:rsidR="00C23CF8" w:rsidRDefault="00C23CF8" w:rsidP="00AF3EA4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14:paraId="74C99651" w14:textId="77777777" w:rsidR="00C23CF8" w:rsidRDefault="00C23CF8" w:rsidP="00AF3EA4">
            <w:pPr>
              <w:spacing w:line="720" w:lineRule="auto"/>
            </w:pPr>
          </w:p>
        </w:tc>
      </w:tr>
      <w:tr w:rsidR="00C23CF8" w14:paraId="19F71AE9" w14:textId="77777777" w:rsidTr="00C23CF8">
        <w:trPr>
          <w:trHeight w:val="845"/>
        </w:trPr>
        <w:tc>
          <w:tcPr>
            <w:tcW w:w="4585" w:type="dxa"/>
            <w:shd w:val="clear" w:color="auto" w:fill="auto"/>
          </w:tcPr>
          <w:p w14:paraId="1E07949D" w14:textId="77777777" w:rsidR="00C23CF8" w:rsidRPr="00660755" w:rsidRDefault="00C23CF8" w:rsidP="00AF3EA4">
            <w:r w:rsidRPr="00660755">
              <w:t xml:space="preserve">“What’s money if your mind is </w:t>
            </w:r>
          </w:p>
          <w:p w14:paraId="23DD1B96" w14:textId="77777777" w:rsidR="00C23CF8" w:rsidRDefault="00C23CF8" w:rsidP="00AF3EA4">
            <w:r>
              <w:t xml:space="preserve">empty?” </w:t>
            </w:r>
          </w:p>
        </w:tc>
        <w:tc>
          <w:tcPr>
            <w:tcW w:w="1440" w:type="dxa"/>
            <w:shd w:val="clear" w:color="auto" w:fill="auto"/>
          </w:tcPr>
          <w:p w14:paraId="74780715" w14:textId="77777777" w:rsidR="00C23CF8" w:rsidRDefault="00C23CF8" w:rsidP="00AF3EA4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14:paraId="3BB4964F" w14:textId="77777777" w:rsidR="00C23CF8" w:rsidRDefault="00C23CF8" w:rsidP="00AF3EA4">
            <w:pPr>
              <w:spacing w:line="720" w:lineRule="auto"/>
            </w:pPr>
          </w:p>
        </w:tc>
      </w:tr>
      <w:tr w:rsidR="00C23CF8" w14:paraId="0082E947" w14:textId="77777777" w:rsidTr="00C23CF8">
        <w:trPr>
          <w:trHeight w:val="866"/>
        </w:trPr>
        <w:tc>
          <w:tcPr>
            <w:tcW w:w="4585" w:type="dxa"/>
            <w:shd w:val="clear" w:color="auto" w:fill="auto"/>
          </w:tcPr>
          <w:p w14:paraId="37D017B0" w14:textId="77777777" w:rsidR="00C23CF8" w:rsidRPr="00660755" w:rsidRDefault="00C23CF8" w:rsidP="00AF3EA4">
            <w:r w:rsidRPr="00660755">
              <w:t xml:space="preserve">“Matters involving race and </w:t>
            </w:r>
          </w:p>
          <w:p w14:paraId="452999DF" w14:textId="77777777" w:rsidR="00C23CF8" w:rsidRDefault="00C23CF8" w:rsidP="00AF3EA4">
            <w:r>
              <w:t xml:space="preserve">identity she ignored” </w:t>
            </w:r>
          </w:p>
        </w:tc>
        <w:tc>
          <w:tcPr>
            <w:tcW w:w="1440" w:type="dxa"/>
            <w:shd w:val="clear" w:color="auto" w:fill="auto"/>
          </w:tcPr>
          <w:p w14:paraId="6800DF2B" w14:textId="77777777" w:rsidR="00C23CF8" w:rsidRDefault="00C23CF8" w:rsidP="00AF3EA4">
            <w:pPr>
              <w:spacing w:line="720" w:lineRule="auto"/>
            </w:pPr>
            <w:r>
              <w:t>9</w:t>
            </w:r>
          </w:p>
        </w:tc>
        <w:tc>
          <w:tcPr>
            <w:tcW w:w="4950" w:type="dxa"/>
            <w:shd w:val="clear" w:color="auto" w:fill="auto"/>
          </w:tcPr>
          <w:p w14:paraId="047E68B0" w14:textId="77777777" w:rsidR="00C23CF8" w:rsidRDefault="00C23CF8" w:rsidP="00AF3EA4">
            <w:pPr>
              <w:spacing w:line="720" w:lineRule="auto"/>
            </w:pPr>
          </w:p>
        </w:tc>
      </w:tr>
      <w:tr w:rsidR="00C23CF8" w14:paraId="6B8D6131" w14:textId="77777777" w:rsidTr="00C23CF8">
        <w:trPr>
          <w:trHeight w:val="866"/>
        </w:trPr>
        <w:tc>
          <w:tcPr>
            <w:tcW w:w="4585" w:type="dxa"/>
            <w:shd w:val="clear" w:color="auto" w:fill="auto"/>
          </w:tcPr>
          <w:p w14:paraId="393C0B41" w14:textId="77777777" w:rsidR="00C23CF8" w:rsidRPr="00660755" w:rsidRDefault="00C23CF8" w:rsidP="00AF3EA4">
            <w:r w:rsidRPr="00660755">
              <w:t xml:space="preserve">“Me and Mommy alone. It was </w:t>
            </w:r>
          </w:p>
          <w:p w14:paraId="4F889AE0" w14:textId="77777777" w:rsidR="00C23CF8" w:rsidRPr="00660755" w:rsidRDefault="00C23CF8" w:rsidP="00AF3EA4">
            <w:r w:rsidRPr="00660755">
              <w:t xml:space="preserve">the first time I remember ever </w:t>
            </w:r>
          </w:p>
          <w:p w14:paraId="46AA55A5" w14:textId="77777777" w:rsidR="00C23CF8" w:rsidRDefault="00C23CF8" w:rsidP="00AF3EA4">
            <w:r w:rsidRPr="00660755">
              <w:t xml:space="preserve">being alone with my mother.” </w:t>
            </w:r>
          </w:p>
        </w:tc>
        <w:tc>
          <w:tcPr>
            <w:tcW w:w="1440" w:type="dxa"/>
            <w:shd w:val="clear" w:color="auto" w:fill="auto"/>
          </w:tcPr>
          <w:p w14:paraId="0FA485B8" w14:textId="77777777" w:rsidR="00C23CF8" w:rsidRDefault="00C23CF8" w:rsidP="00AF3EA4">
            <w:pPr>
              <w:spacing w:line="720" w:lineRule="auto"/>
            </w:pPr>
            <w:r>
              <w:t>11</w:t>
            </w:r>
          </w:p>
        </w:tc>
        <w:tc>
          <w:tcPr>
            <w:tcW w:w="4950" w:type="dxa"/>
            <w:shd w:val="clear" w:color="auto" w:fill="auto"/>
          </w:tcPr>
          <w:p w14:paraId="35AA911A" w14:textId="77777777" w:rsidR="00C23CF8" w:rsidRDefault="00C23CF8" w:rsidP="00AF3EA4">
            <w:pPr>
              <w:spacing w:line="720" w:lineRule="auto"/>
            </w:pPr>
          </w:p>
        </w:tc>
      </w:tr>
      <w:tr w:rsidR="00C23CF8" w14:paraId="2467AFCF" w14:textId="77777777" w:rsidTr="00C23CF8">
        <w:trPr>
          <w:trHeight w:val="1754"/>
        </w:trPr>
        <w:tc>
          <w:tcPr>
            <w:tcW w:w="4585" w:type="dxa"/>
            <w:shd w:val="clear" w:color="auto" w:fill="auto"/>
          </w:tcPr>
          <w:p w14:paraId="29D69155" w14:textId="77777777" w:rsidR="00C23CF8" w:rsidRPr="00660755" w:rsidRDefault="00C23CF8" w:rsidP="00AF3EA4">
            <w:r w:rsidRPr="00660755">
              <w:t xml:space="preserve">“…I noticed that Mommy stood </w:t>
            </w:r>
          </w:p>
          <w:p w14:paraId="27923F86" w14:textId="77777777" w:rsidR="00C23CF8" w:rsidRPr="00660755" w:rsidRDefault="00C23CF8" w:rsidP="00AF3EA4">
            <w:r w:rsidRPr="00660755">
              <w:t xml:space="preserve">apart from the other mothers </w:t>
            </w:r>
          </w:p>
          <w:p w14:paraId="309BC2C2" w14:textId="77777777" w:rsidR="00C23CF8" w:rsidRPr="00660755" w:rsidRDefault="00C23CF8" w:rsidP="00AF3EA4">
            <w:r w:rsidRPr="00660755">
              <w:t xml:space="preserve">rarely speaking to them…She’d </w:t>
            </w:r>
          </w:p>
          <w:p w14:paraId="628B6677" w14:textId="77777777" w:rsidR="00C23CF8" w:rsidRPr="00660755" w:rsidRDefault="00C23CF8" w:rsidP="00AF3EA4">
            <w:r w:rsidRPr="00660755">
              <w:t xml:space="preserve">quickly grasp my hand as I </w:t>
            </w:r>
          </w:p>
          <w:p w14:paraId="18E6C2D7" w14:textId="77777777" w:rsidR="00C23CF8" w:rsidRPr="00660755" w:rsidRDefault="00C23CF8" w:rsidP="00AF3EA4">
            <w:r w:rsidRPr="00660755">
              <w:t xml:space="preserve">stepped off the bus, ignoring the </w:t>
            </w:r>
          </w:p>
          <w:p w14:paraId="67CD8340" w14:textId="77777777" w:rsidR="00C23CF8" w:rsidRDefault="00C23CF8" w:rsidP="00AF3EA4">
            <w:r w:rsidRPr="00660755">
              <w:t xml:space="preserve">stares of the black women…” </w:t>
            </w:r>
          </w:p>
        </w:tc>
        <w:tc>
          <w:tcPr>
            <w:tcW w:w="1440" w:type="dxa"/>
            <w:shd w:val="clear" w:color="auto" w:fill="auto"/>
          </w:tcPr>
          <w:p w14:paraId="52312396" w14:textId="77777777" w:rsidR="00C23CF8" w:rsidRDefault="00C23CF8" w:rsidP="00AF3EA4">
            <w:pPr>
              <w:spacing w:line="720" w:lineRule="auto"/>
            </w:pPr>
            <w:r>
              <w:t>12</w:t>
            </w:r>
          </w:p>
        </w:tc>
        <w:tc>
          <w:tcPr>
            <w:tcW w:w="4950" w:type="dxa"/>
            <w:shd w:val="clear" w:color="auto" w:fill="auto"/>
          </w:tcPr>
          <w:p w14:paraId="422F1C91" w14:textId="77777777" w:rsidR="00C23CF8" w:rsidRDefault="00C23CF8" w:rsidP="00AF3EA4">
            <w:pPr>
              <w:spacing w:line="720" w:lineRule="auto"/>
            </w:pPr>
          </w:p>
        </w:tc>
      </w:tr>
      <w:tr w:rsidR="00C23CF8" w14:paraId="0F6DD713" w14:textId="77777777" w:rsidTr="00C23CF8">
        <w:trPr>
          <w:trHeight w:val="866"/>
        </w:trPr>
        <w:tc>
          <w:tcPr>
            <w:tcW w:w="4585" w:type="dxa"/>
            <w:shd w:val="clear" w:color="auto" w:fill="auto"/>
          </w:tcPr>
          <w:p w14:paraId="38D05677" w14:textId="77777777" w:rsidR="00C23CF8" w:rsidRPr="00660755" w:rsidRDefault="00C23CF8" w:rsidP="00AF3EA4">
            <w:r w:rsidRPr="00660755">
              <w:t xml:space="preserve">“Who am I? I </w:t>
            </w:r>
            <w:proofErr w:type="spellStart"/>
            <w:r w:rsidRPr="00660755">
              <w:t>ain’t</w:t>
            </w:r>
            <w:proofErr w:type="spellEnd"/>
            <w:r w:rsidRPr="00660755">
              <w:t xml:space="preserve"> nobody! I </w:t>
            </w:r>
          </w:p>
          <w:p w14:paraId="2B91EAE6" w14:textId="77777777" w:rsidR="00C23CF8" w:rsidRDefault="00C23CF8" w:rsidP="00AF3EA4">
            <w:r w:rsidRPr="00660755">
              <w:t xml:space="preserve">can’t be telling the world this!” </w:t>
            </w:r>
          </w:p>
        </w:tc>
        <w:tc>
          <w:tcPr>
            <w:tcW w:w="1440" w:type="dxa"/>
            <w:shd w:val="clear" w:color="auto" w:fill="auto"/>
          </w:tcPr>
          <w:p w14:paraId="17ED40F7" w14:textId="77777777" w:rsidR="00C23CF8" w:rsidRDefault="00C23CF8" w:rsidP="00AF3EA4">
            <w:pPr>
              <w:spacing w:line="720" w:lineRule="auto"/>
            </w:pPr>
            <w:r>
              <w:t>17</w:t>
            </w:r>
          </w:p>
        </w:tc>
        <w:tc>
          <w:tcPr>
            <w:tcW w:w="4950" w:type="dxa"/>
            <w:shd w:val="clear" w:color="auto" w:fill="auto"/>
          </w:tcPr>
          <w:p w14:paraId="03E1FB2E" w14:textId="77777777" w:rsidR="00C23CF8" w:rsidRDefault="00C23CF8" w:rsidP="00AF3EA4">
            <w:pPr>
              <w:spacing w:line="720" w:lineRule="auto"/>
            </w:pPr>
          </w:p>
        </w:tc>
      </w:tr>
    </w:tbl>
    <w:p w14:paraId="324EED09" w14:textId="1AA09D0E" w:rsidR="00C23CF8" w:rsidRDefault="00C23CF8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18E8454B" wp14:editId="46024495">
            <wp:extent cx="7048500" cy="869486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246" cy="8698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FCD06" w14:textId="4133A94A" w:rsidR="00C23CF8" w:rsidRDefault="00C23CF8">
      <w:pPr>
        <w:rPr>
          <w:rFonts w:ascii="Calibri" w:eastAsia="Calibri" w:hAnsi="Calibri" w:cs="Calibri"/>
        </w:rPr>
      </w:pPr>
      <w:r w:rsidRPr="00CC7238">
        <w:rPr>
          <w:noProof/>
        </w:rPr>
        <w:lastRenderedPageBreak/>
        <w:drawing>
          <wp:inline distT="0" distB="0" distL="0" distR="0" wp14:anchorId="51111F94" wp14:editId="1BDB8E37">
            <wp:extent cx="6905625" cy="8642494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066" cy="8649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2FCF7C" w14:textId="7BF276C4" w:rsidR="00C23CF8" w:rsidRDefault="00C23CF8">
      <w:pPr>
        <w:rPr>
          <w:rFonts w:ascii="Calibri" w:eastAsia="Calibri" w:hAnsi="Calibri" w:cs="Calibri"/>
        </w:rPr>
      </w:pPr>
      <w:r>
        <w:rPr>
          <w:noProof/>
        </w:rPr>
        <w:lastRenderedPageBreak/>
        <w:drawing>
          <wp:inline distT="0" distB="0" distL="0" distR="0" wp14:anchorId="4021660A" wp14:editId="2C9A62E9">
            <wp:extent cx="7019925" cy="9306719"/>
            <wp:effectExtent l="0" t="0" r="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2753" cy="9310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457E1" w14:textId="4D2F6C66" w:rsidR="00C23CF8" w:rsidRDefault="00C23CF8" w:rsidP="00C23CF8">
      <w:r w:rsidRPr="00344819">
        <w:lastRenderedPageBreak/>
        <w:t xml:space="preserve">Your Turn:  Find quotes throughout the assigned chapters, that you find interesting or important to the </w:t>
      </w:r>
      <w:r w:rsidR="00344819">
        <w:t>areas of conflict, figurative language and tone/mood</w:t>
      </w:r>
      <w:r w:rsidRPr="00344819">
        <w:t>.  List them below and explain what you learned about that character.</w:t>
      </w:r>
      <w:r w:rsidR="00344819">
        <w:t xml:space="preserve">  Please note that the areas are separated, but encompass all the chapters from 14-25.</w:t>
      </w:r>
    </w:p>
    <w:p w14:paraId="1A6ADF7A" w14:textId="2058CAC0" w:rsidR="00344819" w:rsidRDefault="00344819" w:rsidP="00C23CF8"/>
    <w:p w14:paraId="0966DDDA" w14:textId="77777777" w:rsidR="00344819" w:rsidRPr="00344819" w:rsidRDefault="00344819" w:rsidP="00C23CF8"/>
    <w:p w14:paraId="714C22C2" w14:textId="63B43A67" w:rsidR="00C23CF8" w:rsidRPr="00C23CF8" w:rsidRDefault="00C23CF8" w:rsidP="00C23CF8">
      <w:pPr>
        <w:jc w:val="center"/>
        <w:rPr>
          <w:b/>
        </w:rPr>
      </w:pPr>
      <w:r w:rsidRPr="00C23CF8">
        <w:rPr>
          <w:b/>
        </w:rPr>
        <w:t xml:space="preserve">Dialectical Journal </w:t>
      </w:r>
      <w:r w:rsidRPr="00C23CF8">
        <w:rPr>
          <w:b/>
          <w:i/>
        </w:rPr>
        <w:t>Color of Water,</w:t>
      </w:r>
      <w:r w:rsidRPr="00C23CF8">
        <w:rPr>
          <w:b/>
        </w:rPr>
        <w:t xml:space="preserve"> Chapters 14-</w:t>
      </w:r>
      <w:r w:rsidR="00344819">
        <w:rPr>
          <w:b/>
        </w:rPr>
        <w:t>25</w:t>
      </w:r>
    </w:p>
    <w:p w14:paraId="10DE6C62" w14:textId="0465E425" w:rsidR="00C23CF8" w:rsidRDefault="00C23CF8" w:rsidP="00C23CF8">
      <w:r>
        <w:t xml:space="preserve">Directions: Tell what you learned about </w:t>
      </w:r>
      <w:r w:rsidR="00344819">
        <w:t xml:space="preserve">any </w:t>
      </w:r>
      <w:r w:rsidR="00344819" w:rsidRPr="00344819">
        <w:rPr>
          <w:color w:val="222222"/>
          <w:shd w:val="clear" w:color="auto" w:fill="FFFFFF"/>
        </w:rPr>
        <w:t>conflict</w:t>
      </w:r>
      <w:r w:rsidR="00344819">
        <w:rPr>
          <w:color w:val="222222"/>
          <w:shd w:val="clear" w:color="auto" w:fill="FFFFFF"/>
        </w:rPr>
        <w:t>s</w:t>
      </w:r>
      <w:r>
        <w:t xml:space="preserve"> based </w:t>
      </w:r>
      <w:r w:rsidR="0089244B">
        <w:t xml:space="preserve">in </w:t>
      </w:r>
      <w:bookmarkStart w:id="0" w:name="_GoBack"/>
      <w:bookmarkEnd w:id="0"/>
      <w:r w:rsidR="00344819">
        <w:t>these chapters</w:t>
      </w:r>
      <w:r>
        <w:t xml:space="preserve">. 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721"/>
        <w:gridCol w:w="5411"/>
      </w:tblGrid>
      <w:tr w:rsidR="00C23CF8" w14:paraId="092DFD7C" w14:textId="77777777" w:rsidTr="00775656">
        <w:trPr>
          <w:trHeight w:val="350"/>
        </w:trPr>
        <w:tc>
          <w:tcPr>
            <w:tcW w:w="4076" w:type="dxa"/>
            <w:shd w:val="clear" w:color="auto" w:fill="auto"/>
          </w:tcPr>
          <w:p w14:paraId="3FF0A17A" w14:textId="77777777" w:rsidR="00C23CF8" w:rsidRPr="00F019D7" w:rsidRDefault="00C23CF8" w:rsidP="00AF3EA4">
            <w:pPr>
              <w:rPr>
                <w:b/>
              </w:rPr>
            </w:pPr>
            <w:r w:rsidRPr="00F019D7">
              <w:rPr>
                <w:b/>
              </w:rPr>
              <w:t>Quotations</w:t>
            </w:r>
          </w:p>
        </w:tc>
        <w:tc>
          <w:tcPr>
            <w:tcW w:w="721" w:type="dxa"/>
            <w:shd w:val="clear" w:color="auto" w:fill="auto"/>
          </w:tcPr>
          <w:p w14:paraId="0D6F8FCD" w14:textId="64D8045D" w:rsidR="00C23CF8" w:rsidRPr="00F019D7" w:rsidRDefault="00775656" w:rsidP="00AF3EA4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411" w:type="dxa"/>
            <w:shd w:val="clear" w:color="auto" w:fill="auto"/>
          </w:tcPr>
          <w:p w14:paraId="0BEC7415" w14:textId="41A5A880" w:rsidR="00C23CF8" w:rsidRPr="00F019D7" w:rsidRDefault="00C23CF8" w:rsidP="00775656">
            <w:pPr>
              <w:rPr>
                <w:b/>
              </w:rPr>
            </w:pPr>
            <w:r w:rsidRPr="00F019D7">
              <w:rPr>
                <w:b/>
              </w:rPr>
              <w:t>What I learned</w:t>
            </w:r>
          </w:p>
        </w:tc>
      </w:tr>
      <w:tr w:rsidR="00C23CF8" w14:paraId="79BA0395" w14:textId="77777777" w:rsidTr="00AF3EA4">
        <w:trPr>
          <w:trHeight w:val="593"/>
        </w:trPr>
        <w:tc>
          <w:tcPr>
            <w:tcW w:w="4076" w:type="dxa"/>
            <w:shd w:val="clear" w:color="auto" w:fill="auto"/>
          </w:tcPr>
          <w:p w14:paraId="446225D5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04524788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638ED624" w14:textId="77777777" w:rsidR="00C23CF8" w:rsidRDefault="00C23CF8" w:rsidP="00AF3EA4">
            <w:pPr>
              <w:spacing w:line="720" w:lineRule="auto"/>
            </w:pPr>
          </w:p>
        </w:tc>
      </w:tr>
      <w:tr w:rsidR="00C23CF8" w14:paraId="2D028128" w14:textId="77777777" w:rsidTr="00AF3EA4">
        <w:trPr>
          <w:trHeight w:val="692"/>
        </w:trPr>
        <w:tc>
          <w:tcPr>
            <w:tcW w:w="4076" w:type="dxa"/>
            <w:shd w:val="clear" w:color="auto" w:fill="auto"/>
          </w:tcPr>
          <w:p w14:paraId="70286988" w14:textId="77777777" w:rsidR="00C23CF8" w:rsidRDefault="00C23CF8" w:rsidP="00AF3EA4">
            <w:pPr>
              <w:spacing w:line="720" w:lineRule="auto"/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596570BA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23A2862F" w14:textId="77777777" w:rsidR="00C23CF8" w:rsidRDefault="00C23CF8" w:rsidP="00AF3EA4">
            <w:pPr>
              <w:spacing w:line="720" w:lineRule="auto"/>
            </w:pPr>
          </w:p>
        </w:tc>
      </w:tr>
      <w:tr w:rsidR="00C23CF8" w14:paraId="07E3034A" w14:textId="77777777" w:rsidTr="00AF3EA4">
        <w:trPr>
          <w:trHeight w:val="485"/>
        </w:trPr>
        <w:tc>
          <w:tcPr>
            <w:tcW w:w="4076" w:type="dxa"/>
            <w:shd w:val="clear" w:color="auto" w:fill="auto"/>
          </w:tcPr>
          <w:p w14:paraId="5421AB54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2AB6A084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3B38AA1E" w14:textId="77777777" w:rsidR="00C23CF8" w:rsidRDefault="00C23CF8" w:rsidP="00AF3EA4">
            <w:pPr>
              <w:spacing w:line="720" w:lineRule="auto"/>
            </w:pPr>
          </w:p>
        </w:tc>
      </w:tr>
      <w:tr w:rsidR="00C23CF8" w14:paraId="16ACCB44" w14:textId="77777777" w:rsidTr="00AF3EA4">
        <w:trPr>
          <w:trHeight w:val="845"/>
        </w:trPr>
        <w:tc>
          <w:tcPr>
            <w:tcW w:w="4076" w:type="dxa"/>
            <w:shd w:val="clear" w:color="auto" w:fill="auto"/>
          </w:tcPr>
          <w:p w14:paraId="2B01DED0" w14:textId="77777777" w:rsidR="00C23CF8" w:rsidRDefault="00C23CF8" w:rsidP="00AF3EA4"/>
          <w:p w14:paraId="01CD9C7F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47F959D3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43F7DB81" w14:textId="77777777" w:rsidR="00C23CF8" w:rsidRDefault="00C23CF8" w:rsidP="00AF3EA4">
            <w:pPr>
              <w:spacing w:line="720" w:lineRule="auto"/>
            </w:pPr>
          </w:p>
        </w:tc>
      </w:tr>
    </w:tbl>
    <w:p w14:paraId="12C09937" w14:textId="77777777" w:rsidR="00C23CF8" w:rsidRDefault="00C23CF8" w:rsidP="00C23CF8"/>
    <w:p w14:paraId="2022B75E" w14:textId="77777777" w:rsidR="00C23CF8" w:rsidRDefault="00C23CF8" w:rsidP="00C23CF8"/>
    <w:p w14:paraId="7DFEBCA7" w14:textId="0BE67723" w:rsidR="00C23CF8" w:rsidRPr="00C23CF8" w:rsidRDefault="00C23CF8" w:rsidP="00C23CF8">
      <w:pPr>
        <w:jc w:val="center"/>
        <w:rPr>
          <w:b/>
        </w:rPr>
      </w:pPr>
      <w:r w:rsidRPr="00C23CF8">
        <w:rPr>
          <w:b/>
        </w:rPr>
        <w:t xml:space="preserve">Dialectical Journal </w:t>
      </w:r>
      <w:r w:rsidRPr="00C23CF8">
        <w:rPr>
          <w:b/>
          <w:i/>
        </w:rPr>
        <w:t>Color of Water,</w:t>
      </w:r>
      <w:r w:rsidRPr="00C23CF8">
        <w:rPr>
          <w:b/>
        </w:rPr>
        <w:t xml:space="preserve"> </w:t>
      </w:r>
      <w:r w:rsidR="00344819" w:rsidRPr="00C23CF8">
        <w:rPr>
          <w:b/>
        </w:rPr>
        <w:t>Chapters 14-</w:t>
      </w:r>
      <w:r w:rsidR="00344819">
        <w:rPr>
          <w:b/>
        </w:rPr>
        <w:t>25</w:t>
      </w:r>
    </w:p>
    <w:p w14:paraId="3098416A" w14:textId="5E46E5C7" w:rsidR="00C23CF8" w:rsidRDefault="00C23CF8" w:rsidP="00C23CF8">
      <w:r>
        <w:t xml:space="preserve">Directions: Tell what you learned about </w:t>
      </w:r>
      <w:r w:rsidR="00344819">
        <w:t xml:space="preserve">use of </w:t>
      </w:r>
      <w:r w:rsidR="00344819" w:rsidRPr="00344819">
        <w:rPr>
          <w:color w:val="222222"/>
          <w:shd w:val="clear" w:color="auto" w:fill="FFFFFF"/>
        </w:rPr>
        <w:t>figurative language</w:t>
      </w:r>
      <w:r w:rsidR="00344819">
        <w:t xml:space="preserve"> in these chapters</w:t>
      </w:r>
      <w:r>
        <w:t xml:space="preserve">. 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721"/>
        <w:gridCol w:w="5411"/>
      </w:tblGrid>
      <w:tr w:rsidR="00C23CF8" w14:paraId="479C4B30" w14:textId="77777777" w:rsidTr="00775656">
        <w:trPr>
          <w:trHeight w:val="368"/>
        </w:trPr>
        <w:tc>
          <w:tcPr>
            <w:tcW w:w="4076" w:type="dxa"/>
            <w:shd w:val="clear" w:color="auto" w:fill="auto"/>
          </w:tcPr>
          <w:p w14:paraId="5C1244F7" w14:textId="77777777" w:rsidR="00C23CF8" w:rsidRPr="00F019D7" w:rsidRDefault="00C23CF8" w:rsidP="00AF3EA4">
            <w:pPr>
              <w:rPr>
                <w:b/>
              </w:rPr>
            </w:pPr>
            <w:r w:rsidRPr="00F019D7">
              <w:rPr>
                <w:b/>
              </w:rPr>
              <w:t>Quotations</w:t>
            </w:r>
          </w:p>
        </w:tc>
        <w:tc>
          <w:tcPr>
            <w:tcW w:w="721" w:type="dxa"/>
            <w:shd w:val="clear" w:color="auto" w:fill="auto"/>
          </w:tcPr>
          <w:p w14:paraId="43ECA02E" w14:textId="2B708AE2" w:rsidR="00C23CF8" w:rsidRPr="00F019D7" w:rsidRDefault="00775656" w:rsidP="00AF3EA4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411" w:type="dxa"/>
            <w:shd w:val="clear" w:color="auto" w:fill="auto"/>
          </w:tcPr>
          <w:p w14:paraId="67C9E67E" w14:textId="77777777" w:rsidR="00C23CF8" w:rsidRPr="00F019D7" w:rsidRDefault="00C23CF8" w:rsidP="00AF3EA4">
            <w:pPr>
              <w:rPr>
                <w:b/>
              </w:rPr>
            </w:pPr>
            <w:r w:rsidRPr="00F019D7">
              <w:rPr>
                <w:b/>
              </w:rPr>
              <w:t>What I learned…</w:t>
            </w:r>
          </w:p>
        </w:tc>
      </w:tr>
      <w:tr w:rsidR="00C23CF8" w14:paraId="3DDC3DB3" w14:textId="77777777" w:rsidTr="00AF3EA4">
        <w:trPr>
          <w:trHeight w:val="458"/>
        </w:trPr>
        <w:tc>
          <w:tcPr>
            <w:tcW w:w="4076" w:type="dxa"/>
            <w:shd w:val="clear" w:color="auto" w:fill="auto"/>
          </w:tcPr>
          <w:p w14:paraId="51FD3AFE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7ACCF1D8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2366E7ED" w14:textId="77777777" w:rsidR="00C23CF8" w:rsidRDefault="00C23CF8" w:rsidP="00AF3EA4">
            <w:pPr>
              <w:spacing w:line="720" w:lineRule="auto"/>
            </w:pPr>
          </w:p>
        </w:tc>
      </w:tr>
      <w:tr w:rsidR="00C23CF8" w14:paraId="76463948" w14:textId="77777777" w:rsidTr="00AF3EA4">
        <w:trPr>
          <w:trHeight w:val="647"/>
        </w:trPr>
        <w:tc>
          <w:tcPr>
            <w:tcW w:w="4076" w:type="dxa"/>
            <w:shd w:val="clear" w:color="auto" w:fill="auto"/>
          </w:tcPr>
          <w:p w14:paraId="4537C442" w14:textId="77777777" w:rsidR="00C23CF8" w:rsidRDefault="00C23CF8" w:rsidP="00AF3EA4">
            <w:pPr>
              <w:spacing w:line="720" w:lineRule="auto"/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770F5B7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138F29E0" w14:textId="77777777" w:rsidR="00C23CF8" w:rsidRDefault="00C23CF8" w:rsidP="00AF3EA4">
            <w:pPr>
              <w:spacing w:line="720" w:lineRule="auto"/>
            </w:pPr>
          </w:p>
        </w:tc>
      </w:tr>
      <w:tr w:rsidR="00C23CF8" w14:paraId="3EEF2E8E" w14:textId="77777777" w:rsidTr="00AF3EA4">
        <w:trPr>
          <w:trHeight w:val="1458"/>
        </w:trPr>
        <w:tc>
          <w:tcPr>
            <w:tcW w:w="4076" w:type="dxa"/>
            <w:shd w:val="clear" w:color="auto" w:fill="auto"/>
          </w:tcPr>
          <w:p w14:paraId="7F108739" w14:textId="77777777" w:rsidR="00C23CF8" w:rsidRDefault="00C23CF8" w:rsidP="00AF3EA4"/>
          <w:p w14:paraId="38209084" w14:textId="77777777" w:rsidR="00C23CF8" w:rsidRDefault="00C23CF8" w:rsidP="00AF3EA4"/>
          <w:p w14:paraId="5454E6B4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58235D8F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5FC90C71" w14:textId="77777777" w:rsidR="00C23CF8" w:rsidRDefault="00C23CF8" w:rsidP="00AF3EA4">
            <w:pPr>
              <w:spacing w:line="720" w:lineRule="auto"/>
            </w:pPr>
          </w:p>
        </w:tc>
      </w:tr>
      <w:tr w:rsidR="00C23CF8" w14:paraId="05A856EC" w14:textId="77777777" w:rsidTr="00AF3EA4">
        <w:trPr>
          <w:trHeight w:val="845"/>
        </w:trPr>
        <w:tc>
          <w:tcPr>
            <w:tcW w:w="4076" w:type="dxa"/>
            <w:shd w:val="clear" w:color="auto" w:fill="auto"/>
          </w:tcPr>
          <w:p w14:paraId="78D9DFD0" w14:textId="77777777" w:rsidR="00C23CF8" w:rsidRDefault="00C23CF8" w:rsidP="00AF3EA4"/>
          <w:p w14:paraId="596C33C9" w14:textId="77777777" w:rsidR="00C23CF8" w:rsidRDefault="00C23CF8" w:rsidP="00AF3EA4"/>
          <w:p w14:paraId="270B7E5D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7EFB6F2D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0EE516CC" w14:textId="77777777" w:rsidR="00C23CF8" w:rsidRDefault="00C23CF8" w:rsidP="00AF3EA4">
            <w:pPr>
              <w:spacing w:line="720" w:lineRule="auto"/>
            </w:pPr>
          </w:p>
        </w:tc>
      </w:tr>
    </w:tbl>
    <w:p w14:paraId="0EF64087" w14:textId="77777777" w:rsidR="00C23CF8" w:rsidRDefault="00C23CF8" w:rsidP="00C23CF8"/>
    <w:p w14:paraId="28819948" w14:textId="77777777" w:rsidR="00C23CF8" w:rsidRDefault="00C23CF8">
      <w:r>
        <w:br w:type="page"/>
      </w:r>
    </w:p>
    <w:p w14:paraId="261B41CD" w14:textId="70525D7C" w:rsidR="00C23CF8" w:rsidRPr="00C23CF8" w:rsidRDefault="00C23CF8" w:rsidP="00C23CF8">
      <w:pPr>
        <w:jc w:val="center"/>
        <w:rPr>
          <w:b/>
        </w:rPr>
      </w:pPr>
      <w:r w:rsidRPr="00C23CF8">
        <w:rPr>
          <w:b/>
        </w:rPr>
        <w:lastRenderedPageBreak/>
        <w:t xml:space="preserve">Dialectical Journal </w:t>
      </w:r>
      <w:r w:rsidRPr="00C23CF8">
        <w:rPr>
          <w:b/>
          <w:i/>
        </w:rPr>
        <w:t>Color of Water,</w:t>
      </w:r>
      <w:r w:rsidRPr="00C23CF8">
        <w:rPr>
          <w:b/>
        </w:rPr>
        <w:t xml:space="preserve"> </w:t>
      </w:r>
      <w:r w:rsidR="00344819" w:rsidRPr="00C23CF8">
        <w:rPr>
          <w:b/>
        </w:rPr>
        <w:t>Chapters 14-</w:t>
      </w:r>
      <w:r w:rsidR="00344819">
        <w:rPr>
          <w:b/>
        </w:rPr>
        <w:t>25</w:t>
      </w:r>
    </w:p>
    <w:p w14:paraId="7EB8136F" w14:textId="23734A23" w:rsidR="00C23CF8" w:rsidRDefault="00C23CF8" w:rsidP="00C23CF8">
      <w:r>
        <w:t xml:space="preserve">Directions: Tell what you learned about the </w:t>
      </w:r>
      <w:r w:rsidR="00344819" w:rsidRPr="00344819">
        <w:rPr>
          <w:color w:val="222222"/>
          <w:shd w:val="clear" w:color="auto" w:fill="FFFFFF"/>
        </w:rPr>
        <w:t>mood/tone</w:t>
      </w:r>
      <w:r w:rsidR="00344819">
        <w:t xml:space="preserve"> </w:t>
      </w:r>
      <w:r>
        <w:t xml:space="preserve">based </w:t>
      </w:r>
      <w:r w:rsidR="00344819">
        <w:t>in these chapters</w:t>
      </w:r>
      <w:r>
        <w:t xml:space="preserve">. 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6"/>
        <w:gridCol w:w="721"/>
        <w:gridCol w:w="5411"/>
      </w:tblGrid>
      <w:tr w:rsidR="00C23CF8" w14:paraId="7C92DD78" w14:textId="77777777" w:rsidTr="00775656">
        <w:trPr>
          <w:trHeight w:val="395"/>
        </w:trPr>
        <w:tc>
          <w:tcPr>
            <w:tcW w:w="4076" w:type="dxa"/>
            <w:shd w:val="clear" w:color="auto" w:fill="auto"/>
          </w:tcPr>
          <w:p w14:paraId="76CE91D7" w14:textId="77777777" w:rsidR="00C23CF8" w:rsidRPr="00F019D7" w:rsidRDefault="00C23CF8" w:rsidP="00AF3EA4">
            <w:pPr>
              <w:rPr>
                <w:b/>
              </w:rPr>
            </w:pPr>
            <w:r w:rsidRPr="00F019D7">
              <w:rPr>
                <w:b/>
              </w:rPr>
              <w:t>Quotations</w:t>
            </w:r>
          </w:p>
        </w:tc>
        <w:tc>
          <w:tcPr>
            <w:tcW w:w="721" w:type="dxa"/>
            <w:shd w:val="clear" w:color="auto" w:fill="auto"/>
          </w:tcPr>
          <w:p w14:paraId="6DBDE382" w14:textId="155D462A" w:rsidR="00C23CF8" w:rsidRPr="00F019D7" w:rsidRDefault="00775656" w:rsidP="00AF3EA4">
            <w:pPr>
              <w:rPr>
                <w:b/>
              </w:rPr>
            </w:pPr>
            <w:r>
              <w:rPr>
                <w:b/>
              </w:rPr>
              <w:t xml:space="preserve">Page </w:t>
            </w:r>
          </w:p>
        </w:tc>
        <w:tc>
          <w:tcPr>
            <w:tcW w:w="5411" w:type="dxa"/>
            <w:shd w:val="clear" w:color="auto" w:fill="auto"/>
          </w:tcPr>
          <w:p w14:paraId="28CDDC8D" w14:textId="77777777" w:rsidR="00C23CF8" w:rsidRPr="00F019D7" w:rsidRDefault="00C23CF8" w:rsidP="00AF3EA4">
            <w:pPr>
              <w:rPr>
                <w:b/>
              </w:rPr>
            </w:pPr>
            <w:r w:rsidRPr="00F019D7">
              <w:rPr>
                <w:b/>
              </w:rPr>
              <w:t>What I learned…</w:t>
            </w:r>
          </w:p>
        </w:tc>
      </w:tr>
      <w:tr w:rsidR="00C23CF8" w14:paraId="655B874F" w14:textId="77777777" w:rsidTr="00AF3EA4">
        <w:trPr>
          <w:trHeight w:val="710"/>
        </w:trPr>
        <w:tc>
          <w:tcPr>
            <w:tcW w:w="4076" w:type="dxa"/>
            <w:shd w:val="clear" w:color="auto" w:fill="auto"/>
          </w:tcPr>
          <w:p w14:paraId="2947330A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2B7DD695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159DE4B4" w14:textId="77777777" w:rsidR="00C23CF8" w:rsidRDefault="00C23CF8" w:rsidP="00AF3EA4">
            <w:pPr>
              <w:spacing w:line="720" w:lineRule="auto"/>
            </w:pPr>
          </w:p>
        </w:tc>
      </w:tr>
      <w:tr w:rsidR="00C23CF8" w14:paraId="45AA2FAD" w14:textId="77777777" w:rsidTr="00AF3EA4">
        <w:trPr>
          <w:trHeight w:val="683"/>
        </w:trPr>
        <w:tc>
          <w:tcPr>
            <w:tcW w:w="4076" w:type="dxa"/>
            <w:shd w:val="clear" w:color="auto" w:fill="auto"/>
          </w:tcPr>
          <w:p w14:paraId="0362CB34" w14:textId="77777777" w:rsidR="00C23CF8" w:rsidRDefault="00C23CF8" w:rsidP="00AF3EA4">
            <w:pPr>
              <w:spacing w:line="720" w:lineRule="auto"/>
              <w:jc w:val="center"/>
            </w:pPr>
          </w:p>
        </w:tc>
        <w:tc>
          <w:tcPr>
            <w:tcW w:w="721" w:type="dxa"/>
            <w:shd w:val="clear" w:color="auto" w:fill="auto"/>
          </w:tcPr>
          <w:p w14:paraId="001A33C8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08412161" w14:textId="77777777" w:rsidR="00C23CF8" w:rsidRDefault="00C23CF8" w:rsidP="00AF3EA4">
            <w:pPr>
              <w:spacing w:line="720" w:lineRule="auto"/>
            </w:pPr>
          </w:p>
        </w:tc>
      </w:tr>
      <w:tr w:rsidR="00C23CF8" w14:paraId="3F2D87DA" w14:textId="77777777" w:rsidTr="00AF3EA4">
        <w:trPr>
          <w:trHeight w:val="1458"/>
        </w:trPr>
        <w:tc>
          <w:tcPr>
            <w:tcW w:w="4076" w:type="dxa"/>
            <w:shd w:val="clear" w:color="auto" w:fill="auto"/>
          </w:tcPr>
          <w:p w14:paraId="2CF3D2DC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20ED165E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427FE2D3" w14:textId="77777777" w:rsidR="00C23CF8" w:rsidRDefault="00C23CF8" w:rsidP="00AF3EA4">
            <w:pPr>
              <w:spacing w:line="720" w:lineRule="auto"/>
            </w:pPr>
          </w:p>
        </w:tc>
      </w:tr>
      <w:tr w:rsidR="00C23CF8" w14:paraId="3C02232B" w14:textId="77777777" w:rsidTr="00AF3EA4">
        <w:trPr>
          <w:trHeight w:val="845"/>
        </w:trPr>
        <w:tc>
          <w:tcPr>
            <w:tcW w:w="4076" w:type="dxa"/>
            <w:shd w:val="clear" w:color="auto" w:fill="auto"/>
          </w:tcPr>
          <w:p w14:paraId="50C18FCF" w14:textId="77777777" w:rsidR="00C23CF8" w:rsidRDefault="00C23CF8" w:rsidP="00AF3EA4"/>
        </w:tc>
        <w:tc>
          <w:tcPr>
            <w:tcW w:w="721" w:type="dxa"/>
            <w:shd w:val="clear" w:color="auto" w:fill="auto"/>
          </w:tcPr>
          <w:p w14:paraId="2CB6DB55" w14:textId="77777777" w:rsidR="00C23CF8" w:rsidRDefault="00C23CF8" w:rsidP="00AF3EA4">
            <w:pPr>
              <w:spacing w:line="720" w:lineRule="auto"/>
            </w:pPr>
          </w:p>
        </w:tc>
        <w:tc>
          <w:tcPr>
            <w:tcW w:w="5411" w:type="dxa"/>
            <w:shd w:val="clear" w:color="auto" w:fill="auto"/>
          </w:tcPr>
          <w:p w14:paraId="7E090B44" w14:textId="77777777" w:rsidR="00C23CF8" w:rsidRDefault="00C23CF8" w:rsidP="00AF3EA4">
            <w:pPr>
              <w:spacing w:line="720" w:lineRule="auto"/>
            </w:pPr>
          </w:p>
        </w:tc>
      </w:tr>
    </w:tbl>
    <w:p w14:paraId="390BFF04" w14:textId="77777777" w:rsidR="00C23CF8" w:rsidRPr="00CC7238" w:rsidRDefault="00C23CF8" w:rsidP="00C23CF8">
      <w:pPr>
        <w:spacing w:line="720" w:lineRule="auto"/>
      </w:pPr>
    </w:p>
    <w:sectPr w:rsidR="00C23CF8" w:rsidRPr="00CC7238">
      <w:headerReference w:type="default" r:id="rId11"/>
      <w:footerReference w:type="default" r:id="rId12"/>
      <w:pgSz w:w="12240" w:h="15840"/>
      <w:pgMar w:top="540" w:right="720" w:bottom="450" w:left="720" w:header="27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47685" w14:textId="77777777" w:rsidR="0004420C" w:rsidRDefault="0004420C">
      <w:r>
        <w:separator/>
      </w:r>
    </w:p>
  </w:endnote>
  <w:endnote w:type="continuationSeparator" w:id="0">
    <w:p w14:paraId="0298F9F0" w14:textId="77777777" w:rsidR="0004420C" w:rsidRDefault="00044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43799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02DD53" w14:textId="29FDB0E3" w:rsidR="00775656" w:rsidRDefault="0077565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24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103363D" w14:textId="77777777" w:rsidR="00775656" w:rsidRDefault="007756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5198E5" w14:textId="77777777" w:rsidR="0004420C" w:rsidRDefault="0004420C">
      <w:r>
        <w:separator/>
      </w:r>
    </w:p>
  </w:footnote>
  <w:footnote w:type="continuationSeparator" w:id="0">
    <w:p w14:paraId="65D76DD1" w14:textId="77777777" w:rsidR="0004420C" w:rsidRDefault="00044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A3E33" w14:textId="77777777" w:rsidR="006E36C5" w:rsidRDefault="006E36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</w:rPr>
    </w:pPr>
  </w:p>
  <w:p w14:paraId="4970EF16" w14:textId="77777777" w:rsidR="006E36C5" w:rsidRDefault="006E36C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D4352"/>
    <w:multiLevelType w:val="hybridMultilevel"/>
    <w:tmpl w:val="AA98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13F42"/>
    <w:multiLevelType w:val="multilevel"/>
    <w:tmpl w:val="ECA05B6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6C5"/>
    <w:rsid w:val="0004420C"/>
    <w:rsid w:val="0006404A"/>
    <w:rsid w:val="00305558"/>
    <w:rsid w:val="00344819"/>
    <w:rsid w:val="006E36C5"/>
    <w:rsid w:val="00775656"/>
    <w:rsid w:val="0089244B"/>
    <w:rsid w:val="008C30B2"/>
    <w:rsid w:val="00942133"/>
    <w:rsid w:val="00B811DD"/>
    <w:rsid w:val="00B96573"/>
    <w:rsid w:val="00C2206C"/>
    <w:rsid w:val="00C23CF8"/>
    <w:rsid w:val="00CE5050"/>
    <w:rsid w:val="00D3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BC4A5"/>
  <w15:docId w15:val="{3127F364-2FA1-4FF7-BB4A-C1F6710B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paragraph" w:customStyle="1" w:styleId="m-1726942127067310563gmail-default">
    <w:name w:val="m_-1726942127067310563gmail-default"/>
    <w:basedOn w:val="Normal"/>
    <w:rsid w:val="00CE5050"/>
    <w:pPr>
      <w:spacing w:before="100" w:beforeAutospacing="1" w:after="100" w:afterAutospacing="1"/>
    </w:pPr>
  </w:style>
  <w:style w:type="character" w:customStyle="1" w:styleId="ams">
    <w:name w:val="ams"/>
    <w:basedOn w:val="DefaultParagraphFont"/>
    <w:rsid w:val="00CE5050"/>
  </w:style>
  <w:style w:type="character" w:styleId="Hyperlink">
    <w:name w:val="Hyperlink"/>
    <w:basedOn w:val="DefaultParagraphFont"/>
    <w:uiPriority w:val="99"/>
    <w:unhideWhenUsed/>
    <w:rsid w:val="0094213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13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756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656"/>
  </w:style>
  <w:style w:type="paragraph" w:styleId="Footer">
    <w:name w:val="footer"/>
    <w:basedOn w:val="Normal"/>
    <w:link w:val="FooterChar"/>
    <w:uiPriority w:val="99"/>
    <w:unhideWhenUsed/>
    <w:rsid w:val="007756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656"/>
  </w:style>
  <w:style w:type="paragraph" w:styleId="ListParagraph">
    <w:name w:val="List Paragraph"/>
    <w:basedOn w:val="Normal"/>
    <w:uiPriority w:val="34"/>
    <w:qFormat/>
    <w:rsid w:val="007756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7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0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695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9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52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1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981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57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092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8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gPofpWShp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High School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lenihan</dc:creator>
  <cp:lastModifiedBy>dingle_RobertDingle</cp:lastModifiedBy>
  <cp:revision>4</cp:revision>
  <cp:lastPrinted>2019-05-09T11:47:00Z</cp:lastPrinted>
  <dcterms:created xsi:type="dcterms:W3CDTF">2019-05-08T15:46:00Z</dcterms:created>
  <dcterms:modified xsi:type="dcterms:W3CDTF">2019-05-09T12:08:00Z</dcterms:modified>
</cp:coreProperties>
</file>