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b w:val="1"/>
        </w:rPr>
      </w:pPr>
      <w:r w:rsidDel="00000000" w:rsidR="00000000" w:rsidRPr="00000000">
        <w:rPr>
          <w:b w:val="1"/>
          <w:rtl w:val="0"/>
        </w:rPr>
        <w:t xml:space="preserve">Self-Regulation/SEL</w:t>
      </w:r>
    </w:p>
    <w:p w:rsidR="00000000" w:rsidDel="00000000" w:rsidP="00000000" w:rsidRDefault="00000000" w:rsidRPr="00000000" w14:paraId="00000002">
      <w:pPr>
        <w:pStyle w:val="Title"/>
        <w:rPr>
          <w:b w:val="1"/>
        </w:rPr>
      </w:pPr>
      <w:r w:rsidDel="00000000" w:rsidR="00000000" w:rsidRPr="00000000">
        <w:rPr>
          <w:b w:val="1"/>
          <w:rtl w:val="0"/>
        </w:rPr>
        <w:t xml:space="preserve">3</w:t>
      </w:r>
      <w:r w:rsidDel="00000000" w:rsidR="00000000" w:rsidRPr="00000000">
        <w:rPr>
          <w:b w:val="1"/>
          <w:vertAlign w:val="superscript"/>
          <w:rtl w:val="0"/>
        </w:rPr>
        <w:t xml:space="preserve">rd</w:t>
      </w:r>
      <w:r w:rsidDel="00000000" w:rsidR="00000000" w:rsidRPr="00000000">
        <w:rPr>
          <w:b w:val="1"/>
          <w:rtl w:val="0"/>
        </w:rPr>
        <w:t xml:space="preserve"> Grade Part 1 </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rPr/>
      </w:pPr>
      <w:r w:rsidDel="00000000" w:rsidR="00000000" w:rsidRPr="00000000">
        <w:rPr>
          <w:rFonts w:ascii="Comic Sans MS" w:cs="Comic Sans MS" w:eastAsia="Comic Sans MS" w:hAnsi="Comic Sans MS"/>
          <w:b w:val="1"/>
          <w:sz w:val="28"/>
          <w:szCs w:val="28"/>
          <w:u w:val="single"/>
          <w:rtl w:val="0"/>
        </w:rPr>
        <w:t xml:space="preserve">Purpose:</w:t>
      </w:r>
      <w:r w:rsidDel="00000000" w:rsidR="00000000" w:rsidRPr="00000000">
        <w:rPr>
          <w:rtl w:val="0"/>
        </w:rPr>
        <w:t xml:space="preserve">  To educate students on things inside and outside of their control, and to teach self-regulation (SEL), managing emotions, problem solving, and coping skills in unfavorable circumstances.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Comic Sans MS" w:cs="Comic Sans MS" w:eastAsia="Comic Sans MS" w:hAnsi="Comic Sans MS"/>
          <w:b w:val="1"/>
          <w:sz w:val="28"/>
          <w:szCs w:val="28"/>
          <w:u w:val="single"/>
        </w:rPr>
      </w:pPr>
      <w:r w:rsidDel="00000000" w:rsidR="00000000" w:rsidRPr="00000000">
        <w:rPr>
          <w:rFonts w:ascii="Comic Sans MS" w:cs="Comic Sans MS" w:eastAsia="Comic Sans MS" w:hAnsi="Comic Sans MS"/>
          <w:b w:val="1"/>
          <w:sz w:val="28"/>
          <w:szCs w:val="28"/>
          <w:u w:val="single"/>
          <w:rtl w:val="0"/>
        </w:rPr>
        <w:t xml:space="preserve">Materials:</w:t>
      </w:r>
      <w:r w:rsidDel="00000000" w:rsidR="00000000" w:rsidRPr="00000000">
        <w:rPr>
          <w:rFonts w:ascii="Comic Sans MS" w:cs="Comic Sans MS" w:eastAsia="Comic Sans MS" w:hAnsi="Comic Sans MS"/>
          <w:sz w:val="28"/>
          <w:szCs w:val="28"/>
          <w:rtl w:val="0"/>
        </w:rPr>
        <w:t xml:space="preserve"> </w:t>
      </w:r>
      <w:r w:rsidDel="00000000" w:rsidR="00000000" w:rsidRPr="00000000">
        <w:rPr>
          <w:i w:val="1"/>
          <w:rtl w:val="0"/>
        </w:rPr>
        <w:t xml:space="preserve">This is part one of the SEL lessons; If you only have time for one lesson, combine teaching flip your lid with the content of the Part 2 lesson. </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Bag of sugar/ some kind of model of the brain</w:t>
      </w:r>
    </w:p>
    <w:p w:rsidR="00000000" w:rsidDel="00000000" w:rsidP="00000000" w:rsidRDefault="00000000" w:rsidRPr="00000000" w14:paraId="00000009">
      <w:pPr>
        <w:rPr>
          <w:sz w:val="18"/>
          <w:szCs w:val="18"/>
        </w:rPr>
      </w:pPr>
      <w:r w:rsidDel="00000000" w:rsidR="00000000" w:rsidRPr="00000000">
        <w:rPr>
          <w:rtl w:val="0"/>
        </w:rPr>
        <w:t xml:space="preserve">Brain Poster: </w:t>
      </w:r>
      <w:hyperlink r:id="rId6">
        <w:r w:rsidDel="00000000" w:rsidR="00000000" w:rsidRPr="00000000">
          <w:rPr>
            <w:color w:val="0563c1"/>
            <w:sz w:val="18"/>
            <w:szCs w:val="18"/>
            <w:u w:val="single"/>
            <w:rtl w:val="0"/>
          </w:rPr>
          <w:t xml:space="preserve">https://docs.google.com/presentation/d/1kMORCbVZK8_0095eilZHtJnklmhNxPyjpJMM2z55uwY/copy</w:t>
        </w:r>
      </w:hyperlink>
      <w:r w:rsidDel="00000000" w:rsidR="00000000" w:rsidRPr="00000000">
        <w:rPr>
          <w:rtl w:val="0"/>
        </w:rPr>
      </w:r>
    </w:p>
    <w:p w:rsidR="00000000" w:rsidDel="00000000" w:rsidP="00000000" w:rsidRDefault="00000000" w:rsidRPr="00000000" w14:paraId="0000000A">
      <w:pPr>
        <w:rPr/>
      </w:pPr>
      <w:r w:rsidDel="00000000" w:rsidR="00000000" w:rsidRPr="00000000">
        <w:rPr>
          <w:u w:val="single"/>
          <w:rtl w:val="0"/>
        </w:rPr>
        <w:t xml:space="preserve">Alexander and the Terrible, Horrible, No Good, Very Bad Day</w:t>
      </w:r>
      <w:r w:rsidDel="00000000" w:rsidR="00000000" w:rsidRPr="00000000">
        <w:rPr>
          <w:rtl w:val="0"/>
        </w:rPr>
        <w:t xml:space="preserve"> by Judith Viorst</w:t>
      </w:r>
    </w:p>
    <w:p w:rsidR="00000000" w:rsidDel="00000000" w:rsidP="00000000" w:rsidRDefault="00000000" w:rsidRPr="00000000" w14:paraId="0000000B">
      <w:pPr>
        <w:rPr/>
      </w:pPr>
      <w:r w:rsidDel="00000000" w:rsidR="00000000" w:rsidRPr="00000000">
        <w:rPr>
          <w:rtl w:val="0"/>
        </w:rPr>
        <w:t xml:space="preserve">OR </w:t>
      </w:r>
      <w:r w:rsidDel="00000000" w:rsidR="00000000" w:rsidRPr="00000000">
        <w:rPr>
          <w:u w:val="single"/>
          <w:rtl w:val="0"/>
        </w:rPr>
        <w:t xml:space="preserve">I Can Do Hard Things</w:t>
      </w:r>
      <w:r w:rsidDel="00000000" w:rsidR="00000000" w:rsidRPr="00000000">
        <w:rPr>
          <w:rtl w:val="0"/>
        </w:rPr>
        <w:t xml:space="preserve"> by Gabi Garcia</w:t>
      </w:r>
    </w:p>
    <w:p w:rsidR="00000000" w:rsidDel="00000000" w:rsidP="00000000" w:rsidRDefault="00000000" w:rsidRPr="00000000" w14:paraId="0000000C">
      <w:pPr>
        <w:rPr/>
      </w:pPr>
      <w:r w:rsidDel="00000000" w:rsidR="00000000" w:rsidRPr="00000000">
        <w:rPr>
          <w:rtl w:val="0"/>
        </w:rPr>
        <w:t xml:space="preserve">OR </w:t>
      </w:r>
      <w:r w:rsidDel="00000000" w:rsidR="00000000" w:rsidRPr="00000000">
        <w:rPr>
          <w:u w:val="single"/>
          <w:rtl w:val="0"/>
        </w:rPr>
        <w:t xml:space="preserve">Some Days I Flip My Lid</w:t>
      </w:r>
      <w:r w:rsidDel="00000000" w:rsidR="00000000" w:rsidRPr="00000000">
        <w:rPr>
          <w:rtl w:val="0"/>
        </w:rPr>
        <w:t xml:space="preserve"> by Kellie Doyle Bailey</w:t>
      </w:r>
    </w:p>
    <w:p w:rsidR="00000000" w:rsidDel="00000000" w:rsidP="00000000" w:rsidRDefault="00000000" w:rsidRPr="00000000" w14:paraId="0000000D">
      <w:pPr>
        <w:rPr/>
      </w:pPr>
      <w:r w:rsidDel="00000000" w:rsidR="00000000" w:rsidRPr="00000000">
        <w:rPr>
          <w:rtl w:val="0"/>
        </w:rPr>
        <w:t xml:space="preserve">OPTIONAL: TPT Circle of Control activity</w:t>
      </w:r>
    </w:p>
    <w:p w:rsidR="00000000" w:rsidDel="00000000" w:rsidP="00000000" w:rsidRDefault="00000000" w:rsidRPr="00000000" w14:paraId="0000000E">
      <w:pPr>
        <w:rPr>
          <w:sz w:val="16"/>
          <w:szCs w:val="16"/>
        </w:rPr>
      </w:pPr>
      <w:hyperlink r:id="rId7">
        <w:r w:rsidDel="00000000" w:rsidR="00000000" w:rsidRPr="00000000">
          <w:rPr>
            <w:color w:val="0000ff"/>
            <w:sz w:val="16"/>
            <w:szCs w:val="16"/>
            <w:u w:val="single"/>
            <w:rtl w:val="0"/>
          </w:rPr>
          <w:t xml:space="preserve">https://www.teacherspayteachers.com/Product/Early-Elementary-Counseling-What-Are-Things-I-Can-Control-I-Cant-Control-2934890</w:t>
        </w:r>
      </w:hyperlink>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u w:val="single"/>
        </w:rPr>
      </w:pPr>
      <w:r w:rsidDel="00000000" w:rsidR="00000000" w:rsidRPr="00000000">
        <w:rPr>
          <w:b w:val="1"/>
          <w:u w:val="single"/>
          <w:rtl w:val="0"/>
        </w:rPr>
        <w:t xml:space="preserve">Additional resources: </w:t>
      </w:r>
    </w:p>
    <w:p w:rsidR="00000000" w:rsidDel="00000000" w:rsidP="00000000" w:rsidRDefault="00000000" w:rsidRPr="00000000" w14:paraId="00000011">
      <w:pPr>
        <w:rPr>
          <w:sz w:val="18"/>
          <w:szCs w:val="18"/>
        </w:rPr>
      </w:pPr>
      <w:r w:rsidDel="00000000" w:rsidR="00000000" w:rsidRPr="00000000">
        <w:rPr>
          <w:rtl w:val="0"/>
        </w:rPr>
        <w:t xml:space="preserve">Brain Song: </w:t>
      </w:r>
      <w:hyperlink r:id="rId8">
        <w:r w:rsidDel="00000000" w:rsidR="00000000" w:rsidRPr="00000000">
          <w:rPr>
            <w:color w:val="0563c1"/>
            <w:sz w:val="18"/>
            <w:szCs w:val="18"/>
            <w:u w:val="single"/>
            <w:rtl w:val="0"/>
          </w:rPr>
          <w:t xml:space="preserve">https://docs.google.com/presentation/d/1xhXc5aoUpg_LWz-SZ3-xppr5x7fC_vhOlBwlWthQ_iY/copy</w:t>
        </w:r>
      </w:hyperlink>
      <w:r w:rsidDel="00000000" w:rsidR="00000000" w:rsidRPr="00000000">
        <w:rPr>
          <w:rtl w:val="0"/>
        </w:rPr>
      </w:r>
    </w:p>
    <w:p w:rsidR="00000000" w:rsidDel="00000000" w:rsidP="00000000" w:rsidRDefault="00000000" w:rsidRPr="00000000" w14:paraId="00000012">
      <w:pPr>
        <w:rPr>
          <w:sz w:val="16"/>
          <w:szCs w:val="16"/>
        </w:rPr>
      </w:pPr>
      <w:r w:rsidDel="00000000" w:rsidR="00000000" w:rsidRPr="00000000">
        <w:rPr>
          <w:rtl w:val="0"/>
        </w:rPr>
        <w:t xml:space="preserve">Extension activities and parent handouts available for download from: </w:t>
      </w:r>
      <w:hyperlink r:id="rId9">
        <w:r w:rsidDel="00000000" w:rsidR="00000000" w:rsidRPr="00000000">
          <w:rPr>
            <w:color w:val="0563c1"/>
            <w:sz w:val="16"/>
            <w:szCs w:val="16"/>
            <w:u w:val="single"/>
            <w:rtl w:val="0"/>
          </w:rPr>
          <w:t xml:space="preserve">https://www.mesquiteisd.org/resources-services/counseling-services/guidanceprogram/counseling-program/social-emotional-learning</w:t>
        </w:r>
      </w:hyperlink>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Fonts w:ascii="Comic Sans MS" w:cs="Comic Sans MS" w:eastAsia="Comic Sans MS" w:hAnsi="Comic Sans MS"/>
          <w:b w:val="1"/>
          <w:sz w:val="28"/>
          <w:szCs w:val="28"/>
          <w:u w:val="single"/>
          <w:rtl w:val="0"/>
        </w:rPr>
        <w:t xml:space="preserve">Time:</w:t>
      </w:r>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rtl w:val="0"/>
        </w:rPr>
        <w:t xml:space="preserve">Approximately 30 minutes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rFonts w:ascii="Comic Sans MS" w:cs="Comic Sans MS" w:eastAsia="Comic Sans MS" w:hAnsi="Comic Sans MS"/>
          <w:b w:val="1"/>
          <w:sz w:val="28"/>
          <w:szCs w:val="28"/>
          <w:u w:val="single"/>
        </w:rPr>
      </w:pPr>
      <w:r w:rsidDel="00000000" w:rsidR="00000000" w:rsidRPr="00000000">
        <w:rPr>
          <w:rFonts w:ascii="Comic Sans MS" w:cs="Comic Sans MS" w:eastAsia="Comic Sans MS" w:hAnsi="Comic Sans MS"/>
          <w:b w:val="1"/>
          <w:sz w:val="28"/>
          <w:szCs w:val="28"/>
          <w:u w:val="single"/>
          <w:rtl w:val="0"/>
        </w:rPr>
        <w:t xml:space="preserve">Focus:</w:t>
      </w:r>
      <w:r w:rsidDel="00000000" w:rsidR="00000000" w:rsidRPr="00000000">
        <w:rPr>
          <w:rtl w:val="0"/>
        </w:rPr>
      </w:r>
    </w:p>
    <w:p w:rsidR="00000000" w:rsidDel="00000000" w:rsidP="00000000" w:rsidRDefault="00000000" w:rsidRPr="00000000" w14:paraId="00000019">
      <w:pPr>
        <w:tabs>
          <w:tab w:val="center" w:pos="4680"/>
          <w:tab w:val="right" w:pos="9360"/>
        </w:tabs>
        <w:rPr/>
      </w:pPr>
      <w:r w:rsidDel="00000000" w:rsidR="00000000" w:rsidRPr="00000000">
        <w:rPr>
          <w:rtl w:val="0"/>
        </w:rPr>
        <w:t xml:space="preserve">Use the TPT link above for the circle of control activity, or have students draw a big circle on a blank piece of paper (this can be done whole group, or modeled on the board).  Outside of the circle have students write things they can’t control, and discuss (weather, other people, what time school starts, etc.).  Inside the circle, have them write things they can control, and discuss (personal thoughts, emotions, actions).</w:t>
      </w:r>
    </w:p>
    <w:p w:rsidR="00000000" w:rsidDel="00000000" w:rsidP="00000000" w:rsidRDefault="00000000" w:rsidRPr="00000000" w14:paraId="0000001A">
      <w:pPr>
        <w:tabs>
          <w:tab w:val="center" w:pos="4680"/>
          <w:tab w:val="right" w:pos="9360"/>
        </w:tabs>
        <w:rPr>
          <w:rFonts w:ascii="Comic Sans MS" w:cs="Comic Sans MS" w:eastAsia="Comic Sans MS" w:hAnsi="Comic Sans MS"/>
          <w:b w:val="1"/>
          <w:sz w:val="28"/>
          <w:szCs w:val="28"/>
          <w:u w:val="single"/>
        </w:rPr>
      </w:pPr>
      <w:r w:rsidDel="00000000" w:rsidR="00000000" w:rsidRPr="00000000">
        <w:rPr>
          <w:rtl w:val="0"/>
        </w:rPr>
      </w:r>
    </w:p>
    <w:p w:rsidR="00000000" w:rsidDel="00000000" w:rsidP="00000000" w:rsidRDefault="00000000" w:rsidRPr="00000000" w14:paraId="0000001B">
      <w:pPr>
        <w:tabs>
          <w:tab w:val="center" w:pos="4680"/>
          <w:tab w:val="right" w:pos="9360"/>
        </w:tabs>
        <w:rPr>
          <w:rFonts w:ascii="Comic Sans MS" w:cs="Comic Sans MS" w:eastAsia="Comic Sans MS" w:hAnsi="Comic Sans MS"/>
          <w:b w:val="1"/>
          <w:sz w:val="28"/>
          <w:szCs w:val="28"/>
          <w:u w:val="single"/>
        </w:rPr>
      </w:pPr>
      <w:r w:rsidDel="00000000" w:rsidR="00000000" w:rsidRPr="00000000">
        <w:rPr>
          <w:rFonts w:ascii="Comic Sans MS" w:cs="Comic Sans MS" w:eastAsia="Comic Sans MS" w:hAnsi="Comic Sans MS"/>
          <w:b w:val="1"/>
          <w:sz w:val="28"/>
          <w:szCs w:val="28"/>
          <w:u w:val="single"/>
          <w:rtl w:val="0"/>
        </w:rPr>
        <w:t xml:space="preserve">Lesson:</w:t>
      </w:r>
    </w:p>
    <w:p w:rsidR="00000000" w:rsidDel="00000000" w:rsidP="00000000" w:rsidRDefault="00000000" w:rsidRPr="00000000" w14:paraId="0000001C">
      <w:pPr>
        <w:tabs>
          <w:tab w:val="center" w:pos="4680"/>
          <w:tab w:val="right" w:pos="9360"/>
        </w:tabs>
        <w:rPr/>
      </w:pPr>
      <w:bookmarkStart w:colFirst="0" w:colLast="0" w:name="_gjdgxs" w:id="0"/>
      <w:bookmarkEnd w:id="0"/>
      <w:r w:rsidDel="00000000" w:rsidR="00000000" w:rsidRPr="00000000">
        <w:rPr>
          <w:rtl w:val="0"/>
        </w:rPr>
        <w:t xml:space="preserve">Tell students that their brain is responsible for everything about them: thinking, feeling, doing, hearing, seeing, touching, smelling, tasting.  Review the brain hand signal (see pic below): thinking brain (prefrontal cortex) where we make decisions, feeling brain (amygdala) where our fight/flight/freeze response and emotions are.  </w:t>
      </w:r>
      <w:r w:rsidDel="00000000" w:rsidR="00000000" w:rsidRPr="00000000">
        <w:rPr>
          <w:highlight w:val="white"/>
          <w:rtl w:val="0"/>
        </w:rPr>
        <w:t xml:space="preserve">You can use the Brain Poster and give the teacher a copy.  </w:t>
      </w:r>
      <w:r w:rsidDel="00000000" w:rsidR="00000000" w:rsidRPr="00000000">
        <w:rPr>
          <w:rtl w:val="0"/>
        </w:rPr>
        <w:t xml:space="preserve">Describe what happens when we “flip our lid”.  Show students the hand signal at different levels (partially open, mostly open, all the way open).</w:t>
      </w:r>
    </w:p>
    <w:p w:rsidR="00000000" w:rsidDel="00000000" w:rsidP="00000000" w:rsidRDefault="00000000" w:rsidRPr="00000000" w14:paraId="0000001D">
      <w:pPr>
        <w:tabs>
          <w:tab w:val="center" w:pos="4680"/>
          <w:tab w:val="right" w:pos="9360"/>
        </w:tabs>
        <w:rPr/>
      </w:pPr>
      <w:r w:rsidDel="00000000" w:rsidR="00000000" w:rsidRPr="00000000">
        <w:rPr>
          <w:rtl w:val="0"/>
        </w:rPr>
      </w:r>
    </w:p>
    <w:p w:rsidR="00000000" w:rsidDel="00000000" w:rsidP="00000000" w:rsidRDefault="00000000" w:rsidRPr="00000000" w14:paraId="0000001E">
      <w:pPr>
        <w:tabs>
          <w:tab w:val="center" w:pos="4680"/>
          <w:tab w:val="right" w:pos="9360"/>
        </w:tabs>
        <w:rPr/>
      </w:pPr>
      <w:r w:rsidDel="00000000" w:rsidR="00000000" w:rsidRPr="00000000">
        <w:rPr>
          <w:rtl w:val="0"/>
        </w:rPr>
        <w:t xml:space="preserve">Read </w:t>
      </w:r>
      <w:r w:rsidDel="00000000" w:rsidR="00000000" w:rsidRPr="00000000">
        <w:rPr>
          <w:u w:val="single"/>
          <w:rtl w:val="0"/>
        </w:rPr>
        <w:t xml:space="preserve">Alexander and the Terrible, Horrible, No Good, Very Bad Day</w:t>
      </w:r>
      <w:r w:rsidDel="00000000" w:rsidR="00000000" w:rsidRPr="00000000">
        <w:rPr>
          <w:rtl w:val="0"/>
        </w:rPr>
        <w:t xml:space="preserve"> by Judith Viorst. As you read, discuss what the character can and can’t control and Alexander’s brain temperature. </w:t>
      </w:r>
    </w:p>
    <w:p w:rsidR="00000000" w:rsidDel="00000000" w:rsidP="00000000" w:rsidRDefault="00000000" w:rsidRPr="00000000" w14:paraId="0000001F">
      <w:pPr>
        <w:tabs>
          <w:tab w:val="center" w:pos="4680"/>
          <w:tab w:val="right" w:pos="9360"/>
        </w:tabs>
        <w:rPr/>
      </w:pPr>
      <w:r w:rsidDel="00000000" w:rsidR="00000000" w:rsidRPr="00000000">
        <w:rPr>
          <w:rtl w:val="0"/>
        </w:rPr>
      </w:r>
    </w:p>
    <w:p w:rsidR="00000000" w:rsidDel="00000000" w:rsidP="00000000" w:rsidRDefault="00000000" w:rsidRPr="00000000" w14:paraId="00000020">
      <w:pPr>
        <w:tabs>
          <w:tab w:val="center" w:pos="4680"/>
          <w:tab w:val="right" w:pos="9360"/>
        </w:tabs>
        <w:rPr>
          <w:rFonts w:ascii="Comic Sans MS" w:cs="Comic Sans MS" w:eastAsia="Comic Sans MS" w:hAnsi="Comic Sans MS"/>
          <w:b w:val="1"/>
          <w:sz w:val="28"/>
          <w:szCs w:val="28"/>
          <w:u w:val="single"/>
        </w:rPr>
      </w:pPr>
      <w:r w:rsidDel="00000000" w:rsidR="00000000" w:rsidRPr="00000000">
        <w:rPr>
          <w:rtl w:val="0"/>
        </w:rPr>
        <w:t xml:space="preserve">OR read </w:t>
      </w:r>
      <w:r w:rsidDel="00000000" w:rsidR="00000000" w:rsidRPr="00000000">
        <w:rPr>
          <w:u w:val="single"/>
          <w:rtl w:val="0"/>
        </w:rPr>
        <w:t xml:space="preserve">I Can Do Hard Things</w:t>
      </w:r>
      <w:r w:rsidDel="00000000" w:rsidR="00000000" w:rsidRPr="00000000">
        <w:rPr>
          <w:rtl w:val="0"/>
        </w:rPr>
        <w:t xml:space="preserve"> by Gabi Garcia. As you read, discuss the choices each character faces and how they might feel about it.  Talk through what the character can and can’t control and how they could avoid flipping their lid. </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OR read </w:t>
      </w:r>
      <w:r w:rsidDel="00000000" w:rsidR="00000000" w:rsidRPr="00000000">
        <w:rPr>
          <w:u w:val="single"/>
          <w:rtl w:val="0"/>
        </w:rPr>
        <w:t xml:space="preserve">Some Days I Flip My Lid</w:t>
      </w:r>
      <w:r w:rsidDel="00000000" w:rsidR="00000000" w:rsidRPr="00000000">
        <w:rPr>
          <w:rtl w:val="0"/>
        </w:rPr>
        <w:t xml:space="preserve"> by Kellie Doyle Bailey.</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Next, have students get into groups or partners and read  the following scenarios.  Each group/partner discusses what they can and can’t control in each scenario and ways to help themselves (manage emotions, problem solve, and cope) in unfavorable circumstances.  Students could act out how to respond.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Scenario 1: Your table group was picked last to line up for lunch, because someone else at your table was not following directions. </w:t>
      </w:r>
    </w:p>
    <w:p w:rsidR="00000000" w:rsidDel="00000000" w:rsidP="00000000" w:rsidRDefault="00000000" w:rsidRPr="00000000" w14:paraId="00000027">
      <w:pPr>
        <w:rPr/>
      </w:pPr>
      <w:r w:rsidDel="00000000" w:rsidR="00000000" w:rsidRPr="00000000">
        <w:rPr>
          <w:rtl w:val="0"/>
        </w:rPr>
        <w:t xml:space="preserve">Scenario 2: You stub your toe on a chair that was not pushed in.</w:t>
      </w:r>
    </w:p>
    <w:p w:rsidR="00000000" w:rsidDel="00000000" w:rsidP="00000000" w:rsidRDefault="00000000" w:rsidRPr="00000000" w14:paraId="00000028">
      <w:pPr>
        <w:rPr/>
      </w:pPr>
      <w:r w:rsidDel="00000000" w:rsidR="00000000" w:rsidRPr="00000000">
        <w:rPr>
          <w:rtl w:val="0"/>
        </w:rPr>
        <w:t xml:space="preserve">Scenario 3: Your best friend picks a different person to be their partner at the gym.  </w:t>
      </w:r>
    </w:p>
    <w:p w:rsidR="00000000" w:rsidDel="00000000" w:rsidP="00000000" w:rsidRDefault="00000000" w:rsidRPr="00000000" w14:paraId="00000029">
      <w:pPr>
        <w:rPr/>
      </w:pPr>
      <w:r w:rsidDel="00000000" w:rsidR="00000000" w:rsidRPr="00000000">
        <w:rPr>
          <w:rtl w:val="0"/>
        </w:rPr>
        <w:t xml:space="preserve">Scenario 4:  Someone pushes you in line.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Have students share ideas or present what their group came up with.</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rFonts w:ascii="Comic Sans MS" w:cs="Comic Sans MS" w:eastAsia="Comic Sans MS" w:hAnsi="Comic Sans MS"/>
          <w:b w:val="1"/>
          <w:sz w:val="28"/>
          <w:szCs w:val="28"/>
          <w:u w:val="single"/>
        </w:rPr>
      </w:pPr>
      <w:r w:rsidDel="00000000" w:rsidR="00000000" w:rsidRPr="00000000">
        <w:rPr>
          <w:rFonts w:ascii="Comic Sans MS" w:cs="Comic Sans MS" w:eastAsia="Comic Sans MS" w:hAnsi="Comic Sans MS"/>
          <w:b w:val="1"/>
          <w:sz w:val="28"/>
          <w:szCs w:val="28"/>
          <w:u w:val="single"/>
          <w:rtl w:val="0"/>
        </w:rPr>
        <w:t xml:space="preserve">Closure:</w:t>
      </w:r>
    </w:p>
    <w:p w:rsidR="00000000" w:rsidDel="00000000" w:rsidP="00000000" w:rsidRDefault="00000000" w:rsidRPr="00000000" w14:paraId="0000002E">
      <w:pPr>
        <w:rPr/>
      </w:pPr>
      <w:r w:rsidDel="00000000" w:rsidR="00000000" w:rsidRPr="00000000">
        <w:rPr>
          <w:rtl w:val="0"/>
        </w:rPr>
        <w:t xml:space="preserve">Have them practice taking their brain’s temperature by showing the hand signal.  When you flip their lid, they work to help themselves regain control. Share with students that coming up with part 2 will be talking more about coping skills. Practice belly breathing.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rFonts w:ascii="Comic Sans MS" w:cs="Comic Sans MS" w:eastAsia="Comic Sans MS" w:hAnsi="Comic Sans MS"/>
          <w:b w:val="1"/>
          <w:sz w:val="28"/>
          <w:szCs w:val="28"/>
          <w:u w:val="single"/>
        </w:rPr>
      </w:pPr>
      <w:r w:rsidDel="00000000" w:rsidR="00000000" w:rsidRPr="00000000">
        <w:rPr>
          <w:rFonts w:ascii="Comic Sans MS" w:cs="Comic Sans MS" w:eastAsia="Comic Sans MS" w:hAnsi="Comic Sans MS"/>
          <w:b w:val="1"/>
          <w:sz w:val="28"/>
          <w:szCs w:val="28"/>
          <w:u w:val="single"/>
          <w:rtl w:val="0"/>
        </w:rPr>
        <w:t xml:space="preserve">Extension:</w:t>
      </w:r>
    </w:p>
    <w:p w:rsidR="00000000" w:rsidDel="00000000" w:rsidP="00000000" w:rsidRDefault="00000000" w:rsidRPr="00000000" w14:paraId="00000031">
      <w:pPr>
        <w:rPr/>
      </w:pPr>
      <w:r w:rsidDel="00000000" w:rsidR="00000000" w:rsidRPr="00000000">
        <w:rPr>
          <w:rtl w:val="0"/>
        </w:rPr>
        <w:t xml:space="preserve">Sing the Brain Song.</w:t>
      </w:r>
    </w:p>
    <w:p w:rsidR="00000000" w:rsidDel="00000000" w:rsidP="00000000" w:rsidRDefault="00000000" w:rsidRPr="00000000" w14:paraId="00000032">
      <w:pPr>
        <w:rPr/>
      </w:pPr>
      <w:r w:rsidDel="00000000" w:rsidR="00000000" w:rsidRPr="00000000">
        <w:rPr>
          <w:rtl w:val="0"/>
        </w:rPr>
        <w:t xml:space="preserve">Send home parent brain infographic. </w:t>
      </w:r>
    </w:p>
    <w:p w:rsidR="00000000" w:rsidDel="00000000" w:rsidP="00000000" w:rsidRDefault="00000000" w:rsidRPr="00000000" w14:paraId="00000033">
      <w:pPr>
        <w:rPr/>
      </w:pPr>
      <w:r w:rsidDel="00000000" w:rsidR="00000000" w:rsidRPr="00000000">
        <w:rPr>
          <w:rtl w:val="0"/>
        </w:rPr>
      </w:r>
    </w:p>
    <w:sectPr>
      <w:headerReference r:id="rId10" w:type="first"/>
      <w:footerReference r:id="rId11"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tabs>
        <w:tab w:val="center" w:pos="4680"/>
        <w:tab w:val="right" w:pos="9360"/>
      </w:tabs>
      <w:rPr/>
    </w:pPr>
    <w:r w:rsidDel="00000000" w:rsidR="00000000" w:rsidRPr="00000000">
      <w:rPr>
        <w:rFonts w:ascii="Arial" w:cs="Arial" w:eastAsia="Arial" w:hAnsi="Arial"/>
        <w:sz w:val="22"/>
        <w:szCs w:val="22"/>
      </w:rPr>
      <w:drawing>
        <wp:inline distB="114300" distT="114300" distL="114300" distR="114300">
          <wp:extent cx="5943600" cy="14351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943600" cy="14351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Comic Sans MS" w:cs="Comic Sans MS" w:eastAsia="Comic Sans MS" w:hAnsi="Comic Sans MS"/>
      <w:sz w:val="32"/>
      <w:szCs w:val="32"/>
    </w:rPr>
  </w:style>
  <w:style w:type="paragraph" w:styleId="Subtitle">
    <w:name w:val="Subtitle"/>
    <w:basedOn w:val="Normal"/>
    <w:next w:val="Normal"/>
    <w:pPr/>
    <w:rPr>
      <w:i w:val="1"/>
      <w:color w:val="4f81bd"/>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www.mesquiteisd.org/resources-services/counseling-services/guidanceprogram/counseling-program/social-emotional-learning" TargetMode="External"/><Relationship Id="rId5" Type="http://schemas.openxmlformats.org/officeDocument/2006/relationships/styles" Target="styles.xml"/><Relationship Id="rId6" Type="http://schemas.openxmlformats.org/officeDocument/2006/relationships/hyperlink" Target="https://docs.google.com/presentation/d/1kMORCbVZK8_0095eilZHtJnklmhNxPyjpJMM2z55uwY/copy" TargetMode="External"/><Relationship Id="rId7" Type="http://schemas.openxmlformats.org/officeDocument/2006/relationships/hyperlink" Target="https://www.teacherspayteachers.com/Product/Early-Elementary-Counseling-What-Are-Things-I-Can-Control-I-Cant-Control-2934890" TargetMode="External"/><Relationship Id="rId8" Type="http://schemas.openxmlformats.org/officeDocument/2006/relationships/hyperlink" Target="https://docs.google.com/presentation/d/1xhXc5aoUpg_LWz-SZ3-xppr5x7fC_vhOlBwlWthQ_iY/cop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