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280029296875" w:right="1742.174072265625" w:firstLine="5.836334228515625"/>
        <w:jc w:val="left"/>
        <w:rPr>
          <w:rFonts w:ascii="Times New Roman" w:cs="Times New Roman" w:eastAsia="Times New Roman" w:hAnsi="Times New Roman"/>
          <w:color w:val="0b5394"/>
          <w:sz w:val="28"/>
          <w:szCs w:val="28"/>
        </w:rPr>
      </w:pP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El </w:t>
      </w:r>
      <w:r w:rsidDel="00000000" w:rsidR="00000000" w:rsidRPr="00000000">
        <w:rPr>
          <w:rFonts w:ascii="Times New Roman" w:cs="Times New Roman" w:eastAsia="Times New Roman" w:hAnsi="Times New Roman"/>
          <w:b w:val="1"/>
          <w:color w:val="0b5394"/>
          <w:sz w:val="28"/>
          <w:szCs w:val="28"/>
          <w:rtl w:val="0"/>
        </w:rPr>
        <w:t xml:space="preserve">I</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mpacto del </w:t>
      </w:r>
      <w:r w:rsidDel="00000000" w:rsidR="00000000" w:rsidRPr="00000000">
        <w:rPr>
          <w:rFonts w:ascii="Times New Roman" w:cs="Times New Roman" w:eastAsia="Times New Roman" w:hAnsi="Times New Roman"/>
          <w:b w:val="1"/>
          <w:color w:val="0b5394"/>
          <w:sz w:val="28"/>
          <w:szCs w:val="28"/>
          <w:rtl w:val="0"/>
        </w:rPr>
        <w:t xml:space="preserve">C</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oronavirus en el </w:t>
      </w:r>
      <w:r w:rsidDel="00000000" w:rsidR="00000000" w:rsidRPr="00000000">
        <w:rPr>
          <w:rFonts w:ascii="Times New Roman" w:cs="Times New Roman" w:eastAsia="Times New Roman" w:hAnsi="Times New Roman"/>
          <w:b w:val="1"/>
          <w:color w:val="0b5394"/>
          <w:sz w:val="28"/>
          <w:szCs w:val="28"/>
          <w:rtl w:val="0"/>
        </w:rPr>
        <w:t xml:space="preserve">C</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ambio </w:t>
      </w:r>
      <w:r w:rsidDel="00000000" w:rsidR="00000000" w:rsidRPr="00000000">
        <w:rPr>
          <w:rFonts w:ascii="Times New Roman" w:cs="Times New Roman" w:eastAsia="Times New Roman" w:hAnsi="Times New Roman"/>
          <w:b w:val="1"/>
          <w:color w:val="0b5394"/>
          <w:sz w:val="28"/>
          <w:szCs w:val="28"/>
          <w:rtl w:val="0"/>
        </w:rPr>
        <w:t xml:space="preserve">C</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limático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280029296875" w:right="1742.174072265625" w:firstLine="5.836334228515625"/>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Escrito por</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Nina Briefel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90.140380859375" w:line="276" w:lineRule="auto"/>
        <w:ind w:left="9.278411865234375" w:right="1.70166015625" w:firstLine="733.853759765625"/>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En la primavera del 2020, la vida diaria se paró súbitamente durante algunos meses debido a la situación del COVID-19. Los investigadores habían notado cambios significativos respecto al clima. El cambio climático es la crisis más amenazante en nuestro planeta y la situación cada día es más dramática. Sin embargo, este año la crisis climática se ha ensombrecido por el COVID-19, porque el virus es el tema que está en todas nuestras mentes. Eso no obsta que tanto los científicos como los ciudadanos han observado los efectos positivos y negativos que la pandemia ha tenido en el clima.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9443359375" w:line="276" w:lineRule="auto"/>
        <w:ind w:left="8.6187744140625" w:right="0.361328125" w:firstLine="717.1412658691406"/>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Aunque las emisiones del dióxido de carbono se han reducido drásticamente por falta de movilidad humana (cuando en abril del 2020 las emisiones del dióxido de carbono se redujeron un 17%), zonas como la selva Amazónica han sido expuestas a otros problemas. Madereras ilegales han tomado la situación actual con la falta de movilidad humana como una ventaja para acelerar la destrucción de la selva amazónica. En abril del 2020, un 64% más de tierra amazónica fue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desescombrada</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respecto al mes de abril de 2019. Por ponerlo en perspectiva, 2019 fue el año más grande para la deforestación en la década por unas regulaciones gobernantes muy flojas. Además, Jair Bolsonaro, el presidente de Brasil, apoyó la política de explotación de la tierra y la deforestación. </w:t>
      </w:r>
      <w:r w:rsidDel="00000000" w:rsidR="00000000" w:rsidRPr="00000000">
        <w:rPr>
          <w:rFonts w:ascii="Times New Roman" w:cs="Times New Roman" w:eastAsia="Times New Roman" w:hAnsi="Times New Roman"/>
          <w:rtl w:val="0"/>
        </w:rPr>
        <w:t xml:space="preserve">Esto</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dio prioridad al apoyo de las grandes compañías y a la explotación de la tierra además de la protección ambiental que directamente conducen a las madereras ilegales a funcionar sin sanciones del gobierno.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0"/>
      </w:r>
      <w:r w:rsidDel="00000000" w:rsidR="00000000" w:rsidRPr="00000000">
        <w:rPr>
          <w:rFonts w:ascii="Times New Roman" w:cs="Times New Roman" w:eastAsia="Times New Roman" w:hAnsi="Times New Roman"/>
          <w:i w:val="0"/>
          <w:smallCaps w:val="0"/>
          <w:strike w:val="0"/>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Esta gran cantidad de madera cortada es extremadamente dañina para los animales y los seres humanos, no solo en Brasil, sino en todo el mundo. La Amazonia es la fuente de oxígeno más grande en el mundo y, por el COVID-19, la están destruyendo más rápido que nunca.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918701171875" w:line="276" w:lineRule="auto"/>
        <w:ind w:left="7.739105224609375" w:right="2.6953125" w:firstLine="734.9533081054688"/>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Desde el fin de junio de 2020, algunos estudios presentaron que el nivel del dióxido de carbono solo fue un 5% más bajo que en junio de 2019.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 razón por la cual los niveles de carbono eran más altos de lo esperado es porque las restricciones fueron aflojadas a mediados de mayo y los ciudadanos regresaron a la vida normal. Los aviones empezaron a volar con más frecuencia, las empresas volvieron a consumir más energía y las calles se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congestionaron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todos estos factores tuvieron un impacto en las emisiones globales de una forma negativa. Aún así, es esencial notar que las emisiones se redujeron significativamente cuando fueron impuestas las restricciones en las reuniones públicas, por lo cual vemos que es posible reducir nuestras emisiones si limitamos el uso de aviones, barcos, carros o gasolina.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6422119140625" w:line="276" w:lineRule="auto"/>
        <w:ind w:left="13.2366943359375" w:right="2.196044921875" w:firstLine="729.895477294921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El cierre del estado de emergencia ha proveído una calidad de aire mejor en todo el mundo, sobre todo en China, India, Italia y España. Según Marshall Burke del Departamento de Ciencias del Sistema Terrestre en la Universidad Stanford, solo dos meses de una reducción de la polución de aire ha salvado la vida de 4.000 niños menores de 5 años y a unos 73.000 adultos mayores de 70 años en China. Las imágenes de satélite de NASA han mostrado la reducción de polución en China, la cual se redujo en un 25% después de cuatro semanas del cierre de emergencia en el país.</w:t>
      </w:r>
      <w:r w:rsidDel="00000000" w:rsidR="00000000" w:rsidRPr="00000000">
        <w:rPr>
          <w:rFonts w:ascii="Times New Roman" w:cs="Times New Roman" w:eastAsia="Times New Roman" w:hAnsi="Times New Roman"/>
          <w:i w:val="0"/>
          <w:smallCaps w:val="0"/>
          <w:strike w:val="0"/>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2"/>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Además, las fotos tomadas en Nueva Delhi, India, una de las ciudades más contaminadas del mundo, han mostrado cambios sorprendentes. Antes del COVID-19 y el cierre de emergencia, el aire en Nueva Delhi siempre era brumoso, neblinoso 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2366943359375" w:right="3.1494140625"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de color grís.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Aún, unos meses después del cierre de emergencia, el cielo era azul y el aire era más claro. Esto fue debido a la reducción significativa del uso de coches, uno de los polutantes mayores en Nueva Delhi.</w:t>
      </w:r>
      <w:r w:rsidDel="00000000" w:rsidR="00000000" w:rsidRPr="00000000">
        <w:rPr>
          <w:rFonts w:ascii="Times New Roman" w:cs="Times New Roman" w:eastAsia="Times New Roman" w:hAnsi="Times New Roman"/>
          <w:i w:val="0"/>
          <w:smallCaps w:val="0"/>
          <w:strike w:val="0"/>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En todo el mundo, una de las razones mayores por la calidad de aire mejorada es la reducción del uso de transporte como aviones, carros y barcos. Estos medios de transporte liberan una gran cantidad de dióxidos de carbono al aire, y durante el cierre de emergencia, estas formas de transporte se minimizaron.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8.7109375" w:line="276" w:lineRule="auto"/>
        <w:ind w:left="5.760040283203125" w:right="0.123291015625" w:firstLine="72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Además, como había una prohibición de viajar a muchos países, el cierre de emergencia causó la cancelación de varios viajes de empresa o de vacaciones personales. Por la reducción de los escapes de gas de aviones y barcos, la calidad de agua también ha mejorado. Por ejemplo, en Venecia, Italia, los canales se hicieron más claros durante los meses en los que la vida estuvo más estancada. Esto hizo que el sedimento de los canales bajara y el agua fuera más clara. Los residentes en Venecia también notaron que algunos peces regresaron al agua clara, algo que no había pasado en muchos años.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4"/>
      </w:r>
      <w:r w:rsidDel="00000000" w:rsidR="00000000" w:rsidRPr="00000000">
        <w:rPr>
          <w:rFonts w:ascii="Times New Roman" w:cs="Times New Roman" w:eastAsia="Times New Roman" w:hAnsi="Times New Roman"/>
          <w:i w:val="0"/>
          <w:smallCaps w:val="0"/>
          <w:strike w:val="0"/>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 consecuencia de ello, la calidad de agua en la Isla de Krabi en Tailandia ha mejorado notablemente por la reducción del turismo. Los buceadores locales han notado un aumento extremadamente grande de la población de peces y una recuperación rápida de los arrecifes de coral. Antes dell COVID-19, el número de turistas que viajaron a Tailandia en la última temporada fue de más de 40 millones. Ahora, no hay casi ninguno, permitiendo que los mares estén más limpios, la vida marina haya prosperado y el bienestar general del ecosistema mejore.</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8.2354736328125" w:line="276" w:lineRule="auto"/>
        <w:ind w:left="13.67645263671875" w:right="0.943603515625" w:firstLine="712.08358764648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Aunque el COVID-19 ha sido extremadamente difícil para algunas personas, sí ha ayudado a presagiar lo que podemos hacer en los años que vienen para combatir la crisis climática. En esta década debemos comprometernos a impulsar las ideas más innovadoras para hacer frente al cambio climático. Algunas personas están descubriendo maneras creativas e innovadoras para producir artículos sostenibles. Por ejemplo, muchos restaurantes han alterado sus menús y lo han intercambiado con un código QR en la mesa. Los clientes escanean el código con sus teléfonos y el menú se abre electrónicamente. Esto ayuda a restaurantes a monitorear y contener la contaminación del virus porque no están repartiendo menús físicos. Esta práctica elimina cientos de menús físicos, muchos de los cuales estaban hechos de papel o plástico laminado. La introducción de un comedor al aire libre ha sido uno de los sucesos grandes contra el COVID-19 en la ciudad de Nueva York, donde se está anunciando que los comedores al aire libre ahora serán un rasgo permanente para la ciudad.</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2354736328125" w:line="276" w:lineRule="auto"/>
        <w:ind w:left="13.67645263671875" w:right="0.943603515625" w:firstLine="712.083587646484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2354736328125" w:line="276" w:lineRule="auto"/>
        <w:ind w:left="13.67645263671875" w:right="0.943603515625" w:firstLine="712.0835876464844"/>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Varias empresas han aumentado su uso de tecnología remota como el uso de videoconferencias por aplicaciones como Zoom y otras plataformas de TI. Como resultado, se han dado cuenta de que ya no es necesario mandar empleados por todo el mundo para participar en reuniones y conferencias. Esto podría ser un impacto permanente causado por el COVID-19, porque en nuestro futuro será menos necesario viajar por avión para asistir a conferencias. El uso de tecnologías remotas está aquí para quedarse.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718170166015625" w:right="1.617431640625" w:firstLine="733.414001464843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718170166015625" w:right="1.617431640625" w:firstLine="733.4140014648438"/>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El transporte siempre ha sido un gran tema de discusión mientras varias ciudades empiezan a abrirse de nuevo. El uso de bicicletas ha subido significativamente, incluso el uso de bicicletas eléctricas, porque muchas personas tienen dudas sobre el uso de métodos de transporte llenos de gente, como los trenes subterráneos o los autobuses. Las ciudades están haciendo un esfuerzo tremendo para hacer las calles más seguras para las bicicletas, con más carriles dedicados a las bicicletas y un aumento de bicicletas alquiladas como las bicicletas de City en la ciudad de Nueva York. La industria de bicicletas eléctricas ha ido muy bien durante el tiempo de COVID-19 ya que más personas se están invirtiendo en los ‘E-bikes’ como una manera más segura de ir al trabajo.</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6416015625" w:line="276" w:lineRule="auto"/>
        <w:ind w:left="8.6187744140625" w:right="0.260009765625" w:firstLine="734.513397216796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En conclusión, cuando los países empiecen a distribuir las vacunas y recuperarse de los efectos del virus, estos avances deben ser un camino en que nos ponemos para lograr una economía más sostenible que proporcione puestos de trabajo basados en el uso de energías renovables como la energía solar y eólica. Las ciudades deben repensar cómo sus residentes van a moverse para invertir en soluciones más ecológicas. El cierre de emergencia en la primavera de 2020 ha mostrado que es posible adquirir una calidad de aire y agua mejores. El turismo es un gran factor y es necesario monitorear y reinventar el turismo para hacerlo más sostenible, ya que es crucial para mantener el impulso en el sistema de vida sostenible. El COVID-19 ha sido la causa de sufrimiento tremendo y daño extenso en el nivel mundial. Sin embargo, los ciudadanos pueden tomar esta circunstancia para transformar su sistema de vida e introducir opciones más saludables y sostenibles en sus vidas diarias. Ha llegado el momento de que todos hagamos cambios significativos en la forma en que vivimos nuestras vidas. Debemos proteger nuestro medioambiente antes de que sea demasiado tarde.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840057373046875" w:right="0" w:firstLine="0"/>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sectPr>
      <w:pgSz w:h="15840" w:w="12240" w:orient="portrait"/>
      <w:pgMar w:bottom="1485" w:top="1405.050048828125" w:left="1434.2399597167969" w:right="1401.430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 Gardiner, Beth. “Why COVID-19 Will End Up Harming the Environment” </w:t>
      </w:r>
      <w:r w:rsidDel="00000000" w:rsidR="00000000" w:rsidRPr="00000000">
        <w:rPr>
          <w:rFonts w:ascii="Times New Roman" w:cs="Times New Roman" w:eastAsia="Times New Roman" w:hAnsi="Times New Roman"/>
          <w:i w:val="1"/>
          <w:sz w:val="16"/>
          <w:szCs w:val="16"/>
          <w:rtl w:val="0"/>
        </w:rPr>
        <w:t xml:space="preserve">National Geographic,</w:t>
      </w:r>
    </w:p>
    <w:p w:rsidR="00000000" w:rsidDel="00000000" w:rsidP="00000000" w:rsidRDefault="00000000" w:rsidRPr="00000000" w14:paraId="0000001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https://www.nationalgeographic.com/science/2020/06/why-covid-19-will-end-up-harming-the-environment/#close. </w:t>
      </w:r>
    </w:p>
    <w:p w:rsidR="00000000" w:rsidDel="00000000" w:rsidP="00000000" w:rsidRDefault="00000000" w:rsidRPr="00000000" w14:paraId="0000001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Accessed 10 January. 2021 </w:t>
      </w:r>
    </w:p>
    <w:p w:rsidR="00000000" w:rsidDel="00000000" w:rsidP="00000000" w:rsidRDefault="00000000" w:rsidRPr="00000000" w14:paraId="00000013">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4">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 Gardiner, Beth. “Why COVID-19 Will End Up Harming the Environment” </w:t>
      </w:r>
      <w:r w:rsidDel="00000000" w:rsidR="00000000" w:rsidRPr="00000000">
        <w:rPr>
          <w:rFonts w:ascii="Times New Roman" w:cs="Times New Roman" w:eastAsia="Times New Roman" w:hAnsi="Times New Roman"/>
          <w:i w:val="1"/>
          <w:sz w:val="16"/>
          <w:szCs w:val="16"/>
          <w:rtl w:val="0"/>
        </w:rPr>
        <w:t xml:space="preserve">National Geographic,</w:t>
      </w:r>
    </w:p>
    <w:p w:rsidR="00000000" w:rsidDel="00000000" w:rsidP="00000000" w:rsidRDefault="00000000" w:rsidRPr="00000000" w14:paraId="0000001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https://www.nationalgeographic.com/science/2020/06/why-covid-19-will-end-up-harming-the-environment/#close. Accessed 10 January. 2021 </w:t>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7">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 Pareja Jauregui, Jason. “What is the effect of COVID-19 on Climate Change?” </w:t>
      </w:r>
      <w:r w:rsidDel="00000000" w:rsidR="00000000" w:rsidRPr="00000000">
        <w:rPr>
          <w:rFonts w:ascii="Times New Roman" w:cs="Times New Roman" w:eastAsia="Times New Roman" w:hAnsi="Times New Roman"/>
          <w:i w:val="1"/>
          <w:sz w:val="16"/>
          <w:szCs w:val="16"/>
          <w:rtl w:val="0"/>
        </w:rPr>
        <w:t xml:space="preserve">One Young World. </w:t>
      </w:r>
      <w:r w:rsidDel="00000000" w:rsidR="00000000" w:rsidRPr="00000000">
        <w:rPr>
          <w:rFonts w:ascii="Times New Roman" w:cs="Times New Roman" w:eastAsia="Times New Roman" w:hAnsi="Times New Roman"/>
          <w:sz w:val="16"/>
          <w:szCs w:val="16"/>
          <w:rtl w:val="0"/>
        </w:rPr>
        <w:t xml:space="preserve">https://www.oneyoungworld.com/blog/what-effect-covid-19-climate-change.</w:t>
      </w:r>
      <w:r w:rsidDel="00000000" w:rsidR="00000000" w:rsidRPr="00000000">
        <w:rPr>
          <w:rFonts w:ascii="Times New Roman" w:cs="Times New Roman" w:eastAsia="Times New Roman" w:hAnsi="Times New Roman"/>
          <w:i w:val="1"/>
          <w:sz w:val="16"/>
          <w:szCs w:val="16"/>
          <w:rtl w:val="0"/>
        </w:rPr>
        <w:t xml:space="preserve"> </w:t>
      </w:r>
    </w:p>
    <w:p w:rsidR="00000000" w:rsidDel="00000000" w:rsidP="00000000" w:rsidRDefault="00000000" w:rsidRPr="00000000" w14:paraId="00000018">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9">
      <w:pPr>
        <w:spacing w:line="240" w:lineRule="auto"/>
        <w:rPr>
          <w:rFonts w:ascii="Times New Roman" w:cs="Times New Roman" w:eastAsia="Times New Roman" w:hAnsi="Times New Roman"/>
          <w:i w:val="1"/>
          <w:sz w:val="16"/>
          <w:szCs w:val="16"/>
          <w:highlight w:val="white"/>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highlight w:val="white"/>
          <w:rtl w:val="0"/>
        </w:rPr>
        <w:t xml:space="preserve">Shrangi, Vatsala. “Air pollution dipped by 79% during lockdown in Delhi, on rise again” </w:t>
      </w:r>
      <w:r w:rsidDel="00000000" w:rsidR="00000000" w:rsidRPr="00000000">
        <w:rPr>
          <w:rFonts w:ascii="Times New Roman" w:cs="Times New Roman" w:eastAsia="Times New Roman" w:hAnsi="Times New Roman"/>
          <w:i w:val="1"/>
          <w:sz w:val="16"/>
          <w:szCs w:val="16"/>
          <w:highlight w:val="white"/>
          <w:rtl w:val="0"/>
        </w:rPr>
        <w:t xml:space="preserve">Hindustan Times. </w:t>
      </w:r>
      <w:r w:rsidDel="00000000" w:rsidR="00000000" w:rsidRPr="00000000">
        <w:rPr>
          <w:rFonts w:ascii="Times New Roman" w:cs="Times New Roman" w:eastAsia="Times New Roman" w:hAnsi="Times New Roman"/>
          <w:sz w:val="16"/>
          <w:szCs w:val="16"/>
          <w:highlight w:val="white"/>
          <w:rtl w:val="0"/>
        </w:rPr>
        <w:t xml:space="preserve">https://www.hindustantimes.com/cities/air-pollution-dipped-by-79-during-lockdown-in-delhi-on-rise-again/story-IiYzv36wFsqgnxQ7EdRWsJ.html.</w:t>
      </w:r>
      <w:r w:rsidDel="00000000" w:rsidR="00000000" w:rsidRPr="00000000">
        <w:rPr>
          <w:rFonts w:ascii="Times New Roman" w:cs="Times New Roman" w:eastAsia="Times New Roman" w:hAnsi="Times New Roman"/>
          <w:i w:val="1"/>
          <w:sz w:val="16"/>
          <w:szCs w:val="16"/>
          <w:highlight w:val="white"/>
          <w:rtl w:val="0"/>
        </w:rPr>
        <w:t xml:space="preserve"> </w:t>
      </w:r>
    </w:p>
    <w:p w:rsidR="00000000" w:rsidDel="00000000" w:rsidP="00000000" w:rsidRDefault="00000000" w:rsidRPr="00000000" w14:paraId="0000001A">
      <w:pPr>
        <w:spacing w:line="240" w:lineRule="auto"/>
        <w:rPr>
          <w:rFonts w:ascii="Times New Roman" w:cs="Times New Roman" w:eastAsia="Times New Roman" w:hAnsi="Times New Roman"/>
          <w:i w:val="1"/>
          <w:sz w:val="18"/>
          <w:szCs w:val="18"/>
          <w:highlight w:val="white"/>
        </w:rPr>
      </w:pPr>
      <w:r w:rsidDel="00000000" w:rsidR="00000000" w:rsidRPr="00000000">
        <w:rPr>
          <w:rtl w:val="0"/>
        </w:rPr>
      </w:r>
    </w:p>
  </w:footnote>
  <w:footnote w:id="4">
    <w:p w:rsidR="00000000" w:rsidDel="00000000" w:rsidP="00000000" w:rsidRDefault="00000000" w:rsidRPr="00000000" w14:paraId="0000001B">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“Coronavirus: Venice canals clearer after lockdown.” </w:t>
      </w:r>
      <w:r w:rsidDel="00000000" w:rsidR="00000000" w:rsidRPr="00000000">
        <w:rPr>
          <w:rFonts w:ascii="Times New Roman" w:cs="Times New Roman" w:eastAsia="Times New Roman" w:hAnsi="Times New Roman"/>
          <w:i w:val="1"/>
          <w:sz w:val="16"/>
          <w:szCs w:val="16"/>
          <w:rtl w:val="0"/>
        </w:rPr>
        <w:t xml:space="preserve">BBC News. </w:t>
      </w:r>
      <w:r w:rsidDel="00000000" w:rsidR="00000000" w:rsidRPr="00000000">
        <w:rPr>
          <w:rFonts w:ascii="Times New Roman" w:cs="Times New Roman" w:eastAsia="Times New Roman" w:hAnsi="Times New Roman"/>
          <w:sz w:val="16"/>
          <w:szCs w:val="16"/>
          <w:rtl w:val="0"/>
        </w:rPr>
        <w:t xml:space="preserve">https://www.bbc.com/news/av/world-europe-51943104. </w:t>
      </w:r>
    </w:p>
    <w:p w:rsidR="00000000" w:rsidDel="00000000" w:rsidP="00000000" w:rsidRDefault="00000000" w:rsidRPr="00000000" w14:paraId="0000001C">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D">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 “Das Meer Lebt Wieder: Thailands Natur Erholt Sich Von Tourismus.” </w:t>
      </w:r>
      <w:r w:rsidDel="00000000" w:rsidR="00000000" w:rsidRPr="00000000">
        <w:rPr>
          <w:rFonts w:ascii="Times New Roman" w:cs="Times New Roman" w:eastAsia="Times New Roman" w:hAnsi="Times New Roman"/>
          <w:i w:val="1"/>
          <w:sz w:val="16"/>
          <w:szCs w:val="16"/>
          <w:rtl w:val="0"/>
        </w:rPr>
        <w:t xml:space="preserve">SRF. </w:t>
      </w:r>
      <w:r w:rsidDel="00000000" w:rsidR="00000000" w:rsidRPr="00000000">
        <w:rPr>
          <w:rFonts w:ascii="Times New Roman" w:cs="Times New Roman" w:eastAsia="Times New Roman" w:hAnsi="Times New Roman"/>
          <w:sz w:val="16"/>
          <w:szCs w:val="16"/>
          <w:rtl w:val="0"/>
        </w:rPr>
        <w:t xml:space="preserve">https://www.srf.ch/news/international/keine-touristen-wegen-corona-das-meer-lebt-wieder-thailands-natur-erholt-sich-von-tourismus?wt_mc_o=srf.share.app.srf-app.sms</w:t>
      </w:r>
      <w:r w:rsidDel="00000000" w:rsidR="00000000" w:rsidRPr="00000000">
        <w:rPr>
          <w:rFonts w:ascii="Times New Roman" w:cs="Times New Roman" w:eastAsia="Times New Roman" w:hAnsi="Times New Roman"/>
          <w:i w:val="1"/>
          <w:sz w:val="16"/>
          <w:szCs w:val="16"/>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i w:val="1"/>
          <w:sz w:val="18"/>
          <w:szCs w:val="18"/>
        </w:rPr>
      </w:pPr>
      <w:r w:rsidDel="00000000" w:rsidR="00000000" w:rsidRPr="00000000">
        <w:rPr>
          <w:rtl w:val="0"/>
        </w:rPr>
      </w:r>
    </w:p>
  </w:footnote>
  <w:footnote w:id="6">
    <w:p w:rsidR="00000000" w:rsidDel="00000000" w:rsidP="00000000" w:rsidRDefault="00000000" w:rsidRPr="00000000" w14:paraId="0000001F">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6"/>
          <w:szCs w:val="16"/>
          <w:rtl w:val="0"/>
        </w:rPr>
        <w:t xml:space="preserve">McEvoy, Jemima. “NYC Opens Outdoor Shopping After Success Of Outdoor Dining.” </w:t>
      </w:r>
      <w:r w:rsidDel="00000000" w:rsidR="00000000" w:rsidRPr="00000000">
        <w:rPr>
          <w:rFonts w:ascii="Times New Roman" w:cs="Times New Roman" w:eastAsia="Times New Roman" w:hAnsi="Times New Roman"/>
          <w:i w:val="1"/>
          <w:sz w:val="16"/>
          <w:szCs w:val="16"/>
          <w:rtl w:val="0"/>
        </w:rPr>
        <w:t xml:space="preserve">Forbes. </w:t>
      </w:r>
      <w:r w:rsidDel="00000000" w:rsidR="00000000" w:rsidRPr="00000000">
        <w:rPr>
          <w:rFonts w:ascii="Times New Roman" w:cs="Times New Roman" w:eastAsia="Times New Roman" w:hAnsi="Times New Roman"/>
          <w:sz w:val="16"/>
          <w:szCs w:val="16"/>
          <w:rtl w:val="0"/>
        </w:rPr>
        <w:t xml:space="preserve">https://www.forbes.com/sites/jemimamcevoy/2020/10/28/nyc-opens-outdoor-shopping-program-after-success-of-outdoor-dining/?sh=2f267c9c66f4 </w:t>
      </w:r>
    </w:p>
    <w:p w:rsidR="00000000" w:rsidDel="00000000" w:rsidP="00000000" w:rsidRDefault="00000000" w:rsidRPr="00000000" w14:paraId="00000020">
      <w:pPr>
        <w:spacing w:line="240" w:lineRule="auto"/>
        <w:rPr>
          <w:rFonts w:ascii="Times New Roman" w:cs="Times New Roman" w:eastAsia="Times New Roman" w:hAnsi="Times New Roman"/>
          <w:sz w:val="18"/>
          <w:szCs w:val="18"/>
        </w:rPr>
      </w:pPr>
      <w:r w:rsidDel="00000000" w:rsidR="00000000" w:rsidRPr="00000000">
        <w:rPr>
          <w:rtl w:val="0"/>
        </w:rPr>
      </w:r>
    </w:p>
  </w:footnote>
  <w:footnote w:id="7">
    <w:p w:rsidR="00000000" w:rsidDel="00000000" w:rsidP="00000000" w:rsidRDefault="00000000" w:rsidRPr="00000000" w14:paraId="0000002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Hu, Winnie. ”A Surge in Biking to Avoid Crowded Trains in NYC.” </w:t>
      </w:r>
      <w:r w:rsidDel="00000000" w:rsidR="00000000" w:rsidRPr="00000000">
        <w:rPr>
          <w:rFonts w:ascii="Times New Roman" w:cs="Times New Roman" w:eastAsia="Times New Roman" w:hAnsi="Times New Roman"/>
          <w:i w:val="1"/>
          <w:sz w:val="16"/>
          <w:szCs w:val="16"/>
          <w:rtl w:val="0"/>
        </w:rPr>
        <w:t xml:space="preserve">New York Times, </w:t>
      </w:r>
      <w:r w:rsidDel="00000000" w:rsidR="00000000" w:rsidRPr="00000000">
        <w:rPr>
          <w:rFonts w:ascii="Times New Roman" w:cs="Times New Roman" w:eastAsia="Times New Roman" w:hAnsi="Times New Roman"/>
          <w:sz w:val="16"/>
          <w:szCs w:val="16"/>
          <w:rtl w:val="0"/>
        </w:rPr>
        <w:t xml:space="preserve">https://www.nytimes.com/2020/03/14/nyregion/coronavirus-nyc-bike-commute.html .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