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La Depresión Económica Global de la Pandemia Causada por el Coronavirus del 2019</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Escrito por</w:t>
      </w:r>
      <w:r w:rsidDel="00000000" w:rsidR="00000000" w:rsidRPr="00000000">
        <w:rPr>
          <w:rFonts w:ascii="Times New Roman" w:cs="Times New Roman" w:eastAsia="Times New Roman" w:hAnsi="Times New Roman"/>
          <w:rtl w:val="0"/>
        </w:rPr>
        <w:t xml:space="preserve">: Advait Sunil</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La economía global ha sufrido a lo largo del último año debido a la pandemia del Covid 19. Según el Banco Mundial, “La recesión del COVID-19 ha visto el descenso más rápido y empinado en proyecciones de crecimiento consensuado entre todas las recesiones globales desde 1990.”</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Esto ha sido una representación problemática pero verdadera de la economía global del día de hoy. Uno de los efectos principales de esta pandemia ha sido que ha dado lugar a tasas de desempleo inesperadas, lo que ha impuesto estrés sobre los gobiernos, las empresas y los ciudadanos. La Organización Internacional del Trabajo define el desempleo como “la inhabilidad de una economía de generar empleo para aquellas personas que quieren trabajar pero no lo están haciendo, aunque están disponibles para hacerlo y están activamente buscando empleo.”</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Según la revista </w:t>
      </w:r>
      <w:r w:rsidDel="00000000" w:rsidR="00000000" w:rsidRPr="00000000">
        <w:rPr>
          <w:rFonts w:ascii="Times New Roman" w:cs="Times New Roman" w:eastAsia="Times New Roman" w:hAnsi="Times New Roman"/>
          <w:i w:val="1"/>
          <w:rtl w:val="0"/>
        </w:rPr>
        <w:t xml:space="preserve">Global Finance Magazine</w:t>
      </w:r>
      <w:r w:rsidDel="00000000" w:rsidR="00000000" w:rsidRPr="00000000">
        <w:rPr>
          <w:rFonts w:ascii="Times New Roman" w:cs="Times New Roman" w:eastAsia="Times New Roman" w:hAnsi="Times New Roman"/>
          <w:rtl w:val="0"/>
        </w:rPr>
        <w:t xml:space="preserve">, se estimó a fines de octubre de 2020 que más de 100 millones de personas alrededor del mundo han perdido sus trabajos desde la declaración de la pandemia en febrero de 2020 hasta principios de diciembre de 2020.</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Este número extraordinariamente alto es una consecuencia de la necesidad de reducir costos de las empresas que resultará en una gran cantidad de gente sin ingresos. Por ello, debemos cuestionarnos si la economía podrá tener una recuperación total en los próximos años.</w:t>
      </w:r>
    </w:p>
    <w:p w:rsidR="00000000" w:rsidDel="00000000" w:rsidP="00000000" w:rsidRDefault="00000000" w:rsidRPr="00000000" w14:paraId="00000005">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gobiernos del mundo se enfrentan con más problemas que soluciones por el aumento del desempleo causado por el freno económico actual. El reporte de las Perspectivas Económicas Mundiales de junio de 2020 mostró que el pronóstico básico prevé una reducción del 5.2% en el PBI (Producto Bruto Interno) en 2020 - la recesión global más profunda en décadas.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Esto es un contraste drástico respecto al año 2019 que tuvo un incremento del 2.9% en el PBI global. El vacío de las ganancias impositivas empeora los problemas que enfrentan los gobiernos. Debido a que hay menos personas trabajando, hay menos personas con los ingresos suficientes para pagar impuestos, lo que tiene un gran impacto en las finanzas del gobierno. </w:t>
      </w:r>
      <w:r w:rsidDel="00000000" w:rsidR="00000000" w:rsidRPr="00000000">
        <w:rPr>
          <w:rFonts w:ascii="Times New Roman" w:cs="Times New Roman" w:eastAsia="Times New Roman" w:hAnsi="Times New Roman"/>
          <w:rtl w:val="0"/>
        </w:rPr>
        <w:t xml:space="preserve">Estas</w:t>
      </w:r>
      <w:r w:rsidDel="00000000" w:rsidR="00000000" w:rsidRPr="00000000">
        <w:rPr>
          <w:rFonts w:ascii="Times New Roman" w:cs="Times New Roman" w:eastAsia="Times New Roman" w:hAnsi="Times New Roman"/>
          <w:rtl w:val="0"/>
        </w:rPr>
        <w:t xml:space="preserve"> finanzas también están siendo agotadas por los reclamos de beneficios de más personas desempleadas. Como fue publicado en Rom Economics, “el desempleo en una economía significa que menos personas van a estar trabajando y más personas van a reclamar beneficios. Cuando un mayor número de personas reclama beneficios, crea un vacío en las finanzas del gobierno y significa que deben invertir más en los pagos de los beneficios y menos en otras áreas de la economía – por lo que existe un costo de oportunidad.” Como ejemplo, las ganancias globales de las industrias de viaje y turismo se estima que ascienden a 396.37 </w:t>
      </w:r>
      <w:r w:rsidDel="00000000" w:rsidR="00000000" w:rsidRPr="00000000">
        <w:rPr>
          <w:rFonts w:ascii="Times New Roman" w:cs="Times New Roman" w:eastAsia="Times New Roman" w:hAnsi="Times New Roman"/>
          <w:rtl w:val="0"/>
        </w:rPr>
        <w:t xml:space="preserve">billones</w:t>
      </w:r>
      <w:r w:rsidDel="00000000" w:rsidR="00000000" w:rsidRPr="00000000">
        <w:rPr>
          <w:rFonts w:ascii="Times New Roman" w:cs="Times New Roman" w:eastAsia="Times New Roman" w:hAnsi="Times New Roman"/>
          <w:rtl w:val="0"/>
        </w:rPr>
        <w:t xml:space="preserve"> de dólares estadounidenses en el 2020 - una reducción de alrededor 42.1% del año previo.</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Además, esto es significativamente menor que el pronóstico original del 2020 de alrededor de 712 </w:t>
      </w:r>
      <w:r w:rsidDel="00000000" w:rsidR="00000000" w:rsidRPr="00000000">
        <w:rPr>
          <w:rFonts w:ascii="Times New Roman" w:cs="Times New Roman" w:eastAsia="Times New Roman" w:hAnsi="Times New Roman"/>
          <w:rtl w:val="0"/>
        </w:rPr>
        <w:t xml:space="preserve">billones</w:t>
      </w:r>
      <w:r w:rsidDel="00000000" w:rsidR="00000000" w:rsidRPr="00000000">
        <w:rPr>
          <w:rFonts w:ascii="Times New Roman" w:cs="Times New Roman" w:eastAsia="Times New Roman" w:hAnsi="Times New Roman"/>
          <w:rtl w:val="0"/>
        </w:rPr>
        <w:t xml:space="preserve"> de dólares. Para proveer un contexto, la cantidad de vuelos programados mundialmente para la semana del 21 de diciembre del 2020 se redujo un 40.5% en comparación a la semana del 23 de diciembre del 2019.</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octubre del 2020, la información recolectada por Statista (Plecher) muestra que los pagos de los beneficios de desempleo de los gobiernos estatales y federales en solo los Estados Unidos sumaron 8.43 </w:t>
      </w:r>
      <w:r w:rsidDel="00000000" w:rsidR="00000000" w:rsidRPr="00000000">
        <w:rPr>
          <w:rFonts w:ascii="Times New Roman" w:cs="Times New Roman" w:eastAsia="Times New Roman" w:hAnsi="Times New Roman"/>
          <w:rtl w:val="0"/>
        </w:rPr>
        <w:t xml:space="preserve">billones</w:t>
      </w:r>
      <w:r w:rsidDel="00000000" w:rsidR="00000000" w:rsidRPr="00000000">
        <w:rPr>
          <w:rFonts w:ascii="Times New Roman" w:cs="Times New Roman" w:eastAsia="Times New Roman" w:hAnsi="Times New Roman"/>
          <w:rtl w:val="0"/>
        </w:rPr>
        <w:t xml:space="preserve"> de dólares, que es más de 5 billones de dólares más de lo que fue requerido al comienzo de la pandemia.</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Desafortunadamente, mientras que las corporaciones digitales afluentes solo continuaron enriqueciéndose durante la pandemia (e.g: empresas como Amazon, Ebay, Best Buy, Gamestop, etc.), los sectores más pobres del mundo lucharon por mantener sus trabajos para encontrar una comida para el día siguiente, sin poder obtener ganancias. Y debido a que la pandemia se ha extendido durante casi 10 meses, ha habido un desempleo prolongado, lo que puede haber causado una pérdida de habilidades esenciales y de productividad. Un escritor de </w:t>
      </w:r>
      <w:r w:rsidDel="00000000" w:rsidR="00000000" w:rsidRPr="00000000">
        <w:rPr>
          <w:rFonts w:ascii="Times New Roman" w:cs="Times New Roman" w:eastAsia="Times New Roman" w:hAnsi="Times New Roman"/>
          <w:rtl w:val="0"/>
        </w:rPr>
        <w:t xml:space="preserve">Reference</w:t>
      </w:r>
      <w:r w:rsidDel="00000000" w:rsidR="00000000" w:rsidRPr="00000000">
        <w:rPr>
          <w:rFonts w:ascii="Times New Roman" w:cs="Times New Roman" w:eastAsia="Times New Roman" w:hAnsi="Times New Roman"/>
          <w:rtl w:val="0"/>
        </w:rPr>
        <w:t xml:space="preserve"> indica que, “esto es debido a que las habilidades profesionales, como las que se encuentran en las áreas de medicina e ingeniería, requieren un uso constante y actualizaciones para mantenerse a la par con las nuevas innovaciones tecnológicas.”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Como el mundo ha adoptado el trabajo remoto por la mayor parte del 2020, esto ha afectado severamente a las industrias que requieren interacción física para obtener ganancias como los hoteles, restaurantes, gimnasios, bares y supermercados. Además, los individuos que siguen desempleados por periodos prolongados se enfrentan a grandes desafíos para encontrar nuevos trabajos, resultando en la necesidad de re-entrenamiento y recapacitación.</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En consecuencia, el gobierno necesitaría enseñar nuevamente estas habilidades. Este estrés requeriría más dinero asignado del presupuesto, el cual ha sido ya reducido severamente.</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Banco Mundial ha dicho que, “globalmente, el ingreso per cápita se ha reducido en la mayoría de los países desde 1870. Se proyecta que las economías avanzadas se reducirán un 7%, lo que daña las perspectivas de muchas economías de mercado emergentes. Estos países en desarrollo se prevé que reduzcan un 2.5% este indicador a medida que se enfrentan con sus propios brotes domésticos del virus.” Esto representaría la demostración más débil de este grupo de economías en por lo menos sesenta años. </w:t>
      </w:r>
    </w:p>
    <w:p w:rsidR="00000000" w:rsidDel="00000000" w:rsidP="00000000" w:rsidRDefault="00000000" w:rsidRPr="00000000" w14:paraId="00000008">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desempleo también ha afectado a los individuos corrientes, independientemente de su estatus laboral, hasta el punto de provocar un efecto en cascada que causó pérdidas de trabajo. Esos trabajadores, que deben realizar mayor trabajo después de que las empresas hayan echado a parte de sus empleados, probablemente no reciben ninguna compensación adicional por las horas extras que han trabajado, hecho que puede causar fatiga mental e insatisfacción generalizada.</w:t>
      </w:r>
    </w:p>
    <w:p w:rsidR="00000000" w:rsidDel="00000000" w:rsidP="00000000" w:rsidRDefault="00000000" w:rsidRPr="00000000" w14:paraId="0000000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costo del desempleo para el individuo no es difícil de imaginar. Según Stephen Simpson, “cuando una persona pierde su trabajo, suele haber un impacto inmediato del estándar de vida de esa persona. Previamente a la Gran Recesión, la capacidad de ahorro promedio en los E.E.U.U. había estado reduciéndose hacia cero (y a veces menor), y hay reportes anecdóticos de que la persona como promedio estaba solo a unas pocas semanas de enfrentar un serio problema financiero sin un trabajo pagado.”</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Hasta para aquellos que califican para recibir beneficios de desempleo y otras formas de asistencia gubernamental, suele ser el caso que estos beneficios reemplazan el 50% o menos de sus ingresos habituales.</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Esto significa que estas personas están consumiendo mucho menos de lo normal. Aun así, las consecuencias económicas van más allá de la baja en el consumo.</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Simpson dice, “muchas personas van a recurrir rápidamente a sus ahorros de jubilación, y el vacío de estos ahorros va a tener unas peligrosas ramificaciones a largo plazo.”</w:t>
      </w:r>
    </w:p>
    <w:p w:rsidR="00000000" w:rsidDel="00000000" w:rsidP="00000000" w:rsidRDefault="00000000" w:rsidRPr="00000000" w14:paraId="0000000A">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corporaciones también han luchado con los impactos del desempleo con la reciente pandemia. En una economía, el desempleo significa que muchas más personas tendrán menos ingreso disponible. Esto fue ejemplificado en el 2020 cuando pagar la mayoría de los bienes y servicios fue un desafío. Como resultado, las compañías experimentaron menores ganancias de venta y, no solo vieron una caída en las ganancias, sino que muchos tuvieron que cerrar. Los bienes inferiores fueron también los únicos bienes que dieron ganancias ya que los precios bajos fueron vistos con mayor atractivo que nunca. Menos dinero significó productos menos caros, que era el objetivo final para los consumidores, pero un par de pasos hacia atrás para muchas empresas. Entonces, el PBI se redujo por un gran margen, y a la economía global le costó mucho resistir.</w:t>
      </w:r>
    </w:p>
    <w:p w:rsidR="00000000" w:rsidDel="00000000" w:rsidP="00000000" w:rsidRDefault="00000000" w:rsidRPr="00000000" w14:paraId="0000000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Banco Mundial pronostica que la pandemia se frenará de una manera que las medidas de mitigación doméstica se podrán cancelar hacia principios del 2021 en las economías avanzadas y, después, en los países en desarrollo. También creen que los efectos adversos globales disminuirán durante la segunda mitad del 2021 y que se evitará una crisis financiera extendida. Como indica el Banco Mundial, “este escenario prevé un crecimiento global, aunque modesto, del 4.2% en el 2021. Sin embargo, esta perspectiva puede ser una posición demasiado optimista. Si los brotes de COVID-19 continúan, si las restricciones de movimiento son extendidas o restablecidas, o si se prolongan las interrupciones en la actividad económica, la recesión puede ser más profunda. Las empresas podrán tener dificultades para pagar sus deudas, la necesidad de anular los riesgos puede derivar en costos altos de préstamos, y las quiebras e incumplimientos financieros podrían desembocar en crisis financieras en muchos países. En el peor escenario, el crecimiento global podría disminuir casi un 8% en el 2020.” Por eso, las empresas seguramente van a verse afectadas ya que la recesión no va a tener el mismo impacto que hoy tiene. Podría prolongarse y empeorar, o llevar a una reconstrucción económica exitosa.</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pesar de estos problemas, la economía global debería tener una recuperación lenta y gradual con la confianza que las vacunas generarán para los gobiernos, empleadores y trabajadores. De a poco, más empresas retomarán e incrementarán sus operaciones lo que requerirá de sus trabajadores o hasta contratar personal con nuevas habilidades. Teniendo este hecho en mente, Andy Puzder indica, “aún durante la pandemia, la economía ha generado un incremento histórico de 12.3 millones de trabajos desde abril.”</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La reconstrucción de prácticas justas en el comercio internacional, la reducción de monopolios, el menor nacionalismo en las políticas económicas y los aumentos significativos en gastos gubernamentales en áreas que generan empleo, pueden, en forma colectiva, empujar a la nueva generación a un crecimiento económico global. La historia ha visto al mundo superar recesiones económicas en el pasado y el espíritu humano de supervivencia y crecimiento puede asegurar que la economía estará nuevamente encaminada a lo largo de la próxima década.</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40" w:lineRule="auto"/>
      <w:ind w:firstLine="72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D">
      <w:pPr>
        <w:spacing w:line="240" w:lineRule="auto"/>
        <w:rPr>
          <w:rFonts w:ascii="Times New Roman" w:cs="Times New Roman" w:eastAsia="Times New Roman" w:hAnsi="Times New Roman"/>
          <w:sz w:val="16"/>
          <w:szCs w:val="16"/>
          <w:highlight w:val="white"/>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Puzder, Andy. “U.S. Economy Showing Strains From Virus, Business Restrictions.” </w:t>
      </w:r>
      <w:r w:rsidDel="00000000" w:rsidR="00000000" w:rsidRPr="00000000">
        <w:rPr>
          <w:rFonts w:ascii="Times New Roman" w:cs="Times New Roman" w:eastAsia="Times New Roman" w:hAnsi="Times New Roman"/>
          <w:i w:val="1"/>
          <w:sz w:val="16"/>
          <w:szCs w:val="16"/>
          <w:highlight w:val="white"/>
          <w:rtl w:val="0"/>
        </w:rPr>
        <w:t xml:space="preserve">Washington Post</w:t>
      </w:r>
      <w:r w:rsidDel="00000000" w:rsidR="00000000" w:rsidRPr="00000000">
        <w:rPr>
          <w:rFonts w:ascii="Times New Roman" w:cs="Times New Roman" w:eastAsia="Times New Roman" w:hAnsi="Times New Roman"/>
          <w:sz w:val="16"/>
          <w:szCs w:val="16"/>
          <w:highlight w:val="white"/>
          <w:rtl w:val="0"/>
        </w:rPr>
        <w:t xml:space="preserve">. Washington Post Inc., 2020. 14 Dec. 2020. Web.</w:t>
      </w:r>
    </w:p>
    <w:p w:rsidR="00000000" w:rsidDel="00000000" w:rsidP="00000000" w:rsidRDefault="00000000" w:rsidRPr="00000000" w14:paraId="0000000E">
      <w:pPr>
        <w:spacing w:line="240" w:lineRule="auto"/>
        <w:rPr>
          <w:rFonts w:ascii="Times New Roman" w:cs="Times New Roman" w:eastAsia="Times New Roman" w:hAnsi="Times New Roman"/>
          <w:sz w:val="16"/>
          <w:szCs w:val="16"/>
          <w:highlight w:val="white"/>
        </w:rPr>
      </w:pPr>
      <w:r w:rsidDel="00000000" w:rsidR="00000000" w:rsidRPr="00000000">
        <w:rPr>
          <w:rtl w:val="0"/>
        </w:rPr>
      </w:r>
    </w:p>
  </w:footnote>
  <w:footnote w:id="1">
    <w:p w:rsidR="00000000" w:rsidDel="00000000" w:rsidP="00000000" w:rsidRDefault="00000000" w:rsidRPr="00000000" w14:paraId="0000000F">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6"/>
          <w:szCs w:val="16"/>
          <w:rtl w:val="0"/>
        </w:rPr>
        <w:t xml:space="preserve">Min, Joo. “Indicator Description: Unemployment Rate​.” </w:t>
      </w:r>
      <w:r w:rsidDel="00000000" w:rsidR="00000000" w:rsidRPr="00000000">
        <w:rPr>
          <w:rFonts w:ascii="Times New Roman" w:cs="Times New Roman" w:eastAsia="Times New Roman" w:hAnsi="Times New Roman"/>
          <w:i w:val="1"/>
          <w:sz w:val="16"/>
          <w:szCs w:val="16"/>
          <w:rtl w:val="0"/>
        </w:rPr>
        <w:t xml:space="preserve">ILOSTAT. </w:t>
      </w:r>
      <w:r w:rsidDel="00000000" w:rsidR="00000000" w:rsidRPr="00000000">
        <w:rPr>
          <w:rFonts w:ascii="Times New Roman" w:cs="Times New Roman" w:eastAsia="Times New Roman" w:hAnsi="Times New Roman"/>
          <w:sz w:val="16"/>
          <w:szCs w:val="16"/>
          <w:rtl w:val="0"/>
        </w:rPr>
        <w:t xml:space="preserve">International Labor Organization Inc.,  2021. Web.</w:t>
      </w:r>
    </w:p>
    <w:p w:rsidR="00000000" w:rsidDel="00000000" w:rsidP="00000000" w:rsidRDefault="00000000" w:rsidRPr="00000000" w14:paraId="00000010">
      <w:pPr>
        <w:spacing w:line="240" w:lineRule="auto"/>
        <w:rPr>
          <w:rFonts w:ascii="Times New Roman" w:cs="Times New Roman" w:eastAsia="Times New Roman" w:hAnsi="Times New Roman"/>
          <w:sz w:val="16"/>
          <w:szCs w:val="16"/>
        </w:rPr>
      </w:pPr>
      <w:r w:rsidDel="00000000" w:rsidR="00000000" w:rsidRPr="00000000">
        <w:rPr>
          <w:rtl w:val="0"/>
        </w:rPr>
      </w:r>
    </w:p>
  </w:footnote>
  <w:footnote w:id="2">
    <w:p w:rsidR="00000000" w:rsidDel="00000000" w:rsidP="00000000" w:rsidRDefault="00000000" w:rsidRPr="00000000" w14:paraId="00000011">
      <w:pPr>
        <w:spacing w:line="240" w:lineRule="auto"/>
        <w:rPr>
          <w:rFonts w:ascii="Times New Roman" w:cs="Times New Roman" w:eastAsia="Times New Roman" w:hAnsi="Times New Roman"/>
          <w:sz w:val="16"/>
          <w:szCs w:val="16"/>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16"/>
          <w:szCs w:val="16"/>
          <w:highlight w:val="white"/>
          <w:rtl w:val="0"/>
        </w:rPr>
        <w:t xml:space="preserve">Ventura, Luca. “Unemployment Rates Around the World 2020.” Global Finance. Global Finance Magazine Inc., 2020. 22 Oct. 2020. Web.</w:t>
      </w:r>
    </w:p>
  </w:footnote>
  <w:footnote w:id="3">
    <w:p w:rsidR="00000000" w:rsidDel="00000000" w:rsidP="00000000" w:rsidRDefault="00000000" w:rsidRPr="00000000" w14:paraId="00000012">
      <w:pPr>
        <w:spacing w:line="240" w:lineRule="auto"/>
        <w:rPr>
          <w:rFonts w:ascii="Times New Roman" w:cs="Times New Roman" w:eastAsia="Times New Roman" w:hAnsi="Times New Roman"/>
          <w:sz w:val="16"/>
          <w:szCs w:val="16"/>
          <w:highlight w:val="white"/>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Azizi, Mo. “The Global Economic Outlook During the COVID-19 Pandemic: A Changed World.” </w:t>
      </w:r>
      <w:r w:rsidDel="00000000" w:rsidR="00000000" w:rsidRPr="00000000">
        <w:rPr>
          <w:rFonts w:ascii="Times New Roman" w:cs="Times New Roman" w:eastAsia="Times New Roman" w:hAnsi="Times New Roman"/>
          <w:i w:val="1"/>
          <w:sz w:val="16"/>
          <w:szCs w:val="16"/>
          <w:highlight w:val="white"/>
          <w:rtl w:val="0"/>
        </w:rPr>
        <w:t xml:space="preserve">World Bank. </w:t>
      </w:r>
      <w:r w:rsidDel="00000000" w:rsidR="00000000" w:rsidRPr="00000000">
        <w:rPr>
          <w:rFonts w:ascii="Times New Roman" w:cs="Times New Roman" w:eastAsia="Times New Roman" w:hAnsi="Times New Roman"/>
          <w:sz w:val="16"/>
          <w:szCs w:val="16"/>
          <w:highlight w:val="white"/>
          <w:rtl w:val="0"/>
        </w:rPr>
        <w:t xml:space="preserve">World Bank Inc., 2020. 8 June. </w:t>
      </w:r>
    </w:p>
    <w:p w:rsidR="00000000" w:rsidDel="00000000" w:rsidP="00000000" w:rsidRDefault="00000000" w:rsidRPr="00000000" w14:paraId="00000013">
      <w:pPr>
        <w:spacing w:line="240"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2020. Web</w:t>
      </w:r>
    </w:p>
    <w:p w:rsidR="00000000" w:rsidDel="00000000" w:rsidP="00000000" w:rsidRDefault="00000000" w:rsidRPr="00000000" w14:paraId="00000014">
      <w:pPr>
        <w:spacing w:line="240" w:lineRule="auto"/>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w:t>
      </w:r>
    </w:p>
  </w:footnote>
  <w:footnote w:id="4">
    <w:p w:rsidR="00000000" w:rsidDel="00000000" w:rsidP="00000000" w:rsidRDefault="00000000" w:rsidRPr="00000000" w14:paraId="00000015">
      <w:pPr>
        <w:spacing w:line="240" w:lineRule="auto"/>
        <w:rPr>
          <w:rFonts w:ascii="Times New Roman" w:cs="Times New Roman" w:eastAsia="Times New Roman" w:hAnsi="Times New Roman"/>
          <w:sz w:val="16"/>
          <w:szCs w:val="16"/>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 Lock, S. “Forecasted Change in Revenue From the Travel and Tourism Industry Due to the Coronavirus (COVID-19) pandemic worldwide from 2019 to 2020.” Statista. Statista Inc., 2020. 20 Oct. 2020.</w:t>
      </w:r>
    </w:p>
  </w:footnote>
  <w:footnote w:id="5">
    <w:p w:rsidR="00000000" w:rsidDel="00000000" w:rsidP="00000000" w:rsidRDefault="00000000" w:rsidRPr="00000000" w14:paraId="00000016">
      <w:pPr>
        <w:spacing w:line="240" w:lineRule="auto"/>
        <w:rPr>
          <w:rFonts w:ascii="Times New Roman" w:cs="Times New Roman" w:eastAsia="Times New Roman" w:hAnsi="Times New Roman"/>
          <w:sz w:val="16"/>
          <w:szCs w:val="16"/>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 Mazareanu, Z. “Year-on-year Change of Weekly Flight Frequency of Global Airlines from January 6 to December 21, 2020, by Country.” Statista. Statista Inc., 2020. 23 Dec. 2020. Web.</w:t>
      </w:r>
    </w:p>
    <w:p w:rsidR="00000000" w:rsidDel="00000000" w:rsidP="00000000" w:rsidRDefault="00000000" w:rsidRPr="00000000" w14:paraId="00000017">
      <w:pPr>
        <w:spacing w:line="240" w:lineRule="auto"/>
        <w:ind w:firstLine="720"/>
        <w:rPr>
          <w:rFonts w:ascii="Times New Roman" w:cs="Times New Roman" w:eastAsia="Times New Roman" w:hAnsi="Times New Roman"/>
          <w:sz w:val="20"/>
          <w:szCs w:val="20"/>
          <w:highlight w:val="white"/>
        </w:rPr>
      </w:pPr>
      <w:r w:rsidDel="00000000" w:rsidR="00000000" w:rsidRPr="00000000">
        <w:rPr>
          <w:rtl w:val="0"/>
        </w:rPr>
      </w:r>
    </w:p>
  </w:footnote>
  <w:footnote w:id="6">
    <w:p w:rsidR="00000000" w:rsidDel="00000000" w:rsidP="00000000" w:rsidRDefault="00000000" w:rsidRPr="00000000" w14:paraId="00000018">
      <w:pPr>
        <w:spacing w:line="240" w:lineRule="auto"/>
        <w:rPr>
          <w:rFonts w:ascii="Times New Roman" w:cs="Times New Roman" w:eastAsia="Times New Roman" w:hAnsi="Times New Roman"/>
          <w:sz w:val="16"/>
          <w:szCs w:val="16"/>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 Diffin, Eric. “Total Monthly Unemployment Insurance Benefits Paid in the United States </w:t>
      </w:r>
    </w:p>
    <w:p w:rsidR="00000000" w:rsidDel="00000000" w:rsidP="00000000" w:rsidRDefault="00000000" w:rsidRPr="00000000" w14:paraId="00000019">
      <w:pPr>
        <w:spacing w:line="240" w:lineRule="auto"/>
        <w:ind w:firstLine="720"/>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Between October 2019 and October 2020.” Statista. Statista Inc., 2020. 1 Dec. 2020. Web.</w:t>
      </w:r>
    </w:p>
    <w:p w:rsidR="00000000" w:rsidDel="00000000" w:rsidP="00000000" w:rsidRDefault="00000000" w:rsidRPr="00000000" w14:paraId="0000001A">
      <w:pPr>
        <w:spacing w:line="240" w:lineRule="auto"/>
        <w:ind w:firstLine="720"/>
        <w:rPr>
          <w:rFonts w:ascii="Times New Roman" w:cs="Times New Roman" w:eastAsia="Times New Roman" w:hAnsi="Times New Roman"/>
          <w:sz w:val="20"/>
          <w:szCs w:val="20"/>
          <w:highlight w:val="white"/>
        </w:rPr>
      </w:pPr>
      <w:r w:rsidDel="00000000" w:rsidR="00000000" w:rsidRPr="00000000">
        <w:rPr>
          <w:rtl w:val="0"/>
        </w:rPr>
      </w:r>
    </w:p>
  </w:footnote>
  <w:footnote w:id="7">
    <w:p w:rsidR="00000000" w:rsidDel="00000000" w:rsidP="00000000" w:rsidRDefault="00000000" w:rsidRPr="00000000" w14:paraId="0000001B">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Nickel, Gerard. “What Are the Effects of Unemployment on Society?” </w:t>
      </w:r>
      <w:r w:rsidDel="00000000" w:rsidR="00000000" w:rsidRPr="00000000">
        <w:rPr>
          <w:rFonts w:ascii="Times New Roman" w:cs="Times New Roman" w:eastAsia="Times New Roman" w:hAnsi="Times New Roman"/>
          <w:i w:val="1"/>
          <w:sz w:val="16"/>
          <w:szCs w:val="16"/>
          <w:rtl w:val="0"/>
        </w:rPr>
        <w:t xml:space="preserve">Reference</w:t>
      </w:r>
      <w:r w:rsidDel="00000000" w:rsidR="00000000" w:rsidRPr="00000000">
        <w:rPr>
          <w:rFonts w:ascii="Times New Roman" w:cs="Times New Roman" w:eastAsia="Times New Roman" w:hAnsi="Times New Roman"/>
          <w:sz w:val="16"/>
          <w:szCs w:val="16"/>
          <w:rtl w:val="0"/>
        </w:rPr>
        <w:t xml:space="preserve">. Ask Media </w:t>
      </w:r>
    </w:p>
    <w:p w:rsidR="00000000" w:rsidDel="00000000" w:rsidP="00000000" w:rsidRDefault="00000000" w:rsidRPr="00000000" w14:paraId="0000001C">
      <w:pPr>
        <w:spacing w:line="240" w:lineRule="auto"/>
        <w:ind w:firstLine="72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Group LLC. 25 Mar. 2020. Web.</w:t>
      </w:r>
    </w:p>
    <w:p w:rsidR="00000000" w:rsidDel="00000000" w:rsidP="00000000" w:rsidRDefault="00000000" w:rsidRPr="00000000" w14:paraId="0000001D">
      <w:pPr>
        <w:spacing w:line="240" w:lineRule="auto"/>
        <w:ind w:firstLine="720"/>
        <w:rPr>
          <w:rFonts w:ascii="Times New Roman" w:cs="Times New Roman" w:eastAsia="Times New Roman" w:hAnsi="Times New Roman"/>
          <w:sz w:val="20"/>
          <w:szCs w:val="20"/>
        </w:rPr>
      </w:pPr>
      <w:r w:rsidDel="00000000" w:rsidR="00000000" w:rsidRPr="00000000">
        <w:rPr>
          <w:rtl w:val="0"/>
        </w:rPr>
      </w:r>
    </w:p>
  </w:footnote>
  <w:footnote w:id="8">
    <w:p w:rsidR="00000000" w:rsidDel="00000000" w:rsidP="00000000" w:rsidRDefault="00000000" w:rsidRPr="00000000" w14:paraId="0000001E">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Puzder, Andy. “U.S. Economy Showing Strains From Virus, Business Restrictions.” </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Washington Post</w:t>
      </w:r>
      <w:r w:rsidDel="00000000" w:rsidR="00000000" w:rsidRPr="00000000">
        <w:rPr>
          <w:rFonts w:ascii="Times New Roman" w:cs="Times New Roman" w:eastAsia="Times New Roman" w:hAnsi="Times New Roman"/>
          <w:sz w:val="16"/>
          <w:szCs w:val="16"/>
          <w:rtl w:val="0"/>
        </w:rPr>
        <w:t xml:space="preserve">. Washington Post Inc., 2020. 14 Dec. 2020. Web.</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0"/>
          <w:szCs w:val="20"/>
        </w:rPr>
      </w:pPr>
      <w:r w:rsidDel="00000000" w:rsidR="00000000" w:rsidRPr="00000000">
        <w:rPr>
          <w:rtl w:val="0"/>
        </w:rPr>
      </w:r>
    </w:p>
  </w:footnote>
  <w:footnote w:id="9">
    <w:p w:rsidR="00000000" w:rsidDel="00000000" w:rsidP="00000000" w:rsidRDefault="00000000" w:rsidRPr="00000000" w14:paraId="00000021">
      <w:pPr>
        <w:spacing w:line="240" w:lineRule="auto"/>
        <w:rPr>
          <w:rFonts w:ascii="Times New Roman" w:cs="Times New Roman" w:eastAsia="Times New Roman" w:hAnsi="Times New Roman"/>
          <w:sz w:val="16"/>
          <w:szCs w:val="16"/>
          <w:highlight w:val="white"/>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Rosca, Matei, Bjarke Smith-Meyer, Paola Tamma and Hannah Brenton. “The Global </w:t>
      </w:r>
    </w:p>
    <w:p w:rsidR="00000000" w:rsidDel="00000000" w:rsidP="00000000" w:rsidRDefault="00000000" w:rsidRPr="00000000" w14:paraId="00000022">
      <w:pPr>
        <w:spacing w:line="240" w:lineRule="auto"/>
        <w:ind w:firstLine="720"/>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Coronavirus Economy: How Bad Will it Get?” </w:t>
      </w:r>
      <w:r w:rsidDel="00000000" w:rsidR="00000000" w:rsidRPr="00000000">
        <w:rPr>
          <w:rFonts w:ascii="Times New Roman" w:cs="Times New Roman" w:eastAsia="Times New Roman" w:hAnsi="Times New Roman"/>
          <w:i w:val="1"/>
          <w:sz w:val="16"/>
          <w:szCs w:val="16"/>
          <w:highlight w:val="white"/>
          <w:rtl w:val="0"/>
        </w:rPr>
        <w:t xml:space="preserve">Politico</w:t>
      </w:r>
      <w:r w:rsidDel="00000000" w:rsidR="00000000" w:rsidRPr="00000000">
        <w:rPr>
          <w:rFonts w:ascii="Times New Roman" w:cs="Times New Roman" w:eastAsia="Times New Roman" w:hAnsi="Times New Roman"/>
          <w:sz w:val="16"/>
          <w:szCs w:val="16"/>
          <w:highlight w:val="white"/>
          <w:rtl w:val="0"/>
        </w:rPr>
        <w:t xml:space="preserve">. Politico Inc., 2020. 2 Sep. 2020. Web.</w:t>
      </w:r>
    </w:p>
    <w:p w:rsidR="00000000" w:rsidDel="00000000" w:rsidP="00000000" w:rsidRDefault="00000000" w:rsidRPr="00000000" w14:paraId="00000023">
      <w:pPr>
        <w:spacing w:line="240" w:lineRule="auto"/>
        <w:ind w:firstLine="720"/>
        <w:rPr>
          <w:rFonts w:ascii="Times New Roman" w:cs="Times New Roman" w:eastAsia="Times New Roman" w:hAnsi="Times New Roman"/>
          <w:sz w:val="16"/>
          <w:szCs w:val="16"/>
          <w:highlight w:val="white"/>
        </w:rPr>
      </w:pPr>
      <w:r w:rsidDel="00000000" w:rsidR="00000000" w:rsidRPr="00000000">
        <w:rPr>
          <w:rtl w:val="0"/>
        </w:rPr>
      </w:r>
    </w:p>
  </w:footnote>
  <w:footnote w:id="10">
    <w:p w:rsidR="00000000" w:rsidDel="00000000" w:rsidP="00000000" w:rsidRDefault="00000000" w:rsidRPr="00000000" w14:paraId="00000024">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Simpson, Stephen D. “The Cost of Unemployment to Society”. </w:t>
      </w:r>
      <w:r w:rsidDel="00000000" w:rsidR="00000000" w:rsidRPr="00000000">
        <w:rPr>
          <w:rFonts w:ascii="Times New Roman" w:cs="Times New Roman" w:eastAsia="Times New Roman" w:hAnsi="Times New Roman"/>
          <w:i w:val="1"/>
          <w:sz w:val="16"/>
          <w:szCs w:val="16"/>
          <w:rtl w:val="0"/>
        </w:rPr>
        <w:t xml:space="preserve">Investopedia.</w:t>
      </w:r>
      <w:r w:rsidDel="00000000" w:rsidR="00000000" w:rsidRPr="00000000">
        <w:rPr>
          <w:rFonts w:ascii="Times New Roman" w:cs="Times New Roman" w:eastAsia="Times New Roman" w:hAnsi="Times New Roman"/>
          <w:sz w:val="16"/>
          <w:szCs w:val="16"/>
          <w:rtl w:val="0"/>
        </w:rPr>
        <w:t xml:space="preserve"> Dot Dash </w:t>
      </w:r>
    </w:p>
    <w:p w:rsidR="00000000" w:rsidDel="00000000" w:rsidP="00000000" w:rsidRDefault="00000000" w:rsidRPr="00000000" w14:paraId="00000025">
      <w:pPr>
        <w:spacing w:line="240" w:lineRule="auto"/>
        <w:ind w:firstLine="72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Publishing Family Inc., 2021.  24 Sep. 2020. Web.</w:t>
      </w:r>
    </w:p>
    <w:p w:rsidR="00000000" w:rsidDel="00000000" w:rsidP="00000000" w:rsidRDefault="00000000" w:rsidRPr="00000000" w14:paraId="00000026">
      <w:pPr>
        <w:spacing w:line="240" w:lineRule="auto"/>
        <w:ind w:firstLine="720"/>
        <w:rPr>
          <w:rFonts w:ascii="Times New Roman" w:cs="Times New Roman" w:eastAsia="Times New Roman" w:hAnsi="Times New Roman"/>
          <w:sz w:val="20"/>
          <w:szCs w:val="20"/>
        </w:rPr>
      </w:pPr>
      <w:r w:rsidDel="00000000" w:rsidR="00000000" w:rsidRPr="00000000">
        <w:rPr>
          <w:rtl w:val="0"/>
        </w:rPr>
      </w:r>
    </w:p>
  </w:footnote>
  <w:footnote w:id="11">
    <w:p w:rsidR="00000000" w:rsidDel="00000000" w:rsidP="00000000" w:rsidRDefault="00000000" w:rsidRPr="00000000" w14:paraId="00000027">
      <w:pPr>
        <w:spacing w:line="240" w:lineRule="auto"/>
        <w:rPr>
          <w:rFonts w:ascii="Times New Roman" w:cs="Times New Roman" w:eastAsia="Times New Roman" w:hAnsi="Times New Roman"/>
          <w:sz w:val="16"/>
          <w:szCs w:val="16"/>
          <w:highlight w:val="white"/>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Zin, Jecko. “Effects of Unemployment.” </w:t>
      </w:r>
      <w:r w:rsidDel="00000000" w:rsidR="00000000" w:rsidRPr="00000000">
        <w:rPr>
          <w:rFonts w:ascii="Times New Roman" w:cs="Times New Roman" w:eastAsia="Times New Roman" w:hAnsi="Times New Roman"/>
          <w:i w:val="1"/>
          <w:sz w:val="16"/>
          <w:szCs w:val="16"/>
          <w:highlight w:val="white"/>
          <w:rtl w:val="0"/>
        </w:rPr>
        <w:t xml:space="preserve">Rom Economics. </w:t>
      </w:r>
      <w:r w:rsidDel="00000000" w:rsidR="00000000" w:rsidRPr="00000000">
        <w:rPr>
          <w:rFonts w:ascii="Times New Roman" w:cs="Times New Roman" w:eastAsia="Times New Roman" w:hAnsi="Times New Roman"/>
          <w:sz w:val="16"/>
          <w:szCs w:val="16"/>
          <w:highlight w:val="white"/>
          <w:rtl w:val="0"/>
        </w:rPr>
        <w:t xml:space="preserve">Rom Economics Inc., 2020. 14 Sep. </w:t>
      </w:r>
    </w:p>
    <w:p w:rsidR="00000000" w:rsidDel="00000000" w:rsidP="00000000" w:rsidRDefault="00000000" w:rsidRPr="00000000" w14:paraId="00000028">
      <w:pPr>
        <w:spacing w:line="240" w:lineRule="auto"/>
        <w:ind w:firstLine="720"/>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2017. Web.</w:t>
      </w:r>
    </w:p>
    <w:p w:rsidR="00000000" w:rsidDel="00000000" w:rsidP="00000000" w:rsidRDefault="00000000" w:rsidRPr="00000000" w14:paraId="00000029">
      <w:pPr>
        <w:spacing w:line="240" w:lineRule="auto"/>
        <w:ind w:firstLine="720"/>
        <w:rPr>
          <w:rFonts w:ascii="Times New Roman" w:cs="Times New Roman" w:eastAsia="Times New Roman" w:hAnsi="Times New Roman"/>
          <w:sz w:val="20"/>
          <w:szCs w:val="20"/>
          <w:highlight w:val="white"/>
        </w:rPr>
      </w:pPr>
      <w:r w:rsidDel="00000000" w:rsidR="00000000" w:rsidRPr="00000000">
        <w:rPr>
          <w:rtl w:val="0"/>
        </w:rPr>
      </w:r>
    </w:p>
  </w:footnote>
  <w:footnote w:id="12">
    <w:p w:rsidR="00000000" w:rsidDel="00000000" w:rsidP="00000000" w:rsidRDefault="00000000" w:rsidRPr="00000000" w14:paraId="0000002A">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Choe, Stan. “How Soon Will the Economy Recover From COVID-19? A panel of 48 top </w:t>
      </w:r>
    </w:p>
    <w:p w:rsidR="00000000" w:rsidDel="00000000" w:rsidP="00000000" w:rsidRDefault="00000000" w:rsidRPr="00000000" w14:paraId="0000002B">
      <w:pPr>
        <w:spacing w:line="240" w:lineRule="auto"/>
        <w:ind w:firstLine="72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Experts Are Getting Optimistic.” </w:t>
      </w:r>
      <w:r w:rsidDel="00000000" w:rsidR="00000000" w:rsidRPr="00000000">
        <w:rPr>
          <w:rFonts w:ascii="Times New Roman" w:cs="Times New Roman" w:eastAsia="Times New Roman" w:hAnsi="Times New Roman"/>
          <w:i w:val="1"/>
          <w:sz w:val="16"/>
          <w:szCs w:val="16"/>
          <w:rtl w:val="0"/>
        </w:rPr>
        <w:t xml:space="preserve">Chicago Tribune. </w:t>
      </w:r>
      <w:r w:rsidDel="00000000" w:rsidR="00000000" w:rsidRPr="00000000">
        <w:rPr>
          <w:rFonts w:ascii="Times New Roman" w:cs="Times New Roman" w:eastAsia="Times New Roman" w:hAnsi="Times New Roman"/>
          <w:sz w:val="16"/>
          <w:szCs w:val="16"/>
          <w:rtl w:val="0"/>
        </w:rPr>
        <w:t xml:space="preserve">Chicago Tribune Inc., 2020. 8 Dec. </w:t>
      </w:r>
    </w:p>
    <w:p w:rsidR="00000000" w:rsidDel="00000000" w:rsidP="00000000" w:rsidRDefault="00000000" w:rsidRPr="00000000" w14:paraId="0000002C">
      <w:pPr>
        <w:spacing w:line="240" w:lineRule="auto"/>
        <w:ind w:firstLine="72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2020. Web.</w:t>
      </w:r>
    </w:p>
    <w:p w:rsidR="00000000" w:rsidDel="00000000" w:rsidP="00000000" w:rsidRDefault="00000000" w:rsidRPr="00000000" w14:paraId="0000002D">
      <w:pPr>
        <w:spacing w:line="240" w:lineRule="auto"/>
        <w:ind w:firstLine="720"/>
        <w:rPr>
          <w:rFonts w:ascii="Times New Roman" w:cs="Times New Roman" w:eastAsia="Times New Roman" w:hAnsi="Times New Roman"/>
          <w:sz w:val="20"/>
          <w:szCs w:val="20"/>
        </w:rPr>
      </w:pPr>
      <w:r w:rsidDel="00000000" w:rsidR="00000000" w:rsidRPr="00000000">
        <w:rPr>
          <w:rtl w:val="0"/>
        </w:rPr>
      </w:r>
    </w:p>
  </w:footnote>
  <w:footnote w:id="13">
    <w:p w:rsidR="00000000" w:rsidDel="00000000" w:rsidP="00000000" w:rsidRDefault="00000000" w:rsidRPr="00000000" w14:paraId="0000002E">
      <w:pPr>
        <w:spacing w:line="240" w:lineRule="auto"/>
        <w:rPr>
          <w:rFonts w:ascii="Times New Roman" w:cs="Times New Roman" w:eastAsia="Times New Roman" w:hAnsi="Times New Roman"/>
          <w:sz w:val="16"/>
          <w:szCs w:val="16"/>
          <w:highlight w:val="white"/>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highlight w:val="white"/>
          <w:rtl w:val="0"/>
        </w:rPr>
        <w:t xml:space="preserve">Azizi, Mo. “The Global Economic Outlook During the COVID-19 Pandemic: A Changed </w:t>
      </w:r>
    </w:p>
    <w:p w:rsidR="00000000" w:rsidDel="00000000" w:rsidP="00000000" w:rsidRDefault="00000000" w:rsidRPr="00000000" w14:paraId="0000002F">
      <w:pPr>
        <w:spacing w:line="240" w:lineRule="auto"/>
        <w:ind w:firstLine="720"/>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World.” World Bank. World Bank Inc., 2020. 8 June. 2020. Web. </w:t>
      </w:r>
    </w:p>
    <w:p w:rsidR="00000000" w:rsidDel="00000000" w:rsidP="00000000" w:rsidRDefault="00000000" w:rsidRPr="00000000" w14:paraId="00000030">
      <w:pPr>
        <w:spacing w:line="240" w:lineRule="auto"/>
        <w:ind w:firstLine="720"/>
        <w:rPr>
          <w:rFonts w:ascii="Times New Roman" w:cs="Times New Roman" w:eastAsia="Times New Roman" w:hAnsi="Times New Roman"/>
          <w:sz w:val="16"/>
          <w:szCs w:val="16"/>
          <w:highlight w:val="white"/>
        </w:rPr>
      </w:pPr>
      <w:r w:rsidDel="00000000" w:rsidR="00000000" w:rsidRPr="00000000">
        <w:rPr>
          <w:rtl w:val="0"/>
        </w:rPr>
      </w:r>
    </w:p>
  </w:footnote>
  <w:footnote w:id="14">
    <w:p w:rsidR="00000000" w:rsidDel="00000000" w:rsidP="00000000" w:rsidRDefault="00000000" w:rsidRPr="00000000" w14:paraId="00000031">
      <w:pPr>
        <w:spacing w:line="240" w:lineRule="auto"/>
        <w:rPr>
          <w:rFonts w:ascii="Times New Roman" w:cs="Times New Roman" w:eastAsia="Times New Roman" w:hAnsi="Times New Roman"/>
          <w:sz w:val="16"/>
          <w:szCs w:val="16"/>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highlight w:val="white"/>
          <w:rtl w:val="0"/>
        </w:rPr>
        <w:t xml:space="preserve"> Carlsson-Szlezak, Philipp, Paul Swartz, and Martin Reeves. “Why The Global Economy Is </w:t>
      </w:r>
    </w:p>
    <w:p w:rsidR="00000000" w:rsidDel="00000000" w:rsidP="00000000" w:rsidRDefault="00000000" w:rsidRPr="00000000" w14:paraId="00000032">
      <w:pPr>
        <w:spacing w:line="240" w:lineRule="auto"/>
        <w:ind w:firstLine="720"/>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Recovering Faster Than Expected.” Harvard Business Review. Harvard Business Review </w:t>
      </w:r>
    </w:p>
    <w:p w:rsidR="00000000" w:rsidDel="00000000" w:rsidP="00000000" w:rsidRDefault="00000000" w:rsidRPr="00000000" w14:paraId="00000033">
      <w:pPr>
        <w:spacing w:line="240" w:lineRule="auto"/>
        <w:ind w:firstLine="720"/>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Inc., 2020. 3 Nov. 2020. Web.</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