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b5394"/>
          <w:sz w:val="28"/>
          <w:szCs w:val="28"/>
        </w:rPr>
      </w:pPr>
      <w:r w:rsidDel="00000000" w:rsidR="00000000" w:rsidRPr="00000000">
        <w:rPr>
          <w:rFonts w:ascii="Times New Roman" w:cs="Times New Roman" w:eastAsia="Times New Roman" w:hAnsi="Times New Roman"/>
          <w:color w:val="0b5394"/>
          <w:sz w:val="28"/>
          <w:szCs w:val="28"/>
          <w:rtl w:val="0"/>
        </w:rPr>
        <w:t xml:space="preserve">Welvaartskloof</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Door</w:t>
      </w:r>
      <w:r w:rsidDel="00000000" w:rsidR="00000000" w:rsidRPr="00000000">
        <w:rPr>
          <w:rFonts w:ascii="Times New Roman" w:cs="Times New Roman" w:eastAsia="Times New Roman" w:hAnsi="Times New Roman"/>
          <w:rtl w:val="0"/>
        </w:rPr>
        <w:t xml:space="preserve">: Millicent Honor</w:t>
      </w:r>
    </w:p>
    <w:p w:rsidR="00000000" w:rsidDel="00000000" w:rsidP="00000000" w:rsidRDefault="00000000" w:rsidRPr="00000000" w14:paraId="00000003">
      <w:pPr>
        <w:ind w:firstLine="720"/>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 was altijd al een prominente wereldwijde welvaartskloof. Helaas, hebben de wereldse rijksten tijdens de COVID-19 pandemie hun welvaart met 20% vergroot, terwijl veel anderen op de rand van armoede de effecten voelen van oneerlijke voordelen geassocieerd met afkomst, beroep, en economische kennis. </w:t>
      </w:r>
    </w:p>
    <w:p w:rsidR="00000000" w:rsidDel="00000000" w:rsidP="00000000" w:rsidRDefault="00000000" w:rsidRPr="00000000" w14:paraId="00000005">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COVID-19 heeft onevenredige invloed op </w:t>
      </w:r>
      <w:r w:rsidDel="00000000" w:rsidR="00000000" w:rsidRPr="00000000">
        <w:rPr>
          <w:rFonts w:ascii="Times New Roman" w:cs="Times New Roman" w:eastAsia="Times New Roman" w:hAnsi="Times New Roman"/>
          <w:rtl w:val="0"/>
        </w:rPr>
        <w:t xml:space="preserve">minderheidsgroepen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in Amerika, omdat zij met obstakels te maken krijgen die blanke Amerikanen niet hebben. Ongelijkheden beïnvloeden hun opleidingsniveau, wat resulteert in een lager slagingspercentage voor de middelbare school en beperkte arbeidskansen en/of salaris potentieel.</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Een</w:t>
      </w:r>
      <w:r w:rsidDel="00000000" w:rsidR="00000000" w:rsidRPr="00000000">
        <w:rPr>
          <w:rFonts w:ascii="Times New Roman" w:cs="Times New Roman" w:eastAsia="Times New Roman" w:hAnsi="Times New Roman"/>
          <w:rtl w:val="0"/>
        </w:rPr>
        <w:t xml:space="preserve"> groot percentage van deze </w:t>
      </w:r>
      <w:r w:rsidDel="00000000" w:rsidR="00000000" w:rsidRPr="00000000">
        <w:rPr>
          <w:rFonts w:ascii="Times New Roman" w:cs="Times New Roman" w:eastAsia="Times New Roman" w:hAnsi="Times New Roman"/>
          <w:rtl w:val="0"/>
        </w:rPr>
        <w:t xml:space="preserve">minderheidsgroepen</w:t>
      </w:r>
      <w:r w:rsidDel="00000000" w:rsidR="00000000" w:rsidRPr="00000000">
        <w:rPr>
          <w:rFonts w:ascii="Times New Roman" w:cs="Times New Roman" w:eastAsia="Times New Roman" w:hAnsi="Times New Roman"/>
          <w:rtl w:val="0"/>
        </w:rPr>
        <w:t xml:space="preserve"> werkt in praktische banen, die vaak minder vaardigheden en opleiding vereisen, zoals in de verzorging, voedselbereiding en schoonmaak. Veel van deze banen zijn in het begin van de pandemie komen te vervallen en deze mensen moesten stoppen met werken toen steden in lockdown gingen. Als resultaat verloren velen hun inkomen.</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Dit in tegenstelling tot blanke Amerikanen, die vaak beter onderwijs ontvangen dan hun landgenoten in minderheidsgroepen en vaker in banen en posities werken die vanuit huis</w:t>
      </w:r>
      <w:r w:rsidDel="00000000" w:rsidR="00000000" w:rsidRPr="00000000">
        <w:rPr>
          <w:rFonts w:ascii="Times New Roman" w:cs="Times New Roman" w:eastAsia="Times New Roman" w:hAnsi="Times New Roman"/>
          <w:rtl w:val="0"/>
        </w:rPr>
        <w:t xml:space="preserve"> gedaan kunnen worden.</w:t>
      </w:r>
      <w:r w:rsidDel="00000000" w:rsidR="00000000" w:rsidRPr="00000000">
        <w:rPr>
          <w:rFonts w:ascii="Times New Roman" w:cs="Times New Roman" w:eastAsia="Times New Roman" w:hAnsi="Times New Roman"/>
          <w:rtl w:val="0"/>
        </w:rPr>
        <w:t xml:space="preserve"> Sommigen hebben nu zelfs meer besteedbaar inkomen, omdat ze hun geld niet kunnen besteden aan dingen zoals vliegtickets en buiten de deur eten. Terwijl de arme minderheden harder werken en ziek worden, kunnen de rijkere, voornamelijk blanke Amerikanen, thuis blijven en hun bezit vergroten. Acht op de tien </w:t>
      </w:r>
      <w:r w:rsidDel="00000000" w:rsidR="00000000" w:rsidRPr="00000000">
        <w:rPr>
          <w:rFonts w:ascii="Times New Roman" w:cs="Times New Roman" w:eastAsia="Times New Roman" w:hAnsi="Times New Roman"/>
          <w:rtl w:val="0"/>
        </w:rPr>
        <w:t xml:space="preserve">advocaten</w:t>
      </w:r>
      <w:r w:rsidDel="00000000" w:rsidR="00000000" w:rsidRPr="00000000">
        <w:rPr>
          <w:rFonts w:ascii="Times New Roman" w:cs="Times New Roman" w:eastAsia="Times New Roman" w:hAnsi="Times New Roman"/>
          <w:rtl w:val="0"/>
        </w:rPr>
        <w:t xml:space="preserve"> in America zijn blank. 72% van CEOs is blank.</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68% van de </w:t>
      </w:r>
      <w:r w:rsidDel="00000000" w:rsidR="00000000" w:rsidRPr="00000000">
        <w:rPr>
          <w:rFonts w:ascii="Times New Roman" w:cs="Times New Roman" w:eastAsia="Times New Roman" w:hAnsi="Times New Roman"/>
          <w:rtl w:val="0"/>
        </w:rPr>
        <w:t xml:space="preserve">accountants</w:t>
      </w:r>
      <w:r w:rsidDel="00000000" w:rsidR="00000000" w:rsidRPr="00000000">
        <w:rPr>
          <w:rFonts w:ascii="Times New Roman" w:cs="Times New Roman" w:eastAsia="Times New Roman" w:hAnsi="Times New Roman"/>
          <w:rtl w:val="0"/>
        </w:rPr>
        <w:t xml:space="preserve"> is blank.</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Daartegenover behoort 59,7% van de taxichauffeurs tot een minderheidsgroep en 42,7% van de mensen die tuinen en parken onderhouden zijn Hispanic en Latino.</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In New York City kan kantoorpersoneel, zoals accountants, door COVID-19 thuiswerken met behoud van inkomen, terwijl nagelstudio's dicht waren van maart tot juli 2020. Hierdoor gingen deze medewerkers verplicht met onbetaald verlof voor ongeveer vijf maanden.</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In Los Angeles gaf </w:t>
      </w:r>
      <w:r w:rsidDel="00000000" w:rsidR="00000000" w:rsidRPr="00000000">
        <w:rPr>
          <w:rFonts w:ascii="Times New Roman" w:cs="Times New Roman" w:eastAsia="Times New Roman" w:hAnsi="Times New Roman"/>
          <w:rtl w:val="0"/>
        </w:rPr>
        <w:t xml:space="preserve">29% van</w:t>
      </w:r>
      <w:r w:rsidDel="00000000" w:rsidR="00000000" w:rsidRPr="00000000">
        <w:rPr>
          <w:rFonts w:ascii="Times New Roman" w:cs="Times New Roman" w:eastAsia="Times New Roman" w:hAnsi="Times New Roman"/>
          <w:rtl w:val="0"/>
        </w:rPr>
        <w:t xml:space="preserve"> de zwarte bevolking aan dat ze ernstig in de problemen waren geraakt door COVID-19, tot het punt dat ze boodschappen en andere basisbenodigdheden niet meer konden betalen. In contrast, slechts 18% van de blanken Amerikanen geeft aan dat ze door het virus zijn geraakt.</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Toen wereldwijd de aandelenbeurs omhoog schoot, stegen investeringen in technologisch bedrijven door de hoge vraag naar computers voor virtueel werken.</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Arme</w:t>
      </w:r>
      <w:r w:rsidDel="00000000" w:rsidR="00000000" w:rsidRPr="00000000">
        <w:rPr>
          <w:rFonts w:ascii="Times New Roman" w:cs="Times New Roman" w:eastAsia="Times New Roman" w:hAnsi="Times New Roman"/>
          <w:rtl w:val="0"/>
        </w:rPr>
        <w:t xml:space="preserve"> mensen konden niet in de beurs investeren omdat ze gedwongen waren hun geld te gebruiken om basisbehoeften te betalen. Bovendien, door de ongelijkheden in onderwijs, hebben degenen met lagere inkomens minder kennis van beleggen.</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sluiting van veel bedrijven maakt de welvaartskloof nog groter. Forbes schrijft: “De coronavirus pandemie heeft de sluiting van bedrijven die al in de problemen waren versneld.” Brooks Brothers heeft 51 van hun 250 locaties gesloten. Cirque du Soleil heeft 3.480 van zijn werkers ontslagen. JCPenny (die al $4.2 miljard in het rood stond) heeft zijn overgebleven 850 locaties gesloten.</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Vanwege de sluiting van deze bedrijven zijn miljoenen mensen hun baan kwijt. </w:t>
      </w:r>
    </w:p>
    <w:p w:rsidR="00000000" w:rsidDel="00000000" w:rsidP="00000000" w:rsidRDefault="00000000" w:rsidRPr="00000000" w14:paraId="0000000F">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Door het sluiten van bedrijven, werd het speelveld kleiner en kregen de overgebleven bedrijven meer aandacht van consumenten. Amazon </w:t>
      </w:r>
      <w:r w:rsidDel="00000000" w:rsidR="00000000" w:rsidRPr="00000000">
        <w:rPr>
          <w:rFonts w:ascii="Times New Roman" w:cs="Times New Roman" w:eastAsia="Times New Roman" w:hAnsi="Times New Roman"/>
          <w:rtl w:val="0"/>
        </w:rPr>
        <w:t xml:space="preserve">bloeide</w:t>
      </w:r>
      <w:r w:rsidDel="00000000" w:rsidR="00000000" w:rsidRPr="00000000">
        <w:rPr>
          <w:rFonts w:ascii="Times New Roman" w:cs="Times New Roman" w:eastAsia="Times New Roman" w:hAnsi="Times New Roman"/>
          <w:rtl w:val="0"/>
        </w:rPr>
        <w:t xml:space="preserve">, omdat het bedrijf geld had gereserveerd en er een grote vraag was naar de producten die ze verkopen en de diensten die ze aanbieden. Tijdens de pandemie heeft Amazon zijn nettowinst verdubbeld, die dit jaar op $5.2 miljard staat. Hierdoor ging Jeff </w:t>
      </w:r>
      <w:r w:rsidDel="00000000" w:rsidR="00000000" w:rsidRPr="00000000">
        <w:rPr>
          <w:rFonts w:ascii="Times New Roman" w:cs="Times New Roman" w:eastAsia="Times New Roman" w:hAnsi="Times New Roman"/>
          <w:rtl w:val="0"/>
        </w:rPr>
        <w:t xml:space="preserve">Bezos’s</w:t>
      </w:r>
      <w:r w:rsidDel="00000000" w:rsidR="00000000" w:rsidRPr="00000000">
        <w:rPr>
          <w:rFonts w:ascii="Times New Roman" w:cs="Times New Roman" w:eastAsia="Times New Roman" w:hAnsi="Times New Roman"/>
          <w:rtl w:val="0"/>
        </w:rPr>
        <w:t xml:space="preserve"> netto waarde omhoog met $48 miljard, wat de welvaartskloof nog verder vergroot.</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 slotte is de welvaartskloof verbreed door de stimulerende </w:t>
      </w:r>
      <w:r w:rsidDel="00000000" w:rsidR="00000000" w:rsidRPr="00000000">
        <w:rPr>
          <w:rFonts w:ascii="Times New Roman" w:cs="Times New Roman" w:eastAsia="Times New Roman" w:hAnsi="Times New Roman"/>
          <w:rtl w:val="0"/>
        </w:rPr>
        <w:t xml:space="preserve">economische </w:t>
      </w:r>
      <w:r w:rsidDel="00000000" w:rsidR="00000000" w:rsidRPr="00000000">
        <w:rPr>
          <w:rFonts w:ascii="Times New Roman" w:cs="Times New Roman" w:eastAsia="Times New Roman" w:hAnsi="Times New Roman"/>
          <w:rtl w:val="0"/>
        </w:rPr>
        <w:t xml:space="preserve">maatregelen</w:t>
      </w:r>
      <w:r w:rsidDel="00000000" w:rsidR="00000000" w:rsidRPr="00000000">
        <w:rPr>
          <w:rFonts w:ascii="Times New Roman" w:cs="Times New Roman" w:eastAsia="Times New Roman" w:hAnsi="Times New Roman"/>
          <w:rtl w:val="0"/>
        </w:rPr>
        <w:t xml:space="preserve"> die de Amerikaanse regering </w:t>
      </w:r>
      <w:r w:rsidDel="00000000" w:rsidR="00000000" w:rsidRPr="00000000">
        <w:rPr>
          <w:rFonts w:ascii="Times New Roman" w:cs="Times New Roman" w:eastAsia="Times New Roman" w:hAnsi="Times New Roman"/>
          <w:rtl w:val="0"/>
        </w:rPr>
        <w:t xml:space="preserve">implementeerde</w:t>
      </w:r>
      <w:r w:rsidDel="00000000" w:rsidR="00000000" w:rsidRPr="00000000">
        <w:rPr>
          <w:rFonts w:ascii="Times New Roman" w:cs="Times New Roman" w:eastAsia="Times New Roman" w:hAnsi="Times New Roman"/>
          <w:rtl w:val="0"/>
        </w:rPr>
        <w:t xml:space="preserve"> tijdens COVID-19. Het Paycheck Protection Program (PPP) werd geïntroduceerd om kleine bedrijven te ondersteunen die het economisch moeilijk hadden. Het doel van het </w:t>
      </w:r>
      <w:r w:rsidDel="00000000" w:rsidR="00000000" w:rsidRPr="00000000">
        <w:rPr>
          <w:rFonts w:ascii="Times New Roman" w:cs="Times New Roman" w:eastAsia="Times New Roman" w:hAnsi="Times New Roman"/>
          <w:rtl w:val="0"/>
        </w:rPr>
        <w:t xml:space="preserve">PPP</w:t>
      </w:r>
      <w:r w:rsidDel="00000000" w:rsidR="00000000" w:rsidRPr="00000000">
        <w:rPr>
          <w:rFonts w:ascii="Times New Roman" w:cs="Times New Roman" w:eastAsia="Times New Roman" w:hAnsi="Times New Roman"/>
          <w:rtl w:val="0"/>
        </w:rPr>
        <w:t xml:space="preserve"> was om kleine bedrijven met minder dan 500 medewerkers te ondersteunen en om medewerkers op de </w:t>
      </w:r>
      <w:r w:rsidDel="00000000" w:rsidR="00000000" w:rsidRPr="00000000">
        <w:rPr>
          <w:rFonts w:ascii="Times New Roman" w:cs="Times New Roman" w:eastAsia="Times New Roman" w:hAnsi="Times New Roman"/>
          <w:rtl w:val="0"/>
        </w:rPr>
        <w:t xml:space="preserve">payroll</w:t>
      </w:r>
      <w:r w:rsidDel="00000000" w:rsidR="00000000" w:rsidRPr="00000000">
        <w:rPr>
          <w:rFonts w:ascii="Times New Roman" w:cs="Times New Roman" w:eastAsia="Times New Roman" w:hAnsi="Times New Roman"/>
          <w:rtl w:val="0"/>
        </w:rPr>
        <w:t xml:space="preserve"> te houden omdat ze </w:t>
      </w:r>
      <w:r w:rsidDel="00000000" w:rsidR="00000000" w:rsidRPr="00000000">
        <w:rPr>
          <w:rFonts w:ascii="Times New Roman" w:cs="Times New Roman" w:eastAsia="Times New Roman" w:hAnsi="Times New Roman"/>
          <w:rtl w:val="0"/>
        </w:rPr>
        <w:t xml:space="preserve">kwetsbaar</w:t>
      </w:r>
      <w:r w:rsidDel="00000000" w:rsidR="00000000" w:rsidRPr="00000000">
        <w:rPr>
          <w:rFonts w:ascii="Times New Roman" w:cs="Times New Roman" w:eastAsia="Times New Roman" w:hAnsi="Times New Roman"/>
          <w:rtl w:val="0"/>
        </w:rPr>
        <w:t xml:space="preserve"> zouden zijn tijdens de pandemie. Uiteindelijk ging het geld echter naar grote bedrijven, omdat deze de middelen hadden om snel een aanvraag in te dienen voor de programma. Vanaf 16 april stopte het $350 miljard PPP fonds met het accepteren van nieuwe aanvragen omdat het geld op was.</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Met als resultaat dat veel kleine bedrijven hun leningen niet hebben ontvangen of niet genoeg hebben ontvangen om enige financiële steun te bieden. Het</w:t>
      </w:r>
      <w:r w:rsidDel="00000000" w:rsidR="00000000" w:rsidRPr="00000000">
        <w:rPr>
          <w:rFonts w:ascii="Times New Roman" w:cs="Times New Roman" w:eastAsia="Times New Roman" w:hAnsi="Times New Roman"/>
          <w:rtl w:val="0"/>
        </w:rPr>
        <w:t xml:space="preserve"> plan</w:t>
      </w:r>
      <w:r w:rsidDel="00000000" w:rsidR="00000000" w:rsidRPr="00000000">
        <w:rPr>
          <w:rFonts w:ascii="Times New Roman" w:cs="Times New Roman" w:eastAsia="Times New Roman" w:hAnsi="Times New Roman"/>
          <w:rtl w:val="0"/>
        </w:rPr>
        <w:t xml:space="preserve"> was ineffectief en de rijke bedrijven deden hun voordeel met de overheidsondersteuning terwijl kleinere bedrijven in de problemen kwamen en hun werkers alsnog moesten ontslaan. Hierdoor kwamen 8 miljoen Amerikanen in de armoede terecht.</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tl w:val="0"/>
        </w:rPr>
      </w:r>
    </w:p>
    <w:p w:rsidR="00000000" w:rsidDel="00000000" w:rsidP="00000000" w:rsidRDefault="00000000" w:rsidRPr="00000000" w14:paraId="00000013">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Uiteindelijk is de </w:t>
      </w:r>
      <w:r w:rsidDel="00000000" w:rsidR="00000000" w:rsidRPr="00000000">
        <w:rPr>
          <w:rFonts w:ascii="Times New Roman" w:cs="Times New Roman" w:eastAsia="Times New Roman" w:hAnsi="Times New Roman"/>
          <w:rtl w:val="0"/>
        </w:rPr>
        <w:t xml:space="preserve">welvaartskloof</w:t>
      </w:r>
      <w:r w:rsidDel="00000000" w:rsidR="00000000" w:rsidRPr="00000000">
        <w:rPr>
          <w:rFonts w:ascii="Times New Roman" w:cs="Times New Roman" w:eastAsia="Times New Roman" w:hAnsi="Times New Roman"/>
          <w:rtl w:val="0"/>
        </w:rPr>
        <w:t xml:space="preserve"> tijdens de pandemie met  20% vergroot, door de onrechtvaardige verschillen op het gebied van afkomst, beroep, en bespelen van de economie. De rijken hebben gekapitaliseerd op de kansen die de pandemie bood, terwijl anderen worstelen op de rand van armoede.</w:t>
      </w:r>
    </w:p>
    <w:sectPr>
      <w:pgSz w:h="15840" w:w="12240" w:orient="portrait"/>
      <w:pgMar w:bottom="265" w:top="67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“Health Equity Considerations and Racial and Ethnic Minority Groups.” </w:t>
      </w:r>
      <w:r w:rsidDel="00000000" w:rsidR="00000000" w:rsidRPr="00000000">
        <w:rPr>
          <w:rFonts w:ascii="Times New Roman" w:cs="Times New Roman" w:eastAsia="Times New Roman" w:hAnsi="Times New Roman"/>
          <w:i w:val="1"/>
          <w:sz w:val="18"/>
          <w:szCs w:val="18"/>
          <w:rtl w:val="0"/>
        </w:rPr>
        <w:t xml:space="preserve">CDC</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https://www.cdc.gov/coronavirus/2019-ncov/community/health-equity/race-ethnicity.html?CDC_AA_refVal=https%3A%2F%2Fwww.cdc.gov%2Fcoronavirus%2F2019-ncov%2Fneed-extra-precautions%2Fracial-ethnic-minorities.html</w:t>
      </w:r>
    </w:p>
    <w:p w:rsidR="00000000" w:rsidDel="00000000" w:rsidP="00000000" w:rsidRDefault="00000000" w:rsidRPr="00000000" w14:paraId="00000018">
      <w:pPr>
        <w:spacing w:line="240" w:lineRule="auto"/>
        <w:rPr>
          <w:sz w:val="20"/>
          <w:szCs w:val="20"/>
          <w:vertAlign w:val="superscript"/>
        </w:rPr>
      </w:pPr>
      <w:r w:rsidDel="00000000" w:rsidR="00000000" w:rsidRPr="00000000">
        <w:rPr>
          <w:rtl w:val="0"/>
        </w:rPr>
      </w:r>
    </w:p>
  </w:footnote>
  <w:footnote w:id="1">
    <w:p w:rsidR="00000000" w:rsidDel="00000000" w:rsidP="00000000" w:rsidRDefault="00000000" w:rsidRPr="00000000" w14:paraId="00000019">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“Not everybody can work from home Black and Hispanic workers are much less likely to be able to telework” </w:t>
      </w:r>
      <w:r w:rsidDel="00000000" w:rsidR="00000000" w:rsidRPr="00000000">
        <w:rPr>
          <w:rFonts w:ascii="Times New Roman" w:cs="Times New Roman" w:eastAsia="Times New Roman" w:hAnsi="Times New Roman"/>
          <w:i w:val="1"/>
          <w:sz w:val="18"/>
          <w:szCs w:val="18"/>
          <w:rtl w:val="0"/>
        </w:rPr>
        <w:t xml:space="preserve">Economic Policy Institute </w:t>
      </w:r>
    </w:p>
    <w:p w:rsidR="00000000" w:rsidDel="00000000" w:rsidP="00000000" w:rsidRDefault="00000000" w:rsidRPr="00000000" w14:paraId="0000001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https://www.epi.org/blog/black-and-hispanic-workers-are-much-less-likely-to-be-able-to-work-from-home/ </w:t>
      </w:r>
    </w:p>
    <w:p w:rsidR="00000000" w:rsidDel="00000000" w:rsidP="00000000" w:rsidRDefault="00000000" w:rsidRPr="00000000" w14:paraId="0000001B">
      <w:pPr>
        <w:spacing w:line="240" w:lineRule="auto"/>
        <w:rPr>
          <w:sz w:val="20"/>
          <w:szCs w:val="20"/>
          <w:vertAlign w:val="superscript"/>
        </w:rPr>
      </w:pPr>
      <w:r w:rsidDel="00000000" w:rsidR="00000000" w:rsidRPr="00000000">
        <w:rPr>
          <w:rtl w:val="0"/>
        </w:rPr>
      </w:r>
    </w:p>
  </w:footnote>
  <w:footnote w:id="2">
    <w:p w:rsidR="00000000" w:rsidDel="00000000" w:rsidP="00000000" w:rsidRDefault="00000000" w:rsidRPr="00000000" w14:paraId="0000001C">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“Jones, Stacy. “White Men Account for 72% of Corporate Leadership at 16 of the Fortune 500 companies.” </w:t>
      </w:r>
      <w:r w:rsidDel="00000000" w:rsidR="00000000" w:rsidRPr="00000000">
        <w:rPr>
          <w:rFonts w:ascii="Times New Roman" w:cs="Times New Roman" w:eastAsia="Times New Roman" w:hAnsi="Times New Roman"/>
          <w:i w:val="1"/>
          <w:sz w:val="18"/>
          <w:szCs w:val="18"/>
          <w:rtl w:val="0"/>
        </w:rPr>
        <w:t xml:space="preserve">Fortune</w:t>
      </w:r>
    </w:p>
    <w:p w:rsidR="00000000" w:rsidDel="00000000" w:rsidP="00000000" w:rsidRDefault="00000000" w:rsidRPr="00000000" w14:paraId="0000001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https://fortune.com/2017/06/09/white-men-senior-executives-fortune-500-companies-diversity-data/</w:t>
      </w:r>
    </w:p>
    <w:p w:rsidR="00000000" w:rsidDel="00000000" w:rsidP="00000000" w:rsidRDefault="00000000" w:rsidRPr="00000000" w14:paraId="0000001E">
      <w:pPr>
        <w:spacing w:line="240" w:lineRule="auto"/>
        <w:rPr>
          <w:sz w:val="20"/>
          <w:szCs w:val="20"/>
          <w:vertAlign w:val="superscript"/>
        </w:rPr>
      </w:pPr>
      <w:r w:rsidDel="00000000" w:rsidR="00000000" w:rsidRPr="00000000">
        <w:rPr>
          <w:rtl w:val="0"/>
        </w:rPr>
      </w:r>
    </w:p>
  </w:footnote>
  <w:footnote w:id="3">
    <w:p w:rsidR="00000000" w:rsidDel="00000000" w:rsidP="00000000" w:rsidRDefault="00000000" w:rsidRPr="00000000" w14:paraId="0000001F">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“Accountants &amp; Auditors” </w:t>
      </w:r>
      <w:r w:rsidDel="00000000" w:rsidR="00000000" w:rsidRPr="00000000">
        <w:rPr>
          <w:rFonts w:ascii="Times New Roman" w:cs="Times New Roman" w:eastAsia="Times New Roman" w:hAnsi="Times New Roman"/>
          <w:i w:val="1"/>
          <w:sz w:val="18"/>
          <w:szCs w:val="18"/>
          <w:rtl w:val="0"/>
        </w:rPr>
        <w:t xml:space="preserve">Data USA</w:t>
      </w:r>
    </w:p>
    <w:p w:rsidR="00000000" w:rsidDel="00000000" w:rsidP="00000000" w:rsidRDefault="00000000" w:rsidRPr="00000000" w14:paraId="00000020">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https://datausa.io/profile/soc/accountants-auditors</w:t>
      </w:r>
      <w:r w:rsidDel="00000000" w:rsidR="00000000" w:rsidRPr="00000000">
        <w:rPr>
          <w:rtl w:val="0"/>
        </w:rPr>
      </w:r>
    </w:p>
    <w:p w:rsidR="00000000" w:rsidDel="00000000" w:rsidP="00000000" w:rsidRDefault="00000000" w:rsidRPr="00000000" w14:paraId="00000021">
      <w:pPr>
        <w:spacing w:line="240" w:lineRule="auto"/>
        <w:rPr>
          <w:sz w:val="20"/>
          <w:szCs w:val="20"/>
          <w:vertAlign w:val="superscript"/>
        </w:rPr>
      </w:pPr>
      <w:r w:rsidDel="00000000" w:rsidR="00000000" w:rsidRPr="00000000">
        <w:rPr>
          <w:rtl w:val="0"/>
        </w:rPr>
      </w:r>
    </w:p>
  </w:footnote>
  <w:footnote w:id="4">
    <w:p w:rsidR="00000000" w:rsidDel="00000000" w:rsidP="00000000" w:rsidRDefault="00000000" w:rsidRPr="00000000" w14:paraId="00000022">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vertAlign w:val="superscript"/>
          <w:rtl w:val="0"/>
        </w:rPr>
        <w:t xml:space="preserve">5 </w:t>
      </w:r>
      <w:r w:rsidDel="00000000" w:rsidR="00000000" w:rsidRPr="00000000">
        <w:rPr>
          <w:rFonts w:ascii="Times New Roman" w:cs="Times New Roman" w:eastAsia="Times New Roman" w:hAnsi="Times New Roman"/>
          <w:sz w:val="18"/>
          <w:szCs w:val="18"/>
          <w:rtl w:val="0"/>
        </w:rPr>
        <w:t xml:space="preserve">“Labor Force Statistics from the Current Population Survey.” </w:t>
      </w:r>
      <w:r w:rsidDel="00000000" w:rsidR="00000000" w:rsidRPr="00000000">
        <w:rPr>
          <w:rFonts w:ascii="Times New Roman" w:cs="Times New Roman" w:eastAsia="Times New Roman" w:hAnsi="Times New Roman"/>
          <w:i w:val="1"/>
          <w:sz w:val="18"/>
          <w:szCs w:val="18"/>
          <w:rtl w:val="0"/>
        </w:rPr>
        <w:t xml:space="preserve">U.S. Bureau of Labor Statistics</w:t>
      </w:r>
    </w:p>
    <w:p w:rsidR="00000000" w:rsidDel="00000000" w:rsidP="00000000" w:rsidRDefault="00000000" w:rsidRPr="00000000" w14:paraId="0000002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https://www.bls.gov/cps/cpsaat18.htm</w:t>
      </w:r>
    </w:p>
    <w:p w:rsidR="00000000" w:rsidDel="00000000" w:rsidP="00000000" w:rsidRDefault="00000000" w:rsidRPr="00000000" w14:paraId="00000024">
      <w:pPr>
        <w:spacing w:line="240" w:lineRule="auto"/>
        <w:rPr>
          <w:sz w:val="20"/>
          <w:szCs w:val="20"/>
          <w:vertAlign w:val="superscript"/>
        </w:rPr>
      </w:pPr>
      <w:r w:rsidDel="00000000" w:rsidR="00000000" w:rsidRPr="00000000">
        <w:rPr>
          <w:rtl w:val="0"/>
        </w:rPr>
      </w:r>
    </w:p>
  </w:footnote>
  <w:footnote w:id="5">
    <w:p w:rsidR="00000000" w:rsidDel="00000000" w:rsidP="00000000" w:rsidRDefault="00000000" w:rsidRPr="00000000" w14:paraId="00000025">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“All barber shops, nail salons ordered to close” </w:t>
      </w:r>
      <w:r w:rsidDel="00000000" w:rsidR="00000000" w:rsidRPr="00000000">
        <w:rPr>
          <w:rFonts w:ascii="Times New Roman" w:cs="Times New Roman" w:eastAsia="Times New Roman" w:hAnsi="Times New Roman"/>
          <w:i w:val="1"/>
          <w:sz w:val="18"/>
          <w:szCs w:val="18"/>
          <w:rtl w:val="0"/>
        </w:rPr>
        <w:t xml:space="preserve">Crain’s New York Business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1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https://www.crainsnewyork.com/coronavirus/all-barbershops-nail-salons-ordered-close </w:t>
      </w:r>
    </w:p>
    <w:p w:rsidR="00000000" w:rsidDel="00000000" w:rsidP="00000000" w:rsidRDefault="00000000" w:rsidRPr="00000000" w14:paraId="00000027">
      <w:pPr>
        <w:spacing w:line="240" w:lineRule="auto"/>
        <w:rPr>
          <w:sz w:val="20"/>
          <w:szCs w:val="20"/>
          <w:vertAlign w:val="superscript"/>
        </w:rPr>
      </w:pPr>
      <w:r w:rsidDel="00000000" w:rsidR="00000000" w:rsidRPr="00000000">
        <w:rPr>
          <w:rtl w:val="0"/>
        </w:rPr>
      </w:r>
    </w:p>
  </w:footnote>
  <w:footnote w:id="6">
    <w:p w:rsidR="00000000" w:rsidDel="00000000" w:rsidP="00000000" w:rsidRDefault="00000000" w:rsidRPr="00000000" w14:paraId="00000028">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“Lauter, David, </w:t>
      </w:r>
      <w:r w:rsidDel="00000000" w:rsidR="00000000" w:rsidRPr="00000000">
        <w:rPr>
          <w:rFonts w:ascii="Times New Roman" w:cs="Times New Roman" w:eastAsia="Times New Roman" w:hAnsi="Times New Roman"/>
          <w:sz w:val="18"/>
          <w:szCs w:val="18"/>
          <w:vertAlign w:val="superscript"/>
          <w:rtl w:val="0"/>
        </w:rPr>
        <w:t xml:space="preserve">“</w:t>
      </w:r>
      <w:r w:rsidDel="00000000" w:rsidR="00000000" w:rsidRPr="00000000">
        <w:rPr>
          <w:rFonts w:ascii="Times New Roman" w:cs="Times New Roman" w:eastAsia="Times New Roman" w:hAnsi="Times New Roman"/>
          <w:sz w:val="18"/>
          <w:szCs w:val="18"/>
          <w:rtl w:val="0"/>
        </w:rPr>
        <w:t xml:space="preserve">California’s Latinos, Black people feel the effects of the pandemic most acutely, polls find.” </w:t>
      </w:r>
      <w:r w:rsidDel="00000000" w:rsidR="00000000" w:rsidRPr="00000000">
        <w:rPr>
          <w:rFonts w:ascii="Times New Roman" w:cs="Times New Roman" w:eastAsia="Times New Roman" w:hAnsi="Times New Roman"/>
          <w:i w:val="1"/>
          <w:sz w:val="18"/>
          <w:szCs w:val="18"/>
          <w:rtl w:val="0"/>
        </w:rPr>
        <w:t xml:space="preserve">Los Angeles Times</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https://www.latimes.com/politics/story/2020-08-06/racial-gaps-impact-coronavirus-latinos-blacks-poll</w:t>
      </w:r>
    </w:p>
    <w:p w:rsidR="00000000" w:rsidDel="00000000" w:rsidP="00000000" w:rsidRDefault="00000000" w:rsidRPr="00000000" w14:paraId="0000002A">
      <w:pPr>
        <w:spacing w:line="240" w:lineRule="auto"/>
        <w:rPr>
          <w:sz w:val="20"/>
          <w:szCs w:val="20"/>
          <w:vertAlign w:val="superscript"/>
        </w:rPr>
      </w:pPr>
      <w:r w:rsidDel="00000000" w:rsidR="00000000" w:rsidRPr="00000000">
        <w:rPr>
          <w:rtl w:val="0"/>
        </w:rPr>
      </w:r>
    </w:p>
  </w:footnote>
  <w:footnote w:id="7">
    <w:p w:rsidR="00000000" w:rsidDel="00000000" w:rsidP="00000000" w:rsidRDefault="00000000" w:rsidRPr="00000000" w14:paraId="0000002B">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“Total billionaire wealth surges to record high of $10.2 trillion during coronavirus crisis, research says.” </w:t>
      </w:r>
      <w:r w:rsidDel="00000000" w:rsidR="00000000" w:rsidRPr="00000000">
        <w:rPr>
          <w:rFonts w:ascii="Times New Roman" w:cs="Times New Roman" w:eastAsia="Times New Roman" w:hAnsi="Times New Roman"/>
          <w:i w:val="1"/>
          <w:sz w:val="18"/>
          <w:szCs w:val="18"/>
          <w:rtl w:val="0"/>
        </w:rPr>
        <w:t xml:space="preserve">CNBC</w:t>
      </w:r>
    </w:p>
    <w:p w:rsidR="00000000" w:rsidDel="00000000" w:rsidP="00000000" w:rsidRDefault="00000000" w:rsidRPr="00000000" w14:paraId="0000002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https://www.cnbc.com/2020/10/07/coronavirus-billionaire-wealth-hits-record-high-of-10point2-trillion.html:</w:t>
      </w:r>
    </w:p>
    <w:p w:rsidR="00000000" w:rsidDel="00000000" w:rsidP="00000000" w:rsidRDefault="00000000" w:rsidRPr="00000000" w14:paraId="0000002D">
      <w:pPr>
        <w:spacing w:line="240" w:lineRule="auto"/>
        <w:rPr>
          <w:sz w:val="20"/>
          <w:szCs w:val="20"/>
          <w:vertAlign w:val="superscript"/>
        </w:rPr>
      </w:pPr>
      <w:r w:rsidDel="00000000" w:rsidR="00000000" w:rsidRPr="00000000">
        <w:rPr>
          <w:rtl w:val="0"/>
        </w:rPr>
      </w:r>
    </w:p>
  </w:footnote>
  <w:footnote w:id="8">
    <w:p w:rsidR="00000000" w:rsidDel="00000000" w:rsidP="00000000" w:rsidRDefault="00000000" w:rsidRPr="00000000" w14:paraId="0000002E">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“The Real Reason Poor People Can’t Save” </w:t>
      </w:r>
      <w:r w:rsidDel="00000000" w:rsidR="00000000" w:rsidRPr="00000000">
        <w:rPr>
          <w:rFonts w:ascii="Times New Roman" w:cs="Times New Roman" w:eastAsia="Times New Roman" w:hAnsi="Times New Roman"/>
          <w:i w:val="1"/>
          <w:sz w:val="18"/>
          <w:szCs w:val="18"/>
          <w:rtl w:val="0"/>
        </w:rPr>
        <w:t xml:space="preserve">Frugaling</w:t>
      </w:r>
    </w:p>
    <w:p w:rsidR="00000000" w:rsidDel="00000000" w:rsidP="00000000" w:rsidRDefault="00000000" w:rsidRPr="00000000" w14:paraId="0000002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https://frugaling.org/the-real-reason-poor-people-cant-save/#:~:text=By%20investing%20their%20funds%2C%20they,wealthy%20and%20poor%20individuals%20diverges.</w:t>
      </w:r>
    </w:p>
    <w:p w:rsidR="00000000" w:rsidDel="00000000" w:rsidP="00000000" w:rsidRDefault="00000000" w:rsidRPr="00000000" w14:paraId="00000030">
      <w:pPr>
        <w:spacing w:line="240" w:lineRule="auto"/>
        <w:rPr>
          <w:sz w:val="20"/>
          <w:szCs w:val="20"/>
          <w:vertAlign w:val="superscript"/>
        </w:rPr>
      </w:pPr>
      <w:r w:rsidDel="00000000" w:rsidR="00000000" w:rsidRPr="00000000">
        <w:rPr>
          <w:rtl w:val="0"/>
        </w:rPr>
      </w:r>
    </w:p>
  </w:footnote>
  <w:footnote w:id="9">
    <w:p w:rsidR="00000000" w:rsidDel="00000000" w:rsidP="00000000" w:rsidRDefault="00000000" w:rsidRPr="00000000" w14:paraId="00000031">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“Coronavirus Bankruptcy Tracker: These Major Companies Are Failing Amid The Shutdown” </w:t>
      </w:r>
      <w:r w:rsidDel="00000000" w:rsidR="00000000" w:rsidRPr="00000000">
        <w:rPr>
          <w:rFonts w:ascii="Times New Roman" w:cs="Times New Roman" w:eastAsia="Times New Roman" w:hAnsi="Times New Roman"/>
          <w:i w:val="1"/>
          <w:sz w:val="18"/>
          <w:szCs w:val="18"/>
          <w:rtl w:val="0"/>
        </w:rPr>
        <w:t xml:space="preserve">Forbes</w:t>
      </w:r>
    </w:p>
    <w:p w:rsidR="00000000" w:rsidDel="00000000" w:rsidP="00000000" w:rsidRDefault="00000000" w:rsidRPr="00000000" w14:paraId="0000003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https://www.forbes.com/sites/hanktucker/2020/05/03/coronavirus-bankruptcy-tracker-these-major-companies-are-failing-amid-the-shutdown/?sh=64d5b02f3425</w:t>
      </w:r>
    </w:p>
    <w:p w:rsidR="00000000" w:rsidDel="00000000" w:rsidP="00000000" w:rsidRDefault="00000000" w:rsidRPr="00000000" w14:paraId="00000033">
      <w:pPr>
        <w:spacing w:line="240" w:lineRule="auto"/>
        <w:rPr>
          <w:sz w:val="20"/>
          <w:szCs w:val="20"/>
          <w:vertAlign w:val="superscript"/>
        </w:rPr>
      </w:pPr>
      <w:r w:rsidDel="00000000" w:rsidR="00000000" w:rsidRPr="00000000">
        <w:rPr>
          <w:rtl w:val="0"/>
        </w:rPr>
      </w:r>
    </w:p>
  </w:footnote>
  <w:footnote w:id="10">
    <w:p w:rsidR="00000000" w:rsidDel="00000000" w:rsidP="00000000" w:rsidRDefault="00000000" w:rsidRPr="00000000" w14:paraId="00000034">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“Amazon Doubled Its Profits During A Pandemic” </w:t>
      </w:r>
      <w:r w:rsidDel="00000000" w:rsidR="00000000" w:rsidRPr="00000000">
        <w:rPr>
          <w:rFonts w:ascii="Times New Roman" w:cs="Times New Roman" w:eastAsia="Times New Roman" w:hAnsi="Times New Roman"/>
          <w:i w:val="1"/>
          <w:sz w:val="18"/>
          <w:szCs w:val="18"/>
          <w:rtl w:val="0"/>
        </w:rPr>
        <w:t xml:space="preserve">The Verge</w:t>
      </w:r>
    </w:p>
    <w:p w:rsidR="00000000" w:rsidDel="00000000" w:rsidP="00000000" w:rsidRDefault="00000000" w:rsidRPr="00000000" w14:paraId="0000003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https://www.theverge.com/2020/7/30/21348368/amazon-q2-2020-earnings-covid-19-coronavirus-jeff-bez</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18"/>
          <w:szCs w:val="18"/>
        </w:rPr>
      </w:pPr>
      <w:r w:rsidDel="00000000" w:rsidR="00000000" w:rsidRPr="00000000">
        <w:rPr>
          <w:rtl w:val="0"/>
        </w:rPr>
      </w:r>
    </w:p>
  </w:footnote>
  <w:footnote w:id="11">
    <w:p w:rsidR="00000000" w:rsidDel="00000000" w:rsidP="00000000" w:rsidRDefault="00000000" w:rsidRPr="00000000" w14:paraId="00000037">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“‘A Pandemic In A Pandemic’: Coronavirus Deepens Racial Gaps In America” </w:t>
      </w:r>
      <w:r w:rsidDel="00000000" w:rsidR="00000000" w:rsidRPr="00000000">
        <w:rPr>
          <w:rFonts w:ascii="Times New Roman" w:cs="Times New Roman" w:eastAsia="Times New Roman" w:hAnsi="Times New Roman"/>
          <w:i w:val="1"/>
          <w:sz w:val="18"/>
          <w:szCs w:val="18"/>
          <w:rtl w:val="0"/>
        </w:rPr>
        <w:t xml:space="preserve">Reuters</w:t>
      </w:r>
    </w:p>
    <w:p w:rsidR="00000000" w:rsidDel="00000000" w:rsidP="00000000" w:rsidRDefault="00000000" w:rsidRPr="00000000" w14:paraId="00000038">
      <w:pPr>
        <w:rPr>
          <w:rFonts w:ascii="Times New Roman" w:cs="Times New Roman" w:eastAsia="Times New Roman" w:hAnsi="Times New Roman"/>
          <w:sz w:val="18"/>
          <w:szCs w:val="18"/>
        </w:rPr>
      </w:pPr>
      <w:hyperlink r:id="rId1">
        <w:r w:rsidDel="00000000" w:rsidR="00000000" w:rsidRPr="00000000">
          <w:rPr>
            <w:rFonts w:ascii="Times New Roman" w:cs="Times New Roman" w:eastAsia="Times New Roman" w:hAnsi="Times New Roman"/>
            <w:sz w:val="18"/>
            <w:szCs w:val="18"/>
            <w:rtl w:val="0"/>
          </w:rPr>
          <w:t xml:space="preserve">https://www.reuters.com/article/us-usa-race-money-insight/a-pandemic-in-a-pandemic-coronavirus-deepens-racial-gaps-in-america-idUSKBN25G1EW</w:t>
        </w:r>
      </w:hyperlink>
      <w:r w:rsidDel="00000000" w:rsidR="00000000" w:rsidRPr="00000000">
        <w:rPr>
          <w:rtl w:val="0"/>
        </w:rPr>
      </w:r>
    </w:p>
    <w:p w:rsidR="00000000" w:rsidDel="00000000" w:rsidP="00000000" w:rsidRDefault="00000000" w:rsidRPr="00000000" w14:paraId="00000039">
      <w:pPr>
        <w:spacing w:line="240" w:lineRule="auto"/>
        <w:rPr>
          <w:sz w:val="20"/>
          <w:szCs w:val="20"/>
          <w:vertAlign w:val="superscript"/>
        </w:rPr>
      </w:pPr>
      <w:r w:rsidDel="00000000" w:rsidR="00000000" w:rsidRPr="00000000">
        <w:rPr>
          <w:rtl w:val="0"/>
        </w:rPr>
      </w:r>
    </w:p>
  </w:footnote>
  <w:footnote w:id="12">
    <w:p w:rsidR="00000000" w:rsidDel="00000000" w:rsidP="00000000" w:rsidRDefault="00000000" w:rsidRPr="00000000" w14:paraId="0000003A">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“Coronavirus: 8 Million More Americans In Poverty Due To the Pandemic” </w:t>
      </w:r>
      <w:r w:rsidDel="00000000" w:rsidR="00000000" w:rsidRPr="00000000">
        <w:rPr>
          <w:rFonts w:ascii="Times New Roman" w:cs="Times New Roman" w:eastAsia="Times New Roman" w:hAnsi="Times New Roman"/>
          <w:i w:val="1"/>
          <w:sz w:val="18"/>
          <w:szCs w:val="18"/>
          <w:rtl w:val="0"/>
        </w:rPr>
        <w:t xml:space="preserve">Independent</w:t>
      </w:r>
    </w:p>
    <w:p w:rsidR="00000000" w:rsidDel="00000000" w:rsidP="00000000" w:rsidRDefault="00000000" w:rsidRPr="00000000" w14:paraId="0000003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https://www.independent.co.uk/news/world/americas/us-politics/coronavirus-pandemic-us-poverty-unemployment-b1185566.html</w:t>
      </w:r>
    </w:p>
    <w:p w:rsidR="00000000" w:rsidDel="00000000" w:rsidP="00000000" w:rsidRDefault="00000000" w:rsidRPr="00000000" w14:paraId="0000003C">
      <w:pPr>
        <w:spacing w:line="240" w:lineRule="auto"/>
        <w:rPr>
          <w:sz w:val="20"/>
          <w:szCs w:val="20"/>
          <w:vertAlign w:val="superscript"/>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reuters.com/article/us-usa-race-money-insight/a-pandemic-in-a-pandemic-coronavirus-deepens-racial-gaps-in-america-idUSKBN25G1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