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rFonts w:ascii="Times New Roman" w:cs="Times New Roman" w:eastAsia="Times New Roman" w:hAnsi="Times New Roman"/>
          <w:b w:val="1"/>
          <w:color w:val="0b5394"/>
          <w:sz w:val="28"/>
          <w:szCs w:val="28"/>
        </w:rPr>
      </w:pPr>
      <w:r w:rsidDel="00000000" w:rsidR="00000000" w:rsidRPr="00000000">
        <w:rPr>
          <w:rFonts w:ascii="Times New Roman" w:cs="Times New Roman" w:eastAsia="Times New Roman" w:hAnsi="Times New Roman"/>
          <w:b w:val="1"/>
          <w:color w:val="0b5394"/>
          <w:sz w:val="28"/>
          <w:szCs w:val="28"/>
          <w:rtl w:val="0"/>
        </w:rPr>
        <w:t xml:space="preserve">Sjukvårdssystem</w:t>
      </w:r>
    </w:p>
    <w:p w:rsidR="00000000" w:rsidDel="00000000" w:rsidP="00000000" w:rsidRDefault="00000000" w:rsidRPr="00000000" w14:paraId="00000002">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Av: Nina Rhode</w:t>
      </w:r>
    </w:p>
    <w:p w:rsidR="00000000" w:rsidDel="00000000" w:rsidP="00000000" w:rsidRDefault="00000000" w:rsidRPr="00000000" w14:paraId="00000003">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”Covid-19-pandemin har påverkat miljarder individers liv och förändrat världen för alltid”, har tyvärr blivit en fras som så ofta används att den har blivit permanent inbäddad i majoriteten av världens befolkning. Varje dag verkar det finnas en utveckling som är mer olycksbådande än dagen innan, och goda nyheter har blivit allt mer ovanliga. Denna allvarliga situation har manifesterat många pressande samhälls och systemfrågor som har förstärkt välbehövlig diskussion om vad som kan göras för att förändras till det bättre. Det mest granskade ämnet och det som står i centrum för diskussionen är hälso och sjukvården. Varje land och regering svarade på olika sätt på uppkomsten av SARS-CoV-2, och många sjukvårdssystem har stött på granskning och kräver reformer. Covid-19 har blivit en fallstudie för fördelar och nackdelar med privat och offentlig hälso och sjukvård och hur lika den är fördelad.</w:t>
      </w:r>
    </w:p>
    <w:p w:rsidR="00000000" w:rsidDel="00000000" w:rsidP="00000000" w:rsidRDefault="00000000" w:rsidRPr="00000000" w14:paraId="00000005">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Sjukförsäkringar ser olika ut över hela världen. Med varje land som har ett unikt system med sina egna principer, var framgången för en nation att förhindra stora förluster på grund av pandemin baserad på både sjukvårdssystemet och hur regeringen reagerade. I de flesta västländer är hälso och sjukvård obligatorisk, med undantag i USA. Länder som Nederländerna har universell sjukförsäkring, men den är helt privat, medan Tyskland också har universell sjukförsäkring, men den är mestadels offentlig. I de flesta länder är skillnaden mellan offentlig och privat försäkring inte drastisk, eftersom privata försäkringsbolag vanligtvis bara erbjuder lite modernare faciliteter och täckning för människor som har råd med det. Offentliga försäkringar är vanligtvis statliga eller skattefinansierade, och privata försäkringar består av både för vinstdrivande och ideella företag.</w:t>
      </w:r>
    </w:p>
    <w:p w:rsidR="00000000" w:rsidDel="00000000" w:rsidP="00000000" w:rsidRDefault="00000000" w:rsidRPr="00000000" w14:paraId="00000007">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Sydkorea har hyllats för sitt svar på Covid-19 genom omfattande tidig testning och användning av kontaktspårning för att minimera spridningen av viruset. Det tidiga svaret från regeringen minimerade en tillströmning av patienter och förhindrade stress i hälso- och sjukvårdssystemet, som "planade ut kurvan", en fras som hänvisar till att hålla bort stress från sjukhus genom att minska överföringshastigheten.</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tl w:val="0"/>
        </w:rPr>
      </w:r>
    </w:p>
    <w:p w:rsidR="00000000" w:rsidDel="00000000" w:rsidP="00000000" w:rsidRDefault="00000000" w:rsidRPr="00000000" w14:paraId="00000009">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A">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USA hade å andra sidan ett påtagligt oorganiserat svar. Utan att kunna stoppa spridningen av viruset ordentligt tidigt har USA nu de flesta fall i världen. Tillägg till detta, på grund av en sjunkande ekonomi, förlorade många medborgare sina jobb. Eftersom majoriteten av sjukförsäkringen tillhandahålls genom arbetsgivare hade miljoner amerikaner inte längre råd eller hade tillgång till försäkring. Detta skulle fortsätta att blåsa upp det redan stora antalet 27,5 miljoner oförsäkrade. Även om den amerikanska regeringen har gjort testning gratis  har så många amerikaner - som inte har råd med behandling - lett till många dödsfall och tusentals familjer som fastnat med förlamande sjukhusräkningar som de inte kan betala. På grund av otillräckliga åtgärder och allmänheten inte följer protokoll har många sjukhus och sjukvårdssystem överväldigats av antalet kritiskt sjuka patienter. Detta lutar mer mot regeringens passivitet och mindre av själva sjukvården.</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0B">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Sammantaget har hälso- och sjukvårdssystemen i vårt moderna samhälle alla fördelar och nackdelar och hanterar pandemin på olika sätt, baserat på vilken typ av struktur de har. Trots den starkt splittrade politiska världen vi befinner oss i idag har många länder lagt undan sina skillnader och intensifierat och insett vikten av samarbete. Viruset diskriminerar inte och förorsakar förödelse med eller utan gränser, så multilateralt samarbete för att stoppa spridningen och utveckla vacciner och behandlingar har blivit mer prioriterat än någonsin. De multilaterala partnerskapen i många länder har låtit behandlingar som vaccinet och den gynnsamma utvecklingen som tidiga varningssystem utvecklas mycket snabbare och mer effektivt. Svaret på covid-19 har blivit bevis för att när alla arbetar tillsammans är det möjligt att ta itu med globala frågor. FN s ledning har ifrågasatts och måste förändras tillsammans med alla. Världen har visat att den kan lösa saker som klimatförändringar och jämställdhet inom en snar framtid, men bara om alla samlas.</w:t>
      </w:r>
    </w:p>
    <w:p w:rsidR="00000000" w:rsidDel="00000000" w:rsidP="00000000" w:rsidRDefault="00000000" w:rsidRPr="00000000" w14:paraId="0000000C">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Covid-19-pandemin har på större sätt förvärrat skillnaderna mellan tillgång och vårdkvalitet i det moderna samhället. Världen har blivit alltmer medveten om vilken roll ens inkomst, plats och sociala status har för hälso standarder och tillgång till medicinsk vård. I USA, särskilt i stora städer som New York City, varierade pandemins svårighetsgrad och påverkan mycket från stadsdel till stadsdel. Under pandemins höjd i april rapporterade Corona, Elmhurst och Jackson Heights sex gånger så många fall som på Manhattan, även om Manhattan har mer än dubbelt så stor befolkning.</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Anledningen till en sådan extrem skillnad kan spåras tillbaka till flera faktorer som sätter en i en nackdel när man förhindrar infektion och söker kvalitetsvård. Jämförelse av två stadsdelar från motsatta sidor av spektrumet berättar för forskare och New Yorkers, kopplingarna mellan vård och socioekonomisk ställning. Lenox Hill, ett kvarter i Upper East Side på Manhattan, har den 11 januari i genomsnitt 3840 fall och 111 dödsfall per 100.000 invånare, medan East Elmhurst har 8416 fall och 565 dödsfall per 100.000.</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Jämfört med demografin har Lenox Hill en median hushållsinkomst på $ 132 260, över 60 procent av invånarna är vita och 86,7% av invånarna har gått gymnasiet och gått någon form av college.</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I East Elmhurst, där medianinkomsten är $ 57 010, utgör svarta och latino-personer 85,2% av befolkningen och endast 37,25% har gått på utbildning utöver gymnasiet.</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Fonts w:ascii="Times New Roman" w:cs="Times New Roman" w:eastAsia="Times New Roman" w:hAnsi="Times New Roman"/>
          <w:rtl w:val="0"/>
        </w:rPr>
        <w:t xml:space="preserve"> Minoriteter och arbetarklassen har utsatts för mycket lidande och svårigheter att nå de resurser som behövs för att vara trygga och friska under pandemin. Olika miljö- och systemfaktorer har orsakat en ökning av dödligheten och överföringen av viruset i East Elmhurst och andra hårt drabbade stadsdelar.</w:t>
      </w:r>
    </w:p>
    <w:p w:rsidR="00000000" w:rsidDel="00000000" w:rsidP="00000000" w:rsidRDefault="00000000" w:rsidRPr="00000000" w14:paraId="0000000E">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Det är svårt att få tillräckligt med bostäder för personer med låga löner. I East Elmhurst är den genomsnittliga hushållsstorleken 9 personer, jämfört med det genomsnittliga hela landet på 2,7 personer, eftersom det är det enda alternativet att dela hyran.</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Små utrymmen som rymmer så många människor skapar de perfekta förhållandena för spridningen av viruset, och i kombination med en hög grad av underliggande tillstånd som astma och andra kroniska andningsbesvär verkar orsaken bakom covid-19s allvarliga påverkan tydligare. Som framgår av uppgifterna är en stor del av samhället endast gymnasieutbildad och bristen på utbildning gör det mycket svårare att få bättre jobb. Många Elmhurst-invånare är egenföretagare, till exempel uber-förare eller leverans arbetare, vilket innebär att de inte heller har tillgång till hälso- och sjukvård. För de som har arbetsgivare gör låga inkomster försäkring knappt prisvärd, och eftersom covid-19-behandlingar varierar i pris, bidrar det inte till att betala medicinska räkningar till den otroligt höga dödligheten i East Elmhurst och andra delar av New York. Andra västländer som Tyskland, Nederländerna och Storbritannien har garanterat universell vård. Även om de offentliga hälso- och sjukvårdssystemen kanske inte ger lika många fördelar som de privata företagen, är de fortfarande tillräckligt bra för att ge nödvändig, grundläggande vård.</w:t>
      </w:r>
    </w:p>
    <w:p w:rsidR="00000000" w:rsidDel="00000000" w:rsidP="00000000" w:rsidRDefault="00000000" w:rsidRPr="00000000" w14:paraId="00000010">
      <w:pPr>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Covid-19 har utan tvekan satt sin prägel på historien och väckt medvetenhet om många viktiga frågor i form av ett välbehövligt väckarklocka. Det har påverkat miljontals liv och kommer att fortsätta att göra så långt in i framtiden. Medan effekterna är förödande och har orsakat stora förluster, måste vi som samhälle komma fram i andra änden av tunneln och kräva verkliga förändringar som kommer att göra en lyckligare och friskare befolkning. Hälso och sjukvårdssystem kommer aldrig att vara perfekta, men att fortsätta förbättra dem och göra hälsoskillnader föråldrade bör vara högsta prioritet. Alla - oavsett ras, inkomst, livssituation eller bakgrund - förtjänar vård och säkerhet av hög kvalitet.</w:t>
      </w:r>
    </w:p>
    <w:p w:rsidR="00000000" w:rsidDel="00000000" w:rsidP="00000000" w:rsidRDefault="00000000" w:rsidRPr="00000000" w14:paraId="00000012">
      <w:pPr>
        <w:ind w:left="0" w:firstLine="720"/>
        <w:rPr/>
      </w:pPr>
      <w:r w:rsidDel="00000000" w:rsidR="00000000" w:rsidRPr="00000000">
        <w:rPr>
          <w:rtl w:val="0"/>
        </w:rPr>
      </w:r>
    </w:p>
    <w:p w:rsidR="00000000" w:rsidDel="00000000" w:rsidP="00000000" w:rsidRDefault="00000000" w:rsidRPr="00000000" w14:paraId="00000013">
      <w:pPr>
        <w:ind w:left="0" w:firstLine="720"/>
        <w:rPr/>
      </w:pPr>
      <w:r w:rsidDel="00000000" w:rsidR="00000000" w:rsidRPr="00000000">
        <w:rPr>
          <w:rtl w:val="0"/>
        </w:rPr>
      </w:r>
    </w:p>
    <w:p w:rsidR="00000000" w:rsidDel="00000000" w:rsidP="00000000" w:rsidRDefault="00000000" w:rsidRPr="00000000" w14:paraId="00000014">
      <w:pPr>
        <w:ind w:left="0" w:firstLine="720"/>
        <w:rPr/>
      </w:pPr>
      <w:r w:rsidDel="00000000" w:rsidR="00000000" w:rsidRPr="00000000">
        <w:rPr>
          <w:rtl w:val="0"/>
        </w:rPr>
      </w:r>
    </w:p>
    <w:p w:rsidR="00000000" w:rsidDel="00000000" w:rsidP="00000000" w:rsidRDefault="00000000" w:rsidRPr="00000000" w14:paraId="00000015">
      <w:pPr>
        <w:ind w:left="0" w:firstLine="720"/>
        <w:rPr/>
      </w:pPr>
      <w:r w:rsidDel="00000000" w:rsidR="00000000" w:rsidRPr="00000000">
        <w:rPr>
          <w:rtl w:val="0"/>
        </w:rPr>
      </w:r>
    </w:p>
    <w:p w:rsidR="00000000" w:rsidDel="00000000" w:rsidP="00000000" w:rsidRDefault="00000000" w:rsidRPr="00000000" w14:paraId="00000016">
      <w:pPr>
        <w:ind w:left="0" w:firstLine="720"/>
        <w:rPr/>
      </w:pPr>
      <w:r w:rsidDel="00000000" w:rsidR="00000000" w:rsidRPr="00000000">
        <w:rPr>
          <w:rtl w:val="0"/>
        </w:rPr>
      </w:r>
    </w:p>
    <w:p w:rsidR="00000000" w:rsidDel="00000000" w:rsidP="00000000" w:rsidRDefault="00000000" w:rsidRPr="00000000" w14:paraId="00000017">
      <w:pPr>
        <w:ind w:left="0" w:firstLine="720"/>
        <w:rPr>
          <w:rFonts w:ascii="Times New Roman" w:cs="Times New Roman" w:eastAsia="Times New Roman" w:hAnsi="Times New Roman"/>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8">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Maizland, Lindzay, and Claire Felter. "Comparing Six Health-Care Systems in a Pandemic." </w:t>
      </w:r>
      <w:r w:rsidDel="00000000" w:rsidR="00000000" w:rsidRPr="00000000">
        <w:rPr>
          <w:rFonts w:ascii="Times New Roman" w:cs="Times New Roman" w:eastAsia="Times New Roman" w:hAnsi="Times New Roman"/>
          <w:i w:val="1"/>
          <w:sz w:val="20"/>
          <w:szCs w:val="20"/>
          <w:rtl w:val="0"/>
        </w:rPr>
        <w:t xml:space="preserve">Council on Foreign Relations</w:t>
      </w:r>
      <w:r w:rsidDel="00000000" w:rsidR="00000000" w:rsidRPr="00000000">
        <w:rPr>
          <w:rFonts w:ascii="Times New Roman" w:cs="Times New Roman" w:eastAsia="Times New Roman" w:hAnsi="Times New Roman"/>
          <w:sz w:val="20"/>
          <w:szCs w:val="20"/>
          <w:rtl w:val="0"/>
        </w:rPr>
        <w:t xml:space="preserve">, Apr. 2020, www.cfr.org/backgrounder/comparing-six-health-care-systems-pandemic. Accessed 19 Jan. 2021.</w:t>
      </w:r>
      <w:r w:rsidDel="00000000" w:rsidR="00000000" w:rsidRPr="00000000">
        <w:rPr>
          <w:rtl w:val="0"/>
        </w:rPr>
      </w:r>
    </w:p>
  </w:footnote>
  <w:footnote w:id="1">
    <w:p w:rsidR="00000000" w:rsidDel="00000000" w:rsidP="00000000" w:rsidRDefault="00000000" w:rsidRPr="00000000" w14:paraId="00000019">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Nova, Annie. "Millions of Americans have lost health insurance in this pandemic-driven recession. Here are their options." </w:t>
      </w:r>
      <w:r w:rsidDel="00000000" w:rsidR="00000000" w:rsidRPr="00000000">
        <w:rPr>
          <w:rFonts w:ascii="Times New Roman" w:cs="Times New Roman" w:eastAsia="Times New Roman" w:hAnsi="Times New Roman"/>
          <w:i w:val="1"/>
          <w:sz w:val="20"/>
          <w:szCs w:val="20"/>
          <w:rtl w:val="0"/>
        </w:rPr>
        <w:t xml:space="preserve">CNBC</w:t>
      </w:r>
      <w:r w:rsidDel="00000000" w:rsidR="00000000" w:rsidRPr="00000000">
        <w:rPr>
          <w:rFonts w:ascii="Times New Roman" w:cs="Times New Roman" w:eastAsia="Times New Roman" w:hAnsi="Times New Roman"/>
          <w:sz w:val="20"/>
          <w:szCs w:val="20"/>
          <w:rtl w:val="0"/>
        </w:rPr>
        <w:t xml:space="preserve">, www.cnbc.com/2020/08/28/millions-of-americans-lost-health-insurance-amid-pandemic-here-are-options.html. </w:t>
      </w:r>
      <w:r w:rsidDel="00000000" w:rsidR="00000000" w:rsidRPr="00000000">
        <w:rPr>
          <w:rtl w:val="0"/>
        </w:rPr>
      </w:r>
    </w:p>
  </w:footnote>
  <w:footnote w:id="2">
    <w:p w:rsidR="00000000" w:rsidDel="00000000" w:rsidP="00000000" w:rsidRDefault="00000000" w:rsidRPr="00000000" w14:paraId="0000001A">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Correal, Annie, and Andrew Jacobs. "'A Tragedy Is Unfolding': Inside New York's Virus Epicenter." </w:t>
      </w:r>
      <w:r w:rsidDel="00000000" w:rsidR="00000000" w:rsidRPr="00000000">
        <w:rPr>
          <w:rFonts w:ascii="Times New Roman" w:cs="Times New Roman" w:eastAsia="Times New Roman" w:hAnsi="Times New Roman"/>
          <w:i w:val="1"/>
          <w:sz w:val="20"/>
          <w:szCs w:val="20"/>
          <w:rtl w:val="0"/>
        </w:rPr>
        <w:t xml:space="preserve">The New York Times</w:t>
      </w:r>
      <w:r w:rsidDel="00000000" w:rsidR="00000000" w:rsidRPr="00000000">
        <w:rPr>
          <w:rFonts w:ascii="Times New Roman" w:cs="Times New Roman" w:eastAsia="Times New Roman" w:hAnsi="Times New Roman"/>
          <w:sz w:val="20"/>
          <w:szCs w:val="20"/>
          <w:rtl w:val="0"/>
        </w:rPr>
        <w:t xml:space="preserve">, 9 Apr. 2020, </w:t>
      </w:r>
      <w:r w:rsidDel="00000000" w:rsidR="00000000" w:rsidRPr="00000000">
        <w:rPr>
          <w:rFonts w:ascii="Times New Roman" w:cs="Times New Roman" w:eastAsia="Times New Roman" w:hAnsi="Times New Roman"/>
          <w:sz w:val="20"/>
          <w:szCs w:val="20"/>
          <w:rtl w:val="0"/>
        </w:rPr>
        <w:t xml:space="preserve">www.nytimes.com/2020/04/09/nyregion/coronavirus-queens-corona-jackson-heights-elmhurst.htm</w:t>
      </w:r>
      <w:r w:rsidDel="00000000" w:rsidR="00000000" w:rsidRPr="00000000">
        <w:rPr>
          <w:rFonts w:ascii="Times New Roman" w:cs="Times New Roman" w:eastAsia="Times New Roman" w:hAnsi="Times New Roman"/>
          <w:sz w:val="20"/>
          <w:szCs w:val="20"/>
          <w:rtl w:val="0"/>
        </w:rPr>
        <w:t xml:space="preserve">l</w:t>
      </w:r>
      <w:r w:rsidDel="00000000" w:rsidR="00000000" w:rsidRPr="00000000">
        <w:rPr>
          <w:rtl w:val="0"/>
        </w:rPr>
      </w:r>
    </w:p>
  </w:footnote>
  <w:footnote w:id="3">
    <w:p w:rsidR="00000000" w:rsidDel="00000000" w:rsidP="00000000" w:rsidRDefault="00000000" w:rsidRPr="00000000" w14:paraId="0000001B">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"Covid-19 Total Data." </w:t>
      </w:r>
      <w:r w:rsidDel="00000000" w:rsidR="00000000" w:rsidRPr="00000000">
        <w:rPr>
          <w:rFonts w:ascii="Times New Roman" w:cs="Times New Roman" w:eastAsia="Times New Roman" w:hAnsi="Times New Roman"/>
          <w:i w:val="1"/>
          <w:sz w:val="20"/>
          <w:szCs w:val="20"/>
          <w:rtl w:val="0"/>
        </w:rPr>
        <w:t xml:space="preserve">NYC Health</w:t>
      </w:r>
      <w:r w:rsidDel="00000000" w:rsidR="00000000" w:rsidRPr="00000000">
        <w:rPr>
          <w:rFonts w:ascii="Times New Roman" w:cs="Times New Roman" w:eastAsia="Times New Roman" w:hAnsi="Times New Roman"/>
          <w:sz w:val="20"/>
          <w:szCs w:val="20"/>
          <w:rtl w:val="0"/>
        </w:rPr>
        <w:t xml:space="preserve">, www1.nyc.gov/site/doh/covid/covid-19-data-totals.page</w:t>
      </w:r>
      <w:r w:rsidDel="00000000" w:rsidR="00000000" w:rsidRPr="00000000">
        <w:rPr>
          <w:rtl w:val="0"/>
        </w:rPr>
      </w:r>
    </w:p>
  </w:footnote>
  <w:footnote w:id="4">
    <w:p w:rsidR="00000000" w:rsidDel="00000000" w:rsidP="00000000" w:rsidRDefault="00000000" w:rsidRPr="00000000" w14:paraId="0000001C">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"Lenox Hill Demographics." </w:t>
      </w:r>
      <w:r w:rsidDel="00000000" w:rsidR="00000000" w:rsidRPr="00000000">
        <w:rPr>
          <w:rFonts w:ascii="Times New Roman" w:cs="Times New Roman" w:eastAsia="Times New Roman" w:hAnsi="Times New Roman"/>
          <w:i w:val="1"/>
          <w:sz w:val="20"/>
          <w:szCs w:val="20"/>
          <w:rtl w:val="0"/>
        </w:rPr>
        <w:t xml:space="preserve">Point2Homes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www.point2homes.com/US/Neighborhood/NY/Manhattan/Lenox-Hill-Demographics.html</w:t>
      </w:r>
      <w:r w:rsidDel="00000000" w:rsidR="00000000" w:rsidRPr="00000000">
        <w:rPr>
          <w:rtl w:val="0"/>
        </w:rPr>
      </w:r>
    </w:p>
  </w:footnote>
  <w:footnote w:id="5">
    <w:p w:rsidR="00000000" w:rsidDel="00000000" w:rsidP="00000000" w:rsidRDefault="00000000" w:rsidRPr="00000000" w14:paraId="0000001D">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"East Elmhurst Demographics." </w:t>
      </w:r>
      <w:r w:rsidDel="00000000" w:rsidR="00000000" w:rsidRPr="00000000">
        <w:rPr>
          <w:rFonts w:ascii="Times New Roman" w:cs="Times New Roman" w:eastAsia="Times New Roman" w:hAnsi="Times New Roman"/>
          <w:i w:val="1"/>
          <w:sz w:val="20"/>
          <w:szCs w:val="20"/>
          <w:rtl w:val="0"/>
        </w:rPr>
        <w:t xml:space="preserve">Point2Homes</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www.point2homes.com/US/Neighborhood/NY/Queens/East-Elmhurst-Demographics.html</w:t>
      </w:r>
      <w:r w:rsidDel="00000000" w:rsidR="00000000" w:rsidRPr="00000000">
        <w:rPr>
          <w:rtl w:val="0"/>
        </w:rPr>
      </w:r>
    </w:p>
  </w:footnote>
  <w:footnote w:id="6">
    <w:p w:rsidR="00000000" w:rsidDel="00000000" w:rsidP="00000000" w:rsidRDefault="00000000" w:rsidRPr="00000000" w14:paraId="0000001E">
      <w:pPr>
        <w:spacing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18"/>
          <w:szCs w:val="18"/>
          <w:rtl w:val="0"/>
        </w:rPr>
        <w:t xml:space="preserve"> </w:t>
      </w:r>
      <w:r w:rsidDel="00000000" w:rsidR="00000000" w:rsidRPr="00000000">
        <w:rPr>
          <w:rFonts w:ascii="Times New Roman" w:cs="Times New Roman" w:eastAsia="Times New Roman" w:hAnsi="Times New Roman"/>
          <w:sz w:val="20"/>
          <w:szCs w:val="20"/>
          <w:rtl w:val="0"/>
        </w:rPr>
        <w:t xml:space="preserve">"East Elmhurst neighborhood in East Elmhurst, New York (NY), 11368, 11369 detailed profile http://www.city-data.com/neighborhood/East-Elmhurst-East-Elmhurst-NY.html." </w:t>
      </w:r>
      <w:r w:rsidDel="00000000" w:rsidR="00000000" w:rsidRPr="00000000">
        <w:rPr>
          <w:rFonts w:ascii="Times New Roman" w:cs="Times New Roman" w:eastAsia="Times New Roman" w:hAnsi="Times New Roman"/>
          <w:i w:val="1"/>
          <w:sz w:val="20"/>
          <w:szCs w:val="20"/>
          <w:rtl w:val="0"/>
        </w:rPr>
        <w:t xml:space="preserve">CIty-Data</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www.city-data.com/neighborhood/East-Elmhurst-East-Elmhurst-NY.html</w:t>
      </w:r>
      <w:r w:rsidDel="00000000" w:rsidR="00000000" w:rsidRPr="00000000">
        <w:rPr>
          <w:rtl w:val="0"/>
        </w:rPr>
      </w:r>
    </w:p>
    <w:p w:rsidR="00000000" w:rsidDel="00000000" w:rsidP="00000000" w:rsidRDefault="00000000" w:rsidRPr="00000000" w14:paraId="0000001F">
      <w:pPr>
        <w:spacing w:line="240" w:lineRule="auto"/>
        <w:rPr>
          <w:sz w:val="18"/>
          <w:szCs w:val="18"/>
        </w:rPr>
      </w:pP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