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color w:val="0b5394"/>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0b5394"/>
          <w:sz w:val="28"/>
          <w:szCs w:val="28"/>
          <w:rtl w:val="0"/>
        </w:rPr>
        <w:t xml:space="preserve">Влияние правительства на противодействие пандемии</w:t>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Автор: Оливия Тиндейл</w:t>
      </w: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tl w:val="0"/>
        </w:rPr>
      </w:r>
    </w:p>
    <w:p w:rsidR="00000000" w:rsidDel="00000000" w:rsidP="00000000" w:rsidRDefault="00000000" w:rsidRPr="00000000" w14:paraId="00000004">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Пример руководителей - это модель, при которой лидер или правительство оказывают сильное влияние на мнение населения. Когда правительственные чиновники демонстрируют определенный образ мышления, их последователи и граждане, как правило, им следуют. Это можно видеть на примере недавней пандемии COVID-19, когда умонастроение и тональность в отношении вируса повлияли на то, насколько хорошо соблюдались определенные рекомендации, касающиеся здоровья населения. Пример руководителей в правительстве может привести к значительному пренебрежению вызванных пандемией рисков и негативно повлиять на соблюдение глобальных принципов в отношении здравоохранения. В настоящее время это можно наблюдать в двух разных популистских государствах: США и Венгрии.</w:t>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Популизм - это система правления, которая защищает или претендует на роль защитника, простого человека или рабочего класса.</w:t>
      </w:r>
      <w:r w:rsidDel="00000000" w:rsidR="00000000" w:rsidRPr="00000000">
        <w:rPr>
          <w:rFonts w:ascii="Times New Roman" w:cs="Times New Roman" w:eastAsia="Times New Roman" w:hAnsi="Times New Roman"/>
          <w:color w:val="000000"/>
          <w:sz w:val="22"/>
          <w:szCs w:val="22"/>
          <w:vertAlign w:val="superscript"/>
        </w:rPr>
        <w:footnoteReference w:customMarkFollows="0" w:id="0"/>
      </w:r>
      <w:r w:rsidDel="00000000" w:rsidR="00000000" w:rsidRPr="00000000">
        <w:rPr>
          <w:rFonts w:ascii="Times New Roman" w:cs="Times New Roman" w:eastAsia="Times New Roman" w:hAnsi="Times New Roman"/>
          <w:color w:val="000000"/>
          <w:sz w:val="22"/>
          <w:szCs w:val="22"/>
          <w:rtl w:val="0"/>
        </w:rPr>
        <w:t xml:space="preserve"> Популизм обычно сочетает в себе элементы левых и правых политических позиций, противостоит крупному бизнесу и финансовым интересам, но также зачастую враждебно относится к авторитетным социалистическим организациям. Термин «популизм» может обозначать как демократические, так и авторитарные движения. Популизм, как правило, критикует политическое представительство и все, что находится между отношениями людей и их правительства. В своей наиболее демократичной форме популизм можно использовать для предоставления власти и возможностей менее влиятельным членам общества. Однако популизм чаще всего ассоциируется с авторитарной формой политики.  Популистская политика, согласно этому определению, вращается вокруг харизматического лидера, который утверждает, что апеллирует к воле народа, чтобы консолидировать власть для себя.</w:t>
      </w:r>
      <w:r w:rsidDel="00000000" w:rsidR="00000000" w:rsidRPr="00000000">
        <w:rPr>
          <w:rFonts w:ascii="Times New Roman" w:cs="Times New Roman" w:eastAsia="Times New Roman" w:hAnsi="Times New Roman"/>
          <w:color w:val="000000"/>
          <w:sz w:val="22"/>
          <w:szCs w:val="22"/>
          <w:vertAlign w:val="superscript"/>
        </w:rPr>
        <w:footnoteReference w:customMarkFollows="0" w:id="1"/>
      </w:r>
      <w:r w:rsidDel="00000000" w:rsidR="00000000" w:rsidRPr="00000000">
        <w:rPr>
          <w:rFonts w:ascii="Times New Roman" w:cs="Times New Roman" w:eastAsia="Times New Roman" w:hAnsi="Times New Roman"/>
          <w:color w:val="000000"/>
          <w:sz w:val="22"/>
          <w:szCs w:val="22"/>
          <w:rtl w:val="0"/>
        </w:rPr>
        <w:t xml:space="preserve"> Политические партии теряют свое значение, а выборы служат подтверждением власти лидера. </w:t>
      </w: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8">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Эта форма популизма наиболее заметна в нынешнем правительстве Венгрии. С момента прихода к власти в 2010 году премьер-министр Виктор Орбан систематически менял политическую систему Венгрии. За последние десять лет он медленно подрывал демократию в стране, превратив Венгрию в гибридный режим, в котором политическая конкуренция ограничена. Последствия действий авторитарного популистского правительства Венгрии можно увидеть непосредственно в реакции общественности на COVID-19 в Венгрии. Согласно опросу Давида Дороса, в ходе которого представителей разных партий спросили, удовлетворены ли они способностью правительства справиться с пандемией, члены Fidesz-KDNP (партия Орбана) ответили утвердительно подавляющим числом голосов. Точнее, 97% участников опроса заявили, что остались довольны. Напротив, примерно 60% членов других партий, участвовавших в опросе, были удовлетворены политикой правительства. </w:t>
      </w: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Венгрия относительно успешно справилась с первой волной пандемии.  Уровень заболеваемости и смертности находился под контролем из-за объявленного правительством локдауна в начале пандемии.</w:t>
      </w:r>
      <w:r w:rsidDel="00000000" w:rsidR="00000000" w:rsidRPr="00000000">
        <w:rPr>
          <w:rFonts w:ascii="Times New Roman" w:cs="Times New Roman" w:eastAsia="Times New Roman" w:hAnsi="Times New Roman"/>
          <w:color w:val="000000"/>
          <w:sz w:val="22"/>
          <w:szCs w:val="22"/>
          <w:vertAlign w:val="superscript"/>
        </w:rPr>
        <w:footnoteReference w:customMarkFollows="0" w:id="2"/>
      </w:r>
      <w:r w:rsidDel="00000000" w:rsidR="00000000" w:rsidRPr="00000000">
        <w:rPr>
          <w:rFonts w:ascii="Times New Roman" w:cs="Times New Roman" w:eastAsia="Times New Roman" w:hAnsi="Times New Roman"/>
          <w:color w:val="000000"/>
          <w:sz w:val="22"/>
          <w:szCs w:val="22"/>
          <w:rtl w:val="0"/>
        </w:rPr>
        <w:t xml:space="preserve"> Однако правительство оказалось менее успешным в борьбе со второй волной заболевания. Было ясно, что введенный весной локдаун нанес сильный удар по экономике, поэтому правительство приняло решение не объявлять повторный локдаун. Это совпало со значительным увеличением как числа новых инфицированных, так и смертей.</w:t>
      </w:r>
      <w:r w:rsidDel="00000000" w:rsidR="00000000" w:rsidRPr="00000000">
        <w:rPr>
          <w:rFonts w:ascii="Times New Roman" w:cs="Times New Roman" w:eastAsia="Times New Roman" w:hAnsi="Times New Roman"/>
          <w:color w:val="000000"/>
          <w:sz w:val="22"/>
          <w:szCs w:val="22"/>
          <w:vertAlign w:val="superscript"/>
        </w:rPr>
        <w:footnoteReference w:customMarkFollows="0" w:id="3"/>
      </w:r>
      <w:r w:rsidDel="00000000" w:rsidR="00000000" w:rsidRPr="00000000">
        <w:rPr>
          <w:rFonts w:ascii="Times New Roman" w:cs="Times New Roman" w:eastAsia="Times New Roman" w:hAnsi="Times New Roman"/>
          <w:color w:val="000000"/>
          <w:sz w:val="22"/>
          <w:szCs w:val="22"/>
          <w:rtl w:val="0"/>
        </w:rPr>
        <w:t xml:space="preserve"> Хотя поначалу с пандемией удавалось справляться относительно удачно, Орбан и его партия решили во время второй волны в качестве приоритета выдвинуть экономическую стабильность. Это повлияло на взгляды людей, поддерживающих его партию, которые во время этой второй волны не следовали рекомендациям по охране здоровья в такой степени, как раньше, и все еще были удовлетворены тем, как Орбан справился с пандемией.</w:t>
      </w:r>
      <w:r w:rsidDel="00000000" w:rsidR="00000000" w:rsidRPr="00000000">
        <w:rPr>
          <w:rFonts w:ascii="Times New Roman" w:cs="Times New Roman" w:eastAsia="Times New Roman" w:hAnsi="Times New Roman"/>
          <w:color w:val="000000"/>
          <w:sz w:val="22"/>
          <w:szCs w:val="22"/>
          <w:vertAlign w:val="superscript"/>
        </w:rPr>
        <w:footnoteReference w:customMarkFollows="0" w:id="4"/>
      </w:r>
      <w:r w:rsidDel="00000000" w:rsidR="00000000" w:rsidRPr="00000000">
        <w:rPr>
          <w:rFonts w:ascii="Times New Roman" w:cs="Times New Roman" w:eastAsia="Times New Roman" w:hAnsi="Times New Roman"/>
          <w:color w:val="000000"/>
          <w:sz w:val="22"/>
          <w:szCs w:val="22"/>
          <w:rtl w:val="0"/>
        </w:rPr>
        <w:t xml:space="preserve"> Несмотря на то, что те, кто наиболее серьезно пострадал от пандемии, не одобряют недавние действия Орбана, он по-прежнему пользуется поддержкой большей части населения.</w:t>
      </w: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ab/>
        <w:t xml:space="preserve">Похожая картина наблюдается в США в Республиканской партии. Хотя и не столь серьезно, как в Венгрии, в последние годы Соединенным Штатам угрожает аналогичный авторитарный популизм. В США рост авторитарного популизма сопровождался падением доверия к правительству и усилением идеологической поляризации. По данным Центра за американский прогресс, это падение доверия к правительству США началось с середины 1960-х годов. Пятьдесят лет назад почти три четверти населения США доверяли федеральному правительству. Сейчас это число снизилось до менее 25 процентов. Это снижение продолжалось и в течение первого года правления администрации Трампа. В то же время политика в Соединенных Штатах стала более поляризованной. В прошлом основной претензией к демократии в Америке было то, что политические позиции основных кандидатов были почти неразличимы, что свидетельствовало о том, что у политических партий отсутствовали какие-либо твердые принципы.</w:t>
      </w:r>
      <w:r w:rsidDel="00000000" w:rsidR="00000000" w:rsidRPr="00000000">
        <w:rPr>
          <w:rFonts w:ascii="Times New Roman" w:cs="Times New Roman" w:eastAsia="Times New Roman" w:hAnsi="Times New Roman"/>
          <w:color w:val="000000"/>
          <w:sz w:val="22"/>
          <w:szCs w:val="22"/>
          <w:vertAlign w:val="superscript"/>
        </w:rPr>
        <w:footnoteReference w:customMarkFollows="0" w:id="5"/>
      </w: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spacing w:line="276"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Аналогичные тенденции поляризации и отсутствия доверия можно увидеть в том, как СМИ освещают COVID-19, что приводит к игнорированию руководящих принципов в отношении здоровья. В Соединенных Штатах пандемия быстро приобрела политический характер. Из-за политизации СМИ в США информация о самом вирусе была поляризованной.</w:t>
      </w:r>
      <w:r w:rsidDel="00000000" w:rsidR="00000000" w:rsidRPr="00000000">
        <w:rPr>
          <w:rFonts w:ascii="Times New Roman" w:cs="Times New Roman" w:eastAsia="Times New Roman" w:hAnsi="Times New Roman"/>
          <w:color w:val="000000"/>
          <w:sz w:val="22"/>
          <w:szCs w:val="22"/>
          <w:vertAlign w:val="superscript"/>
        </w:rPr>
        <w:footnoteReference w:customMarkFollows="0" w:id="6"/>
      </w:r>
      <w:r w:rsidDel="00000000" w:rsidR="00000000" w:rsidRPr="00000000">
        <w:rPr>
          <w:rFonts w:ascii="Times New Roman" w:cs="Times New Roman" w:eastAsia="Times New Roman" w:hAnsi="Times New Roman"/>
          <w:color w:val="000000"/>
          <w:sz w:val="22"/>
          <w:szCs w:val="22"/>
          <w:rtl w:val="0"/>
        </w:rPr>
        <w:t xml:space="preserve"> В исследовании Стюарта Сороки, П. Сол Харта и Седоны Чинн говорится: «Когда такое освещение является одновременно сильно политизированным и поляризованным, мотивированные рассуждения и предрасположенность общественности полагаться на политические взгляды, а не на научные, означают, что освещение в новостях может усилить разногласия между различными партиями при восприятии риска и поисках ответа на проблему».</w:t>
      </w:r>
      <w:r w:rsidDel="00000000" w:rsidR="00000000" w:rsidRPr="00000000">
        <w:rPr>
          <w:rFonts w:ascii="Times New Roman" w:cs="Times New Roman" w:eastAsia="Times New Roman" w:hAnsi="Times New Roman"/>
          <w:color w:val="000000"/>
          <w:sz w:val="22"/>
          <w:szCs w:val="22"/>
          <w:vertAlign w:val="superscript"/>
        </w:rPr>
        <w:footnoteReference w:customMarkFollows="0" w:id="7"/>
      </w:r>
      <w:r w:rsidDel="00000000" w:rsidR="00000000" w:rsidRPr="00000000">
        <w:rPr>
          <w:rFonts w:ascii="Times New Roman" w:cs="Times New Roman" w:eastAsia="Times New Roman" w:hAnsi="Times New Roman"/>
          <w:color w:val="000000"/>
          <w:sz w:val="22"/>
          <w:szCs w:val="22"/>
          <w:rtl w:val="0"/>
        </w:rPr>
        <w:t xml:space="preserve"> В результате дезинформация о пандемии распространяется через освещение событий в политических программах обеих сторон. Например, правые источники новостей, такие как Fox News, постоянно распространяют информацию, приуменьшая важность медицинских мер, таких как социальное дистанцирование и ношение маски в поддержку заявления президента Трампа, что пандемия не представляет угрозы.</w:t>
      </w:r>
      <w:r w:rsidDel="00000000" w:rsidR="00000000" w:rsidRPr="00000000">
        <w:rPr>
          <w:rFonts w:ascii="Times New Roman" w:cs="Times New Roman" w:eastAsia="Times New Roman" w:hAnsi="Times New Roman"/>
          <w:color w:val="000000"/>
          <w:sz w:val="22"/>
          <w:szCs w:val="22"/>
          <w:vertAlign w:val="superscript"/>
        </w:rPr>
        <w:footnoteReference w:customMarkFollows="0" w:id="8"/>
      </w:r>
      <w:r w:rsidDel="00000000" w:rsidR="00000000" w:rsidRPr="00000000">
        <w:rPr>
          <w:rFonts w:ascii="Times New Roman" w:cs="Times New Roman" w:eastAsia="Times New Roman" w:hAnsi="Times New Roman"/>
          <w:color w:val="000000"/>
          <w:sz w:val="22"/>
          <w:szCs w:val="22"/>
          <w:rtl w:val="0"/>
        </w:rPr>
        <w:t xml:space="preserve"> В результате эти источники новостей вызвали сдвиг в массовом сознании правых относительно опасности самого вируса. По данным исследовательского центра Пью, 50% демократов в Соединенных Штатах считают COVID-19 угрозой своему здоровью, в то время как только 29% республиканцев считают, что вирус несет такую ​​же угрозу.</w:t>
      </w:r>
      <w:r w:rsidDel="00000000" w:rsidR="00000000" w:rsidRPr="00000000">
        <w:rPr>
          <w:rFonts w:ascii="Times New Roman" w:cs="Times New Roman" w:eastAsia="Times New Roman" w:hAnsi="Times New Roman"/>
          <w:color w:val="000000"/>
          <w:sz w:val="22"/>
          <w:szCs w:val="22"/>
          <w:vertAlign w:val="superscript"/>
        </w:rPr>
        <w:footnoteReference w:customMarkFollows="0" w:id="9"/>
      </w: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0">
      <w:pPr>
        <w:spacing w:line="276" w:lineRule="auto"/>
        <w:ind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Популизм сильно повлиял на представление о том, что необходимо для борьбы с пандемией. Кроме того, авторитарные популистские правительства негативно влияют на то, насколько хорошо соблюдаются такие рекомендации в отношении здоровья, как социальное дистанцирование. Эти тенденции можно наблюдать в Соединенных Штатах и ​​Венгрии, где такие распространенные популистские тактики, как поляризация и политизация СМИ, используются для изменения мнения об опасности вируса и того, насколько верны действия правительства. В более демократических режимах, таких как Новая Зеландия, не наблюдается высокого уровня заражения вирусом. Хотя население страны намного меньше, благодаря прозрачности отношений между правительством и его гражданами Новая Зеландия была первой страной, в которой 100 дней не было зафиксировано ни одного случая заболевания.</w:t>
      </w:r>
      <w:r w:rsidDel="00000000" w:rsidR="00000000" w:rsidRPr="00000000">
        <w:rPr>
          <w:rFonts w:ascii="Times New Roman" w:cs="Times New Roman" w:eastAsia="Times New Roman" w:hAnsi="Times New Roman"/>
          <w:color w:val="000000"/>
          <w:sz w:val="22"/>
          <w:szCs w:val="22"/>
          <w:vertAlign w:val="superscript"/>
        </w:rPr>
        <w:footnoteReference w:customMarkFollows="0" w:id="10"/>
      </w:r>
      <w:r w:rsidDel="00000000" w:rsidR="00000000" w:rsidRPr="00000000">
        <w:rPr>
          <w:rFonts w:ascii="Times New Roman" w:cs="Times New Roman" w:eastAsia="Times New Roman" w:hAnsi="Times New Roman"/>
          <w:color w:val="000000"/>
          <w:sz w:val="22"/>
          <w:szCs w:val="22"/>
          <w:rtl w:val="0"/>
        </w:rPr>
        <w:t xml:space="preserve"> Поэтому необходимо отойти от популистской культуры, чтобы лучше удовлетворять потребности граждан во время этой пандемии.</w:t>
      </w:r>
    </w:p>
    <w:p w:rsidR="00000000" w:rsidDel="00000000" w:rsidP="00000000" w:rsidRDefault="00000000" w:rsidRPr="00000000" w14:paraId="00000011">
      <w:pPr>
        <w:spacing w:line="276" w:lineRule="auto"/>
        <w:ind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8">
      <w:pPr>
        <w:spacing w:line="276" w:lineRule="auto"/>
        <w:ind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9">
      <w:pPr>
        <w:spacing w:after="240"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br w:type="textWrapping"/>
      </w:r>
    </w:p>
    <w:p w:rsidR="00000000" w:rsidDel="00000000" w:rsidP="00000000" w:rsidRDefault="00000000" w:rsidRPr="00000000" w14:paraId="0000001A">
      <w:pPr>
        <w:spacing w:line="276" w:lineRule="auto"/>
        <w:rPr>
          <w:rFonts w:ascii="Times New Roman" w:cs="Times New Roman" w:eastAsia="Times New Roman" w:hAnsi="Times New Roman"/>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Munro, André. "Populism." Encyclopedia Britannica, www.britannica.com/topic/populism. </w:t>
      </w:r>
    </w:p>
    <w:p w:rsidR="00000000" w:rsidDel="00000000" w:rsidP="00000000" w:rsidRDefault="00000000" w:rsidRPr="00000000" w14:paraId="0000001C">
      <w:pPr>
        <w:rPr>
          <w:sz w:val="20"/>
          <w:szCs w:val="20"/>
        </w:rPr>
      </w:pPr>
      <w:r w:rsidDel="00000000" w:rsidR="00000000" w:rsidRPr="00000000">
        <w:rPr>
          <w:rtl w:val="0"/>
        </w:rPr>
      </w:r>
    </w:p>
  </w:footnote>
  <w:footnote w:id="1">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Müller, Jan-Werner. “‘The People Must Be Extracted from Within the People’: Reflections on Populism.” Constellations, vol. 21, no. 4, 2014, pp. 483–93. Crossref, doi:10.1111/1467-8675.12126.</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footnote>
  <w:footnote w:id="2">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Herrera, Helios, et al. "The Political Consequences of the Covid Pandemic: Lessons from Cross-country Polling Data." Vox EU, 6 Nov. 2020. Vox EU, voxeu.org/article/political-consequences-covid-pandemic.</w:t>
      </w:r>
    </w:p>
    <w:p w:rsidR="00000000" w:rsidDel="00000000" w:rsidP="00000000" w:rsidRDefault="00000000" w:rsidRPr="00000000" w14:paraId="00000021">
      <w:pPr>
        <w:rPr>
          <w:sz w:val="20"/>
          <w:szCs w:val="20"/>
        </w:rPr>
      </w:pPr>
      <w:r w:rsidDel="00000000" w:rsidR="00000000" w:rsidRPr="00000000">
        <w:rPr>
          <w:rtl w:val="0"/>
        </w:rPr>
      </w:r>
    </w:p>
  </w:footnote>
  <w:footnote w:id="3">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Dorosz, Dávid, et al. "COVID-19 in Hungary: Challenges and Opportunities for Progressives." American Press, cdn.americanprogress.org/content/uploads/2020/12/17120823/COVID19-in-Hungary.pdf.</w:t>
      </w:r>
    </w:p>
    <w:p w:rsidR="00000000" w:rsidDel="00000000" w:rsidP="00000000" w:rsidRDefault="00000000" w:rsidRPr="00000000" w14:paraId="00000023">
      <w:pPr>
        <w:rPr>
          <w:sz w:val="20"/>
          <w:szCs w:val="20"/>
        </w:rPr>
      </w:pPr>
      <w:r w:rsidDel="00000000" w:rsidR="00000000" w:rsidRPr="00000000">
        <w:rPr>
          <w:rtl w:val="0"/>
        </w:rPr>
      </w:r>
    </w:p>
  </w:footnote>
  <w:footnote w:id="4">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Beauchamp, Zack. "Hungary's 'Coronavirus Coup,' Explained." Vox Media, 15 Apr. 2020, www.vox.com/policy-and-politics/2020/4/15/21193960/coronavirus-covid-19-hungary-orban-trump-populism.</w:t>
      </w:r>
    </w:p>
    <w:p w:rsidR="00000000" w:rsidDel="00000000" w:rsidP="00000000" w:rsidRDefault="00000000" w:rsidRPr="00000000" w14:paraId="00000025">
      <w:pPr>
        <w:rPr>
          <w:sz w:val="20"/>
          <w:szCs w:val="20"/>
        </w:rPr>
      </w:pPr>
      <w:r w:rsidDel="00000000" w:rsidR="00000000" w:rsidRPr="00000000">
        <w:rPr>
          <w:rtl w:val="0"/>
        </w:rPr>
      </w:r>
    </w:p>
  </w:footnote>
  <w:footnote w:id="5">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Rohac, Dalibor, et al. "Drivers of Authoritarian Populism in the United States." Center for American Progress, 10 May 2018, www.americanprogress.org/issues/democracy/reports/2018/05/10/450552/drivers-authoritarian-populism-united-states/.</w:t>
      </w:r>
    </w:p>
    <w:p w:rsidR="00000000" w:rsidDel="00000000" w:rsidP="00000000" w:rsidRDefault="00000000" w:rsidRPr="00000000" w14:paraId="00000027">
      <w:pPr>
        <w:rPr>
          <w:sz w:val="20"/>
          <w:szCs w:val="20"/>
        </w:rPr>
      </w:pPr>
      <w:r w:rsidDel="00000000" w:rsidR="00000000" w:rsidRPr="00000000">
        <w:rPr>
          <w:rtl w:val="0"/>
        </w:rPr>
      </w:r>
    </w:p>
  </w:footnote>
  <w:footnote w:id="6">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Rothwell, Jonathan, and Christos Makridis. "Politics Is Wrecking America's Pandemic Response." Brookings Press, 17 Sept. 2020, www.brookings.edu/blog/up-front/2020/09/17/politics-is-wrecking-americas-pandemic-response/.</w:t>
      </w:r>
    </w:p>
    <w:p w:rsidR="00000000" w:rsidDel="00000000" w:rsidP="00000000" w:rsidRDefault="00000000" w:rsidRPr="00000000" w14:paraId="00000029">
      <w:pPr>
        <w:rPr>
          <w:sz w:val="20"/>
          <w:szCs w:val="20"/>
        </w:rPr>
      </w:pPr>
      <w:r w:rsidDel="00000000" w:rsidR="00000000" w:rsidRPr="00000000">
        <w:rPr>
          <w:rtl w:val="0"/>
        </w:rPr>
      </w:r>
    </w:p>
  </w:footnote>
  <w:footnote w:id="7">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Soroka, Stuart. "Politicization and Polarization in COVID-19 News Coverage." SAGE Public Health Emergency Collection, 2020 Aug 25.</w:t>
      </w:r>
    </w:p>
    <w:p w:rsidR="00000000" w:rsidDel="00000000" w:rsidP="00000000" w:rsidRDefault="00000000" w:rsidRPr="00000000" w14:paraId="0000002B">
      <w:pPr>
        <w:rPr>
          <w:sz w:val="20"/>
          <w:szCs w:val="20"/>
        </w:rPr>
      </w:pPr>
      <w:r w:rsidDel="00000000" w:rsidR="00000000" w:rsidRPr="00000000">
        <w:rPr>
          <w:rtl w:val="0"/>
        </w:rPr>
      </w:r>
    </w:p>
  </w:footnote>
  <w:footnote w:id="8">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"COVID-19 Impact: How the Pandemic Is Affecting Politics." University of South Carolina: Department of Communications and Public Affairs, 14 Apr. 2020, www.sc.edu/uofsc/posts/2020/04/covid_impact_on_politics_barbieri.php#.X-1s49hKiUk. </w:t>
      </w:r>
    </w:p>
    <w:p w:rsidR="00000000" w:rsidDel="00000000" w:rsidP="00000000" w:rsidRDefault="00000000" w:rsidRPr="00000000" w14:paraId="0000002D">
      <w:pPr>
        <w:rPr>
          <w:sz w:val="20"/>
          <w:szCs w:val="20"/>
        </w:rPr>
      </w:pPr>
      <w:r w:rsidDel="00000000" w:rsidR="00000000" w:rsidRPr="00000000">
        <w:rPr>
          <w:rtl w:val="0"/>
        </w:rPr>
      </w:r>
    </w:p>
  </w:footnote>
  <w:footnote w:id="9">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Tyson, Alec. "Republicans Remain Far Less Likely than Democrats to View COVID-19 as a Major Threat to Public Health." Pew Research Center, www.pewresearch.org/fact-tank/2020/07/22/republicans-remain-far-less-likely-than-democrats-to-view-covid-19-as-a-major-threat-to-public-health/. </w:t>
      </w:r>
    </w:p>
    <w:p w:rsidR="00000000" w:rsidDel="00000000" w:rsidP="00000000" w:rsidRDefault="00000000" w:rsidRPr="00000000" w14:paraId="0000002F">
      <w:pPr>
        <w:rPr>
          <w:sz w:val="20"/>
          <w:szCs w:val="20"/>
        </w:rPr>
      </w:pPr>
      <w:r w:rsidDel="00000000" w:rsidR="00000000" w:rsidRPr="00000000">
        <w:rPr>
          <w:rtl w:val="0"/>
        </w:rPr>
      </w:r>
    </w:p>
  </w:footnote>
  <w:footnote w:id="10">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 P.  Polack and Others, et al. “Successful Elimination of Covid-19 Transmission in New Zealand: NEJM.” New England Journal of Medicine, 31 Dec. 2020, www.nejm.org/doi/full/10.1056/NEJMc2025203. </w:t>
      </w:r>
    </w:p>
    <w:p w:rsidR="00000000" w:rsidDel="00000000" w:rsidP="00000000" w:rsidRDefault="00000000" w:rsidRPr="00000000" w14:paraId="00000031">
      <w:pPr>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