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color w:val="0b5394"/>
          <w:sz w:val="28"/>
          <w:szCs w:val="28"/>
        </w:rPr>
      </w:pPr>
      <w:r w:rsidDel="00000000" w:rsidR="00000000" w:rsidRPr="00000000">
        <w:rPr>
          <w:rFonts w:ascii="Times New Roman" w:cs="Times New Roman" w:eastAsia="Times New Roman" w:hAnsi="Times New Roman"/>
          <w:b w:val="1"/>
          <w:color w:val="0b5394"/>
          <w:sz w:val="28"/>
          <w:szCs w:val="28"/>
          <w:rtl w:val="0"/>
        </w:rPr>
        <w:t xml:space="preserve">L’effet du Gouvernement sur la Réponse à une Pandémie </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Écrit par:</w:t>
      </w:r>
      <w:r w:rsidDel="00000000" w:rsidR="00000000" w:rsidRPr="00000000">
        <w:rPr>
          <w:rFonts w:ascii="Times New Roman" w:cs="Times New Roman" w:eastAsia="Times New Roman" w:hAnsi="Times New Roman"/>
          <w:rtl w:val="0"/>
        </w:rPr>
        <w:t xml:space="preserve"> Olivia Tyndale</w:t>
      </w:r>
      <w:r w:rsidDel="00000000" w:rsidR="00000000" w:rsidRPr="00000000">
        <w:rPr>
          <w:rtl w:val="0"/>
        </w:rPr>
      </w:r>
    </w:p>
    <w:p w:rsidR="00000000" w:rsidDel="00000000" w:rsidP="00000000" w:rsidRDefault="00000000" w:rsidRPr="00000000" w14:paraId="00000003">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L'exemple par le leadership est un phénomène dans lequel un dirigeant ou un gouvernement influence grandement la façon de penser d'une population</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Lorsque les fonctionnaires du gouvernement font preuve d’un certain état d’esprit, leurs adeptes et leurs citoyens ont tendance à suivre.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C’est ce que l’on a pu voir lors de la récente pandémie COVID-19, ou l’état d’esprit ainsi</w:t>
      </w:r>
      <w:r w:rsidDel="00000000" w:rsidR="00000000" w:rsidRPr="00000000">
        <w:rPr>
          <w:rFonts w:ascii="Times New Roman" w:cs="Times New Roman" w:eastAsia="Times New Roman" w:hAnsi="Times New Roman"/>
          <w:rtl w:val="0"/>
        </w:rPr>
        <w:t xml:space="preserve"> que la tona</w:t>
      </w:r>
      <w:r w:rsidDel="00000000" w:rsidR="00000000" w:rsidRPr="00000000">
        <w:rPr>
          <w:rFonts w:ascii="Times New Roman" w:cs="Times New Roman" w:eastAsia="Times New Roman" w:hAnsi="Times New Roman"/>
          <w:rtl w:val="0"/>
        </w:rPr>
        <w:t xml:space="preserve">lité envers le virus ont impactés la façon dont les précautions sanitaires sont suivies. L'exemple donné par les dirigeants d’un gouvernement peut grandement compromettre les risques de pandémie et avoir un impact négatif sur la prise en compte des directives sanitaires mondiales.</w:t>
      </w:r>
      <w:r w:rsidDel="00000000" w:rsidR="00000000" w:rsidRPr="00000000">
        <w:rPr>
          <w:rFonts w:ascii="Times New Roman" w:cs="Times New Roman" w:eastAsia="Times New Roman" w:hAnsi="Times New Roman"/>
          <w:rtl w:val="0"/>
        </w:rPr>
        <w:t xml:space="preserve"> Cela peut être vu de nos jours avec deux États populistes différents. </w:t>
      </w:r>
    </w:p>
    <w:p w:rsidR="00000000" w:rsidDel="00000000" w:rsidP="00000000" w:rsidRDefault="00000000" w:rsidRPr="00000000" w14:paraId="00000005">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Le populisme est un système gouvernemental qui soutient, ou qui prétend soutenir, les intérêts des personnes ordinaires et des personnes qui appartiennent à la classe ouvrière.</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Le populisme combine généralement des éléments de gauche et de droite, s’opposant </w:t>
      </w:r>
      <w:r w:rsidDel="00000000" w:rsidR="00000000" w:rsidRPr="00000000">
        <w:rPr>
          <w:rFonts w:ascii="Times New Roman" w:cs="Times New Roman" w:eastAsia="Times New Roman" w:hAnsi="Times New Roman"/>
          <w:rtl w:val="0"/>
        </w:rPr>
        <w:t xml:space="preserve">aux grandes entreprises et les intérêts financiers, mais étant aussi souvent hostile aux organisations socialistes établies. Le terme “populisme” peut représenter des mouvements soit démocratiques, soit autoritaires. Le populisme prend typiquement une vue critique de la représentation politique, ainsi que tout ce qui concerne la relation entre le peuple et son gouvernement. Dans sa forme démocratique, le populisme peut être utilisé afin de donner du pouvoir et une opportunité aux membres inférieurs, moins puissants, de la société. Cependant, le populisme est fréquemment lié aux mouvements politiques qui sont plutôt autoritaires. Une politique populiste, en suivant cette définition, est représentée par un dirigeant charismatique qui prétend faire appel à la volonté du peuple pour consolider son pouvoir.</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Les partis politiques perdent leur importance tandis que les élections servent à justifier l’autorité de ce dirigeant. </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08">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highlight w:val="white"/>
          <w:rtl w:val="0"/>
        </w:rPr>
        <w:t xml:space="preserve">Cette forme de populisme est la plus répandue dans le gouvernement hongrois actuel. Depuis son arrivée au pouvoir en 2010, le Premier ministre Viktor Orbán a systématiquement modifié le système politique hongrois. Au cours de ces dix dernières années, il a démoli la démocratie du pays au fur et à mesure, transformant la Hongrie en un régime hybride là où la concurrence politique est limitée. Les effets du gouvernement populiste autoritaire de la Hongrie peuvent être vus directement à travers la réponse du pays envers le virus COVID-19. Selon une étude de Dávid Dorosz, lorsque des différentes parties </w:t>
      </w:r>
      <w:r w:rsidDel="00000000" w:rsidR="00000000" w:rsidRPr="00000000">
        <w:rPr>
          <w:rFonts w:ascii="Times New Roman" w:cs="Times New Roman" w:eastAsia="Times New Roman" w:hAnsi="Times New Roman"/>
          <w:highlight w:val="white"/>
          <w:rtl w:val="0"/>
        </w:rPr>
        <w:t xml:space="preserve">ont été demandé</w:t>
      </w:r>
      <w:r w:rsidDel="00000000" w:rsidR="00000000" w:rsidRPr="00000000">
        <w:rPr>
          <w:rFonts w:ascii="Times New Roman" w:cs="Times New Roman" w:eastAsia="Times New Roman" w:hAnsi="Times New Roman"/>
          <w:highlight w:val="white"/>
          <w:rtl w:val="0"/>
        </w:rPr>
        <w:t xml:space="preserve"> si elles étaient satisfaites de la capacité du gouvernement à gérer la pandémie, les membres du Fidesz-KDNP (le parti sous Orbán) étaient extrêmement convaincus. Pour être plus exact, 97% de ceux qui ont fait partie de l'étude ont déclaré leur satisfaction. Au contraire, environ 60% des membres d'autres partis qui ont participé à l'étude étaient satisfaits.</w:t>
      </w:r>
    </w:p>
    <w:p w:rsidR="00000000" w:rsidDel="00000000" w:rsidP="00000000" w:rsidRDefault="00000000" w:rsidRPr="00000000" w14:paraId="00000009">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rtl w:val="0"/>
        </w:rPr>
        <w:t xml:space="preserve">La Hongrie a eu un succès relatif lorsqu’ils </w:t>
      </w:r>
      <w:r w:rsidDel="00000000" w:rsidR="00000000" w:rsidRPr="00000000">
        <w:rPr>
          <w:rFonts w:ascii="Times New Roman" w:cs="Times New Roman" w:eastAsia="Times New Roman" w:hAnsi="Times New Roman"/>
          <w:rtl w:val="0"/>
        </w:rPr>
        <w:t xml:space="preserve">géraient</w:t>
      </w:r>
      <w:r w:rsidDel="00000000" w:rsidR="00000000" w:rsidRPr="00000000">
        <w:rPr>
          <w:rFonts w:ascii="Times New Roman" w:cs="Times New Roman" w:eastAsia="Times New Roman" w:hAnsi="Times New Roman"/>
          <w:rtl w:val="0"/>
        </w:rPr>
        <w:t xml:space="preserve"> la pandémie </w:t>
      </w:r>
      <w:r w:rsidDel="00000000" w:rsidR="00000000" w:rsidRPr="00000000">
        <w:rPr>
          <w:rFonts w:ascii="Times New Roman" w:cs="Times New Roman" w:eastAsia="Times New Roman" w:hAnsi="Times New Roman"/>
          <w:rtl w:val="0"/>
        </w:rPr>
        <w:t xml:space="preserve">pendant la première vague d’infections. Les taux d’infection et de mortalité étaient</w:t>
      </w:r>
      <w:r w:rsidDel="00000000" w:rsidR="00000000" w:rsidRPr="00000000">
        <w:rPr>
          <w:rFonts w:ascii="Times New Roman" w:cs="Times New Roman" w:eastAsia="Times New Roman" w:hAnsi="Times New Roman"/>
          <w:rtl w:val="0"/>
        </w:rPr>
        <w:t xml:space="preserve"> sous contrôle </w:t>
      </w:r>
      <w:r w:rsidDel="00000000" w:rsidR="00000000" w:rsidRPr="00000000">
        <w:rPr>
          <w:rFonts w:ascii="Times New Roman" w:cs="Times New Roman" w:eastAsia="Times New Roman" w:hAnsi="Times New Roman"/>
          <w:rtl w:val="0"/>
        </w:rPr>
        <w:t xml:space="preserve">en raison d’une fermeture gouvernementale.</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Cependant, le</w:t>
      </w:r>
      <w:r w:rsidDel="00000000" w:rsidR="00000000" w:rsidRPr="00000000">
        <w:rPr>
          <w:rFonts w:ascii="Times New Roman" w:cs="Times New Roman" w:eastAsia="Times New Roman" w:hAnsi="Times New Roman"/>
          <w:rtl w:val="0"/>
        </w:rPr>
        <w:t xml:space="preserve"> gouvernement a eu moins de succès en gérant la deuxième vague d’infections. Ce fut évident que le confinement imposé au printemps a endommagé l’économie, et par conséquent, le gouvernement a conclu que confiner leur citoyens à nouveau ne serait pas la solution. Cela</w:t>
      </w:r>
      <w:r w:rsidDel="00000000" w:rsidR="00000000" w:rsidRPr="00000000">
        <w:rPr>
          <w:rFonts w:ascii="Times New Roman" w:cs="Times New Roman" w:eastAsia="Times New Roman" w:hAnsi="Times New Roman"/>
          <w:rtl w:val="0"/>
        </w:rPr>
        <w:t xml:space="preserve"> correspond à une forte augmentation du nombres de nouvelles infections</w:t>
      </w:r>
      <w:r w:rsidDel="00000000" w:rsidR="00000000" w:rsidRPr="00000000">
        <w:rPr>
          <w:rFonts w:ascii="Times New Roman" w:cs="Times New Roman" w:eastAsia="Times New Roman" w:hAnsi="Times New Roman"/>
          <w:rtl w:val="0"/>
        </w:rPr>
        <w:t xml:space="preserve"> et de décès</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Bien que la pandémie a été bien gérer à son début, Orbán et son parti ont décidé que la stabilité économique serait leur priorité lors de la seconde vague. Cela</w:t>
      </w:r>
      <w:r w:rsidDel="00000000" w:rsidR="00000000" w:rsidRPr="00000000">
        <w:rPr>
          <w:rFonts w:ascii="Times New Roman" w:cs="Times New Roman" w:eastAsia="Times New Roman" w:hAnsi="Times New Roman"/>
          <w:rtl w:val="0"/>
        </w:rPr>
        <w:t xml:space="preserve"> a eu un impact sur les opinions des membres de son parti qui, pendant cette deuxième vague, n’ont pas suivi les directives sanitaires autant qu’auparavant tout en étant satisfait de la façon dont Orbán a géré la pandémie.</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rtl w:val="0"/>
        </w:rPr>
        <w:t xml:space="preserve"> Même si ceux qui sont le plus gravement touchés par la pandémie sont en désaccord avec la façon dont Orbán la gère, il a malgré tout le soutien de la plupart de la population. </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On observe un phénomène </w:t>
      </w:r>
      <w:r w:rsidDel="00000000" w:rsidR="00000000" w:rsidRPr="00000000">
        <w:rPr>
          <w:rFonts w:ascii="Times New Roman" w:cs="Times New Roman" w:eastAsia="Times New Roman" w:hAnsi="Times New Roman"/>
          <w:rtl w:val="0"/>
        </w:rPr>
        <w:t xml:space="preserve"> similaire </w:t>
      </w:r>
      <w:r w:rsidDel="00000000" w:rsidR="00000000" w:rsidRPr="00000000">
        <w:rPr>
          <w:rFonts w:ascii="Times New Roman" w:cs="Times New Roman" w:eastAsia="Times New Roman" w:hAnsi="Times New Roman"/>
          <w:rtl w:val="0"/>
        </w:rPr>
        <w:t xml:space="preserve">aux États-Unis au sein du parti Républicain. </w:t>
      </w:r>
      <w:r w:rsidDel="00000000" w:rsidR="00000000" w:rsidRPr="00000000">
        <w:rPr>
          <w:rFonts w:ascii="Times New Roman" w:cs="Times New Roman" w:eastAsia="Times New Roman" w:hAnsi="Times New Roman"/>
          <w:rtl w:val="0"/>
        </w:rPr>
        <w:t xml:space="preserve">Bien que moins </w:t>
      </w:r>
      <w:r w:rsidDel="00000000" w:rsidR="00000000" w:rsidRPr="00000000">
        <w:rPr>
          <w:rFonts w:ascii="Times New Roman" w:cs="Times New Roman" w:eastAsia="Times New Roman" w:hAnsi="Times New Roman"/>
          <w:rtl w:val="0"/>
        </w:rPr>
        <w:t xml:space="preserve">sévère</w:t>
      </w:r>
      <w:r w:rsidDel="00000000" w:rsidR="00000000" w:rsidRPr="00000000">
        <w:rPr>
          <w:rFonts w:ascii="Times New Roman" w:cs="Times New Roman" w:eastAsia="Times New Roman" w:hAnsi="Times New Roman"/>
          <w:rtl w:val="0"/>
        </w:rPr>
        <w:t xml:space="preserve"> que la Hongrie, ces dernières années, les Etats-Unis ont été menacés par un populisme autoritaire similaire. Aux</w:t>
      </w:r>
      <w:r w:rsidDel="00000000" w:rsidR="00000000" w:rsidRPr="00000000">
        <w:rPr>
          <w:rFonts w:ascii="Times New Roman" w:cs="Times New Roman" w:eastAsia="Times New Roman" w:hAnsi="Times New Roman"/>
          <w:rtl w:val="0"/>
        </w:rPr>
        <w:t xml:space="preserve"> Etats-Unis</w:t>
      </w:r>
      <w:r w:rsidDel="00000000" w:rsidR="00000000" w:rsidRPr="00000000">
        <w:rPr>
          <w:rFonts w:ascii="Times New Roman" w:cs="Times New Roman" w:eastAsia="Times New Roman" w:hAnsi="Times New Roman"/>
          <w:rtl w:val="0"/>
        </w:rPr>
        <w:t xml:space="preserve">, la</w:t>
      </w:r>
      <w:r w:rsidDel="00000000" w:rsidR="00000000" w:rsidRPr="00000000">
        <w:rPr>
          <w:rFonts w:ascii="Times New Roman" w:cs="Times New Roman" w:eastAsia="Times New Roman" w:hAnsi="Times New Roman"/>
          <w:rtl w:val="0"/>
        </w:rPr>
        <w:t xml:space="preserve"> montée du populisme autoritaire est due à une confiance déclinante au gouvernement et à la montée de la polarisation idéologique. D’après le Centre pour le Progrès Américain, ce déclin de confiance au gouvernement américain remonte au milieu des années 60. Il y a cinquante ans, presque trois-quarts de la population américaine faisait confiance au gouvernement fédéral. Ce nombre a maintenant baissé, ce qui veut que moins de 25% de la population américaine fait confiance au gouvernement. Ce déclin a continué lors de la première année de l’administration Trump. Simultanément, la politique aux Etats-Unis est devenue plus polarisée qu’auparavant.</w:t>
      </w:r>
      <w:r w:rsidDel="00000000" w:rsidR="00000000" w:rsidRPr="00000000">
        <w:rPr>
          <w:rFonts w:ascii="Times New Roman" w:cs="Times New Roman" w:eastAsia="Times New Roman" w:hAnsi="Times New Roman"/>
          <w:rtl w:val="0"/>
        </w:rPr>
        <w:t xml:space="preserve"> Dans le passé, une plainte concernant la démocratie Américaine était que les positions politiques prises par les candidats politiques étaient presque impossibles à distinguer, suggérant que les partis </w:t>
      </w:r>
      <w:r w:rsidDel="00000000" w:rsidR="00000000" w:rsidRPr="00000000">
        <w:rPr>
          <w:rFonts w:ascii="Times New Roman" w:cs="Times New Roman" w:eastAsia="Times New Roman" w:hAnsi="Times New Roman"/>
          <w:rtl w:val="0"/>
        </w:rPr>
        <w:t xml:space="preserve">politiques manquaient de principes.</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 motifs de polarisation et le manque de confiance peut être vu à travers la façon dont COVID-19 a été représenté dans les médias, ce qui a mené à une ignorance concernant les directives de santé. Aux Etats-Unis, la pandémie a presque immédiatement été politisé. À cause d’une politisation similaire dans les médias américains, l’information concernant le virus lui-même a été polarisé</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Fonts w:ascii="Times New Roman" w:cs="Times New Roman" w:eastAsia="Times New Roman" w:hAnsi="Times New Roman"/>
          <w:rtl w:val="0"/>
        </w:rPr>
        <w:t xml:space="preserve">. D’après une étude de Stuart Soroka, P. Sol Hart, et Sedona Chinn, “Quand un tel couverture médiatique est à la fois très politisé et polarisé, le raisonnement motivé et une prédisposition du public à s'appuyer sur des opinions politiques plutôt que scientifiques signifie que la couverture de l’actualité put amplifier des différences partisanes dans la perception des risques et les réponses à un problème.” </w:t>
      </w:r>
      <w:r w:rsidDel="00000000" w:rsidR="00000000" w:rsidRPr="00000000">
        <w:rPr>
          <w:rFonts w:ascii="Times New Roman" w:cs="Times New Roman" w:eastAsia="Times New Roman" w:hAnsi="Times New Roman"/>
          <w:vertAlign w:val="superscript"/>
        </w:rPr>
        <w:footnoteReference w:customMarkFollows="0" w:id="7"/>
      </w:r>
      <w:r w:rsidDel="00000000" w:rsidR="00000000" w:rsidRPr="00000000">
        <w:rPr>
          <w:rFonts w:ascii="Times New Roman" w:cs="Times New Roman" w:eastAsia="Times New Roman" w:hAnsi="Times New Roman"/>
          <w:rtl w:val="0"/>
        </w:rPr>
        <w:t xml:space="preserve"> Par conséquent, la désinformation concernant la pandémie se propage à travers la couverture de l’actualité  afin d’avancer l’agenda politique des deux partis. </w:t>
      </w:r>
      <w:r w:rsidDel="00000000" w:rsidR="00000000" w:rsidRPr="00000000">
        <w:rPr>
          <w:rFonts w:ascii="Times New Roman" w:cs="Times New Roman" w:eastAsia="Times New Roman" w:hAnsi="Times New Roman"/>
          <w:rtl w:val="0"/>
        </w:rPr>
        <w:t xml:space="preserve">Par</w:t>
      </w:r>
      <w:r w:rsidDel="00000000" w:rsidR="00000000" w:rsidRPr="00000000">
        <w:rPr>
          <w:rFonts w:ascii="Times New Roman" w:cs="Times New Roman" w:eastAsia="Times New Roman" w:hAnsi="Times New Roman"/>
          <w:rtl w:val="0"/>
        </w:rPr>
        <w:t xml:space="preserve"> exemple, les sources qui soutiennent ouvertement l’aile droite, telles que Fox News, propagent constamment des informations qui sous-estimment la nécessité des procédures médicales, comme la distanciation sociale et le port du masque, afin de défendre les réclamations faites par le Président Trump qui proclament que la pandémie n’est pas menacante.</w:t>
      </w:r>
      <w:r w:rsidDel="00000000" w:rsidR="00000000" w:rsidRPr="00000000">
        <w:rPr>
          <w:rFonts w:ascii="Times New Roman" w:cs="Times New Roman" w:eastAsia="Times New Roman" w:hAnsi="Times New Roman"/>
          <w:vertAlign w:val="superscript"/>
        </w:rPr>
        <w:footnoteReference w:customMarkFollows="0" w:id="8"/>
      </w:r>
      <w:r w:rsidDel="00000000" w:rsidR="00000000" w:rsidRPr="00000000">
        <w:rPr>
          <w:rFonts w:ascii="Times New Roman" w:cs="Times New Roman" w:eastAsia="Times New Roman" w:hAnsi="Times New Roman"/>
          <w:rtl w:val="0"/>
        </w:rPr>
        <w:t xml:space="preserve"> Par conséquent, ces sources ont créé un grand changement d’avis à droite concernant les dangers du virus lui-même. D’après  le Centre de Recherches Pew, 50% </w:t>
      </w:r>
      <w:r w:rsidDel="00000000" w:rsidR="00000000" w:rsidRPr="00000000">
        <w:rPr>
          <w:rFonts w:ascii="Times New Roman" w:cs="Times New Roman" w:eastAsia="Times New Roman" w:hAnsi="Times New Roman"/>
          <w:rtl w:val="0"/>
        </w:rPr>
        <w:t xml:space="preserve">des</w:t>
      </w:r>
      <w:r w:rsidDel="00000000" w:rsidR="00000000" w:rsidRPr="00000000">
        <w:rPr>
          <w:rFonts w:ascii="Times New Roman" w:cs="Times New Roman" w:eastAsia="Times New Roman" w:hAnsi="Times New Roman"/>
          <w:rtl w:val="0"/>
        </w:rPr>
        <w:t xml:space="preserve"> adultes Démocrates aux Etats-Unis trouvent que COVID-19 est une menace pour leur santé,  alors que 29% des adultes Républicains partagent cet avis.</w:t>
      </w:r>
      <w:r w:rsidDel="00000000" w:rsidR="00000000" w:rsidRPr="00000000">
        <w:rPr>
          <w:rFonts w:ascii="Times New Roman" w:cs="Times New Roman" w:eastAsia="Times New Roman" w:hAnsi="Times New Roman"/>
          <w:vertAlign w:val="superscript"/>
        </w:rPr>
        <w:footnoteReference w:customMarkFollows="0" w:id="9"/>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populisme a eu un grand effet sur l’état d’esprit en ce qui concerne les besoins lors d’une pandémie</w:t>
      </w:r>
      <w:r w:rsidDel="00000000" w:rsidR="00000000" w:rsidRPr="00000000">
        <w:rPr>
          <w:rFonts w:ascii="Times New Roman" w:cs="Times New Roman" w:eastAsia="Times New Roman" w:hAnsi="Times New Roman"/>
          <w:rtl w:val="0"/>
        </w:rPr>
        <w:t xml:space="preserve">. De plus, les gouvernements populistes autoritaires impactent la manière dont les directives de santé, telles que la distanciation sociale, sont suivies de façon négative. Ces  motifs peuvent être vu aux Etats-Unis et en Hongrie, ou les tactiques populistes comme la politisation et la polarisation des médias sont utilisées afin de modifier la façon dont le virus est paru, ainsi que la qualité de la réponse gouvernementale. Les taux d’infections élevés ne sont pas présents dans les gouvernements plus démocratique, comme la Nouvelle Zélande, par exemple. Bien que le pays soit moins peuplé, grâce à la relation confiante qui a été établie entre le gouvernement et ces citoyens, la Nouvelle Zélande a été le premier pays à </w:t>
      </w:r>
      <w:r w:rsidDel="00000000" w:rsidR="00000000" w:rsidRPr="00000000">
        <w:rPr>
          <w:rFonts w:ascii="Times New Roman" w:cs="Times New Roman" w:eastAsia="Times New Roman" w:hAnsi="Times New Roman"/>
          <w:rtl w:val="0"/>
        </w:rPr>
        <w:t xml:space="preserve">mettre</w:t>
      </w:r>
      <w:r w:rsidDel="00000000" w:rsidR="00000000" w:rsidRPr="00000000">
        <w:rPr>
          <w:rFonts w:ascii="Times New Roman" w:cs="Times New Roman" w:eastAsia="Times New Roman" w:hAnsi="Times New Roman"/>
          <w:rtl w:val="0"/>
        </w:rPr>
        <w:t xml:space="preserve"> 100 jours sans avoir seul cas.</w:t>
      </w:r>
      <w:r w:rsidDel="00000000" w:rsidR="00000000" w:rsidRPr="00000000">
        <w:rPr>
          <w:rFonts w:ascii="Times New Roman" w:cs="Times New Roman" w:eastAsia="Times New Roman" w:hAnsi="Times New Roman"/>
          <w:vertAlign w:val="superscript"/>
        </w:rPr>
        <w:footnoteReference w:customMarkFollows="0" w:id="10"/>
      </w:r>
      <w:r w:rsidDel="00000000" w:rsidR="00000000" w:rsidRPr="00000000">
        <w:rPr>
          <w:rFonts w:ascii="Times New Roman" w:cs="Times New Roman" w:eastAsia="Times New Roman" w:hAnsi="Times New Roman"/>
          <w:rtl w:val="0"/>
        </w:rPr>
        <w:t xml:space="preserve"> Il est donc nécessaire de s'éloigner d’une culture populiste afin de mieux </w:t>
      </w:r>
      <w:r w:rsidDel="00000000" w:rsidR="00000000" w:rsidRPr="00000000">
        <w:rPr>
          <w:rFonts w:ascii="Times New Roman" w:cs="Times New Roman" w:eastAsia="Times New Roman" w:hAnsi="Times New Roman"/>
          <w:rtl w:val="0"/>
        </w:rPr>
        <w:t xml:space="preserve">assister les besoins des civiles lors de cette pandémie.</w:t>
      </w:r>
    </w:p>
    <w:p w:rsidR="00000000" w:rsidDel="00000000" w:rsidP="00000000" w:rsidRDefault="00000000" w:rsidRPr="00000000" w14:paraId="00000010">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Munro, André. "Populism." Encyclopedia Britannica, www.britannica.com/topic/populism. </w:t>
      </w:r>
    </w:p>
    <w:p w:rsidR="00000000" w:rsidDel="00000000" w:rsidP="00000000" w:rsidRDefault="00000000" w:rsidRPr="00000000" w14:paraId="00000012">
      <w:pPr>
        <w:spacing w:line="240" w:lineRule="auto"/>
        <w:rPr>
          <w:rFonts w:ascii="Times New Roman" w:cs="Times New Roman" w:eastAsia="Times New Roman" w:hAnsi="Times New Roman"/>
          <w:sz w:val="20"/>
          <w:szCs w:val="20"/>
        </w:rPr>
      </w:pPr>
      <w:r w:rsidDel="00000000" w:rsidR="00000000" w:rsidRPr="00000000">
        <w:rPr>
          <w:rtl w:val="0"/>
        </w:rPr>
      </w:r>
    </w:p>
  </w:footnote>
  <w:footnote w:id="1">
    <w:p w:rsidR="00000000" w:rsidDel="00000000" w:rsidP="00000000" w:rsidRDefault="00000000" w:rsidRPr="00000000" w14:paraId="0000001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Müller, Jan-Werner. “‘The People Must Be Extracted from Within the People’: Reflections on Populism.” Constellations, vol. 21, no. 4, 2014, pp. 483–93. Crossref, doi:10.1111/1467-8675.12126.</w:t>
      </w:r>
    </w:p>
    <w:p w:rsidR="00000000" w:rsidDel="00000000" w:rsidP="00000000" w:rsidRDefault="00000000" w:rsidRPr="00000000" w14:paraId="00000014">
      <w:pPr>
        <w:spacing w:line="240" w:lineRule="auto"/>
        <w:rPr>
          <w:rFonts w:ascii="Times New Roman" w:cs="Times New Roman" w:eastAsia="Times New Roman" w:hAnsi="Times New Roman"/>
          <w:sz w:val="20"/>
          <w:szCs w:val="20"/>
        </w:rPr>
      </w:pPr>
      <w:r w:rsidDel="00000000" w:rsidR="00000000" w:rsidRPr="00000000">
        <w:rPr>
          <w:rtl w:val="0"/>
        </w:rPr>
      </w:r>
    </w:p>
  </w:footnote>
  <w:footnote w:id="2">
    <w:p w:rsidR="00000000" w:rsidDel="00000000" w:rsidP="00000000" w:rsidRDefault="00000000" w:rsidRPr="00000000" w14:paraId="0000001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Herrera, Helios, et al. "The Political Consequences of the Covid Pandemic: Lessons from Cross-country Polling Data." Vox EU, 6 Nov. 2020. Vox EU, voxeu.org/article/political-consequences-covid-pandemic.</w:t>
      </w:r>
    </w:p>
    <w:p w:rsidR="00000000" w:rsidDel="00000000" w:rsidP="00000000" w:rsidRDefault="00000000" w:rsidRPr="00000000" w14:paraId="00000016">
      <w:pPr>
        <w:spacing w:line="240" w:lineRule="auto"/>
        <w:rPr>
          <w:rFonts w:ascii="Times New Roman" w:cs="Times New Roman" w:eastAsia="Times New Roman" w:hAnsi="Times New Roman"/>
          <w:sz w:val="20"/>
          <w:szCs w:val="20"/>
        </w:rPr>
      </w:pPr>
      <w:r w:rsidDel="00000000" w:rsidR="00000000" w:rsidRPr="00000000">
        <w:rPr>
          <w:rtl w:val="0"/>
        </w:rPr>
      </w:r>
    </w:p>
  </w:footnote>
  <w:footnote w:id="3">
    <w:p w:rsidR="00000000" w:rsidDel="00000000" w:rsidP="00000000" w:rsidRDefault="00000000" w:rsidRPr="00000000" w14:paraId="0000001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Dorosz, Dávid, et al. "COVID-19 in Hungary: Challenges and Opportunities for Progressives." American Press, cdn.americanprogress.org/content/uploads/2020/12/17120823/COVID19-in-Hungary.pdf.</w:t>
      </w:r>
    </w:p>
    <w:p w:rsidR="00000000" w:rsidDel="00000000" w:rsidP="00000000" w:rsidRDefault="00000000" w:rsidRPr="00000000" w14:paraId="00000018">
      <w:pPr>
        <w:spacing w:line="240" w:lineRule="auto"/>
        <w:rPr>
          <w:rFonts w:ascii="Times New Roman" w:cs="Times New Roman" w:eastAsia="Times New Roman" w:hAnsi="Times New Roman"/>
          <w:sz w:val="20"/>
          <w:szCs w:val="20"/>
        </w:rPr>
      </w:pPr>
      <w:r w:rsidDel="00000000" w:rsidR="00000000" w:rsidRPr="00000000">
        <w:rPr>
          <w:rtl w:val="0"/>
        </w:rPr>
      </w:r>
    </w:p>
  </w:footnote>
  <w:footnote w:id="4">
    <w:p w:rsidR="00000000" w:rsidDel="00000000" w:rsidP="00000000" w:rsidRDefault="00000000" w:rsidRPr="00000000" w14:paraId="0000001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Beauchamp, Zack. "Hungary's 'Coronavirus Coup,' Explained." Vox Media, 15 Apr. 2020, www.vox.com/policy-and-politics/2020/4/15/21193960/coronavirus-covid-19-hungary-orban-trump-populism.</w:t>
      </w:r>
    </w:p>
    <w:p w:rsidR="00000000" w:rsidDel="00000000" w:rsidP="00000000" w:rsidRDefault="00000000" w:rsidRPr="00000000" w14:paraId="0000001A">
      <w:pPr>
        <w:spacing w:line="240" w:lineRule="auto"/>
        <w:rPr>
          <w:rFonts w:ascii="Times New Roman" w:cs="Times New Roman" w:eastAsia="Times New Roman" w:hAnsi="Times New Roman"/>
          <w:sz w:val="20"/>
          <w:szCs w:val="20"/>
        </w:rPr>
      </w:pPr>
      <w:r w:rsidDel="00000000" w:rsidR="00000000" w:rsidRPr="00000000">
        <w:rPr>
          <w:rtl w:val="0"/>
        </w:rPr>
      </w:r>
    </w:p>
  </w:footnote>
  <w:footnote w:id="5">
    <w:p w:rsidR="00000000" w:rsidDel="00000000" w:rsidP="00000000" w:rsidRDefault="00000000" w:rsidRPr="00000000" w14:paraId="0000001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Rohac, Dalibor, et al. "Drivers of Authoritarian Populism in the United States." Center for American Progress, 10 May 2018, www.americanprogress.org/issues/democracy/reports/2018/05/10/450552/drivers-authoritarian-populism-united-states/.</w:t>
      </w:r>
    </w:p>
    <w:p w:rsidR="00000000" w:rsidDel="00000000" w:rsidP="00000000" w:rsidRDefault="00000000" w:rsidRPr="00000000" w14:paraId="0000001C">
      <w:pPr>
        <w:spacing w:line="240" w:lineRule="auto"/>
        <w:rPr>
          <w:rFonts w:ascii="Times New Roman" w:cs="Times New Roman" w:eastAsia="Times New Roman" w:hAnsi="Times New Roman"/>
          <w:sz w:val="20"/>
          <w:szCs w:val="20"/>
        </w:rPr>
      </w:pPr>
      <w:r w:rsidDel="00000000" w:rsidR="00000000" w:rsidRPr="00000000">
        <w:rPr>
          <w:rtl w:val="0"/>
        </w:rPr>
      </w:r>
    </w:p>
  </w:footnote>
  <w:footnote w:id="6">
    <w:p w:rsidR="00000000" w:rsidDel="00000000" w:rsidP="00000000" w:rsidRDefault="00000000" w:rsidRPr="00000000" w14:paraId="0000001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Rothwell, Jonathan, and Christos Makridis. "Politics Is Wrecking America's Pandemic Response." Brookings Press, 17 Sept. 2020, www.brookings.edu/blog/up-front/2020/09/17/politics-is-wrecking-americas-pandemic-response/.</w:t>
      </w:r>
    </w:p>
    <w:p w:rsidR="00000000" w:rsidDel="00000000" w:rsidP="00000000" w:rsidRDefault="00000000" w:rsidRPr="00000000" w14:paraId="0000001E">
      <w:pPr>
        <w:spacing w:line="240" w:lineRule="auto"/>
        <w:rPr>
          <w:rFonts w:ascii="Times New Roman" w:cs="Times New Roman" w:eastAsia="Times New Roman" w:hAnsi="Times New Roman"/>
          <w:sz w:val="20"/>
          <w:szCs w:val="20"/>
        </w:rPr>
      </w:pPr>
      <w:r w:rsidDel="00000000" w:rsidR="00000000" w:rsidRPr="00000000">
        <w:rPr>
          <w:rtl w:val="0"/>
        </w:rPr>
      </w:r>
    </w:p>
  </w:footnote>
  <w:footnote w:id="7">
    <w:p w:rsidR="00000000" w:rsidDel="00000000" w:rsidP="00000000" w:rsidRDefault="00000000" w:rsidRPr="00000000" w14:paraId="0000001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Soroka, Stuart. "Politicization and Polarization in COVID-19 News Coverage." SAGE Public Health Emergency Collection, 2020 Aug 25.</w:t>
      </w:r>
    </w:p>
    <w:p w:rsidR="00000000" w:rsidDel="00000000" w:rsidP="00000000" w:rsidRDefault="00000000" w:rsidRPr="00000000" w14:paraId="00000020">
      <w:pPr>
        <w:spacing w:line="240" w:lineRule="auto"/>
        <w:rPr>
          <w:rFonts w:ascii="Times New Roman" w:cs="Times New Roman" w:eastAsia="Times New Roman" w:hAnsi="Times New Roman"/>
          <w:sz w:val="20"/>
          <w:szCs w:val="20"/>
        </w:rPr>
      </w:pPr>
      <w:r w:rsidDel="00000000" w:rsidR="00000000" w:rsidRPr="00000000">
        <w:rPr>
          <w:rtl w:val="0"/>
        </w:rPr>
      </w:r>
    </w:p>
  </w:footnote>
  <w:footnote w:id="8">
    <w:p w:rsidR="00000000" w:rsidDel="00000000" w:rsidP="00000000" w:rsidRDefault="00000000" w:rsidRPr="00000000" w14:paraId="0000002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"COVID-19 Impact: How the Pandemic Is Affecting Politics." University of South Carolina: Department of Communications and Public Affairs, 14 Apr. 2020, www.sc.edu/uofsc/posts/2020/04/covid_impact_on_politics_barbieri.php#.X-1s49hKiUk. </w:t>
      </w:r>
    </w:p>
    <w:p w:rsidR="00000000" w:rsidDel="00000000" w:rsidP="00000000" w:rsidRDefault="00000000" w:rsidRPr="00000000" w14:paraId="00000022">
      <w:pPr>
        <w:spacing w:line="240" w:lineRule="auto"/>
        <w:rPr>
          <w:rFonts w:ascii="Times New Roman" w:cs="Times New Roman" w:eastAsia="Times New Roman" w:hAnsi="Times New Roman"/>
          <w:sz w:val="20"/>
          <w:szCs w:val="20"/>
        </w:rPr>
      </w:pPr>
      <w:r w:rsidDel="00000000" w:rsidR="00000000" w:rsidRPr="00000000">
        <w:rPr>
          <w:rtl w:val="0"/>
        </w:rPr>
      </w:r>
    </w:p>
  </w:footnote>
  <w:footnote w:id="9">
    <w:p w:rsidR="00000000" w:rsidDel="00000000" w:rsidP="00000000" w:rsidRDefault="00000000" w:rsidRPr="00000000" w14:paraId="0000002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Tyson, Alec. "Republicans Remain Far Less Likely than Democrats to View COVID-19 as a Major Threat to Public Health." Pew Research Center, www.pewresearch.org/fact-tank/2020/07/22/republicans-remain-far-less-likely-than-democrats-to-view-covid-19-as-a-major-threat-to-public-health/. </w:t>
      </w:r>
    </w:p>
    <w:p w:rsidR="00000000" w:rsidDel="00000000" w:rsidP="00000000" w:rsidRDefault="00000000" w:rsidRPr="00000000" w14:paraId="00000024">
      <w:pPr>
        <w:spacing w:line="240" w:lineRule="auto"/>
        <w:rPr>
          <w:rFonts w:ascii="Times New Roman" w:cs="Times New Roman" w:eastAsia="Times New Roman" w:hAnsi="Times New Roman"/>
          <w:sz w:val="20"/>
          <w:szCs w:val="20"/>
        </w:rPr>
      </w:pPr>
      <w:r w:rsidDel="00000000" w:rsidR="00000000" w:rsidRPr="00000000">
        <w:rPr>
          <w:rtl w:val="0"/>
        </w:rPr>
      </w:r>
    </w:p>
  </w:footnote>
  <w:footnote w:id="10">
    <w:p w:rsidR="00000000" w:rsidDel="00000000" w:rsidP="00000000" w:rsidRDefault="00000000" w:rsidRPr="00000000" w14:paraId="0000002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F. P.  Polack and Others, et al. “Successful Elimination of Covid-19 Transmission in New Zealand: NEJM.” New England Journal of Medicine, 31 Dec. 2020, www.nejm.org/doi/full/10.1056/NEJMc2025203.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