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What is SEL?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To help students understand what Social Emotional Learning is and why it is important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https://youtu.be/ffS39l2nzQc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Show video: 2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i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Review the 5 SEL Core Skills briefly. The detailed notes are just for teacher understanding.  **You don’t have to go into detail with your class unless you choose to, we will do this as the year progresses through these lessons.**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u w:val="single"/>
          <w:rtl w:val="0"/>
        </w:rPr>
        <w:t xml:space="preserve">Self-Awareness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Understanding your emotions and thoughts and how they influence your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Social Awareness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ability to take the perspective of and empathize with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Self Management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ability to regulate your emotions and behaviors in different situations and to set and work toward goals. Learning to manage stress and your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Responsible Decision Making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ability to make positive choices and take responsibility for positive and negative outcomes. Avoiding peer pressure and understanding consequences.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Relationship Skills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ability to establish and maintain healthy and meaningful relationships with others. Being a good friend and choosing good friends.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Group Discussion: Talk about goal setting.  What is a SEL core skill that you wish you knew more about?  What is a weakness for you, what is a strength? You will not grow if you do not set goals for yourself.  What is a goal you have for yourself this school year?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ffS39l2nzQc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