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3BFD" w:rsidRDefault="005E75A2">
      <w:pPr>
        <w:spacing w:after="87" w:line="259" w:lineRule="auto"/>
        <w:ind w:left="0" w:right="57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48249" cy="1228725"/>
                <wp:effectExtent l="0" t="0" r="0" b="0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49" cy="1228725"/>
                          <a:chOff x="0" y="0"/>
                          <a:chExt cx="5048249" cy="12287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2253" y="2286"/>
                            <a:ext cx="1234440" cy="1222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2253" y="2286"/>
                            <a:ext cx="1249680" cy="1222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5461" y="2286"/>
                            <a:ext cx="1231392" cy="1222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" style="width:397.5pt;height:96.75pt;mso-position-horizontal-relative:char;mso-position-vertical-relative:line" coordsize="50482,12287">
                <v:shape id="Picture 12" style="position:absolute;width:12287;height:12287;left:0;top:0;" filled="f">
                  <v:imagedata r:id="rId9"/>
                </v:shape>
                <v:shape id="Picture 834" style="position:absolute;width:12344;height:12222;left:12622;top:22;" filled="f">
                  <v:imagedata r:id="rId10"/>
                </v:shape>
                <v:shape id="Picture 835" style="position:absolute;width:12496;height:12222;left:25322;top:22;" filled="f">
                  <v:imagedata r:id="rId11"/>
                </v:shape>
                <v:shape id="Picture 836" style="position:absolute;width:12313;height:12222;left:38154;top:22;" filled="f">
                  <v:imagedata r:id="rId12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</w:p>
    <w:p w:rsidR="00803BFD" w:rsidRDefault="005E75A2">
      <w:pPr>
        <w:spacing w:after="60" w:line="259" w:lineRule="auto"/>
        <w:ind w:left="31" w:firstLine="0"/>
        <w:jc w:val="center"/>
      </w:pPr>
      <w:r>
        <w:rPr>
          <w:b/>
          <w:sz w:val="28"/>
          <w:u w:val="single" w:color="000000"/>
        </w:rPr>
        <w:t>Secondary Guidance Lesson</w:t>
      </w:r>
      <w:r>
        <w:rPr>
          <w:b/>
          <w:sz w:val="28"/>
        </w:rPr>
        <w:t xml:space="preserve"> </w:t>
      </w:r>
    </w:p>
    <w:p w:rsidR="00803BFD" w:rsidRDefault="005E75A2">
      <w:pPr>
        <w:tabs>
          <w:tab w:val="center" w:pos="4932"/>
          <w:tab w:val="center" w:pos="5760"/>
        </w:tabs>
        <w:spacing w:after="5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14058E">
        <w:rPr>
          <w:i/>
          <w:sz w:val="28"/>
          <w:u w:val="single" w:color="000000"/>
        </w:rPr>
        <w:t>Adult/Student Interaction</w:t>
      </w:r>
      <w:r>
        <w:rPr>
          <w:i/>
          <w:sz w:val="28"/>
        </w:rPr>
        <w:t xml:space="preserve"> </w:t>
      </w:r>
    </w:p>
    <w:p w:rsidR="00803BFD" w:rsidRDefault="005E75A2">
      <w:pPr>
        <w:spacing w:after="43" w:line="259" w:lineRule="auto"/>
        <w:ind w:left="112" w:firstLine="0"/>
        <w:jc w:val="center"/>
      </w:pPr>
      <w:r>
        <w:rPr>
          <w:i/>
          <w:sz w:val="28"/>
        </w:rPr>
        <w:t xml:space="preserve"> </w:t>
      </w:r>
    </w:p>
    <w:p w:rsidR="00803BFD" w:rsidRDefault="005E75A2">
      <w:pPr>
        <w:spacing w:after="0" w:line="259" w:lineRule="auto"/>
        <w:ind w:left="112" w:firstLine="0"/>
        <w:jc w:val="center"/>
      </w:pPr>
      <w:r>
        <w:rPr>
          <w:i/>
          <w:sz w:val="28"/>
        </w:rPr>
        <w:t xml:space="preserve"> </w:t>
      </w:r>
    </w:p>
    <w:p w:rsidR="00803BFD" w:rsidRDefault="005E75A2">
      <w:pPr>
        <w:spacing w:after="73" w:line="259" w:lineRule="auto"/>
        <w:ind w:left="0" w:firstLine="0"/>
      </w:pPr>
      <w:r>
        <w:t xml:space="preserve"> </w:t>
      </w:r>
    </w:p>
    <w:p w:rsidR="0014058E" w:rsidRDefault="005E75A2">
      <w:pPr>
        <w:spacing w:after="0" w:line="416" w:lineRule="auto"/>
        <w:ind w:left="-5" w:hanging="10"/>
        <w:jc w:val="both"/>
      </w:pPr>
      <w:r>
        <w:rPr>
          <w:b/>
        </w:rPr>
        <w:t xml:space="preserve">Objective: </w:t>
      </w:r>
      <w:r w:rsidR="0014058E">
        <w:t>To identify with situations that involve student and adult interactions.  To introduce alternative approaches to assist in a positive outcome.</w:t>
      </w:r>
    </w:p>
    <w:p w:rsidR="00803BFD" w:rsidRDefault="00803BFD">
      <w:pPr>
        <w:spacing w:after="87" w:line="259" w:lineRule="auto"/>
        <w:ind w:left="0" w:firstLine="0"/>
      </w:pPr>
    </w:p>
    <w:p w:rsidR="00803BFD" w:rsidRDefault="005E75A2">
      <w:pPr>
        <w:tabs>
          <w:tab w:val="center" w:pos="4169"/>
        </w:tabs>
        <w:spacing w:after="157" w:line="259" w:lineRule="auto"/>
        <w:ind w:left="0" w:firstLine="0"/>
      </w:pPr>
      <w:r>
        <w:rPr>
          <w:b/>
        </w:rPr>
        <w:t>Video</w:t>
      </w:r>
      <w:r>
        <w:t>:</w:t>
      </w:r>
      <w:r>
        <w:rPr>
          <w:rFonts w:ascii="Calibri" w:eastAsia="Calibri" w:hAnsi="Calibri" w:cs="Calibri"/>
        </w:rPr>
        <w:t>​</w:t>
      </w:r>
      <w:r>
        <w:t xml:space="preserve"> </w:t>
      </w:r>
      <w:hyperlink r:id="rId13" w:tgtFrame="_blank" w:history="1">
        <w:r w:rsidR="0014058E">
          <w:rPr>
            <w:rStyle w:val="Hyperlink"/>
            <w:rFonts w:ascii="Calibri" w:hAnsi="Calibri" w:cs="Calibri"/>
            <w:shd w:val="clear" w:color="auto" w:fill="FFFFFF"/>
          </w:rPr>
          <w:t>https://youtu.be/rUDBsCw4SRw</w:t>
        </w:r>
      </w:hyperlink>
    </w:p>
    <w:p w:rsidR="00803BFD" w:rsidRDefault="005E75A2">
      <w:pPr>
        <w:spacing w:after="33" w:line="259" w:lineRule="auto"/>
        <w:ind w:left="0" w:firstLine="0"/>
      </w:pPr>
      <w:r>
        <w:t xml:space="preserve"> </w:t>
      </w:r>
    </w:p>
    <w:p w:rsidR="00803BFD" w:rsidRDefault="005E75A2">
      <w:pPr>
        <w:spacing w:after="47" w:line="259" w:lineRule="auto"/>
        <w:ind w:left="-5" w:hanging="10"/>
        <w:jc w:val="both"/>
      </w:pPr>
      <w:r>
        <w:rPr>
          <w:b/>
        </w:rPr>
        <w:t xml:space="preserve">Activity: </w:t>
      </w:r>
    </w:p>
    <w:p w:rsidR="00803BFD" w:rsidRDefault="005E75A2">
      <w:pPr>
        <w:numPr>
          <w:ilvl w:val="0"/>
          <w:numId w:val="1"/>
        </w:numPr>
        <w:ind w:hanging="360"/>
      </w:pPr>
      <w:r>
        <w:t xml:space="preserve">First, think of </w:t>
      </w:r>
      <w:r w:rsidR="0014058E">
        <w:t>an interaction that you have experienced or observed, involving a student and an adult, that you felt could have been handled differently.</w:t>
      </w:r>
    </w:p>
    <w:p w:rsidR="004F2A08" w:rsidRDefault="004F2A08" w:rsidP="004F2A08">
      <w:pPr>
        <w:ind w:left="720" w:firstLine="0"/>
      </w:pPr>
    </w:p>
    <w:p w:rsidR="004F2A08" w:rsidRPr="004F2A08" w:rsidRDefault="005E75A2">
      <w:pPr>
        <w:numPr>
          <w:ilvl w:val="0"/>
          <w:numId w:val="1"/>
        </w:numPr>
        <w:spacing w:after="120"/>
        <w:ind w:hanging="360"/>
      </w:pPr>
      <w:r>
        <w:t xml:space="preserve">Next, </w:t>
      </w:r>
      <w:r w:rsidR="0014058E">
        <w:t>come up with alternative ways that the situation could have gone differently</w:t>
      </w:r>
      <w:r>
        <w:t>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</w:p>
    <w:p w:rsidR="004F2A08" w:rsidRDefault="004F2A08" w:rsidP="004F2A08">
      <w:pPr>
        <w:pStyle w:val="ListParagraph"/>
      </w:pPr>
    </w:p>
    <w:p w:rsidR="00803BFD" w:rsidRDefault="005E75A2" w:rsidP="0014058E">
      <w:pPr>
        <w:numPr>
          <w:ilvl w:val="0"/>
          <w:numId w:val="1"/>
        </w:numPr>
        <w:ind w:hanging="360"/>
      </w:pPr>
      <w:r>
        <w:t xml:space="preserve">Finally, </w:t>
      </w:r>
      <w:r w:rsidR="0014058E">
        <w:t>discuss what outcomes you would like to see in those situations.</w:t>
      </w:r>
    </w:p>
    <w:p w:rsidR="0014058E" w:rsidRDefault="0014058E" w:rsidP="0014058E"/>
    <w:p w:rsidR="0014058E" w:rsidRDefault="0014058E" w:rsidP="0014058E"/>
    <w:p w:rsidR="00803BFD" w:rsidRDefault="005E75A2">
      <w:pPr>
        <w:spacing w:after="33" w:line="259" w:lineRule="auto"/>
        <w:ind w:left="-5" w:hanging="10"/>
        <w:jc w:val="both"/>
        <w:rPr>
          <w:b/>
        </w:rPr>
      </w:pPr>
      <w:r>
        <w:rPr>
          <w:b/>
        </w:rPr>
        <w:lastRenderedPageBreak/>
        <w:t xml:space="preserve">Follow-up/Closing: </w:t>
      </w:r>
    </w:p>
    <w:p w:rsidR="0014058E" w:rsidRDefault="0014058E">
      <w:pPr>
        <w:spacing w:after="33" w:line="259" w:lineRule="auto"/>
        <w:ind w:left="-5" w:hanging="10"/>
        <w:jc w:val="both"/>
        <w:rPr>
          <w:b/>
        </w:rPr>
      </w:pPr>
    </w:p>
    <w:p w:rsidR="00E765A3" w:rsidRDefault="00E765A3">
      <w:pPr>
        <w:spacing w:after="33" w:line="259" w:lineRule="auto"/>
        <w:ind w:left="-5" w:hanging="10"/>
        <w:jc w:val="both"/>
      </w:pPr>
      <w:r>
        <w:t>When a teacher, administrator, custodian, security guard, counselor, or substitute gives you a directive, simply comply immediately.  If you feel that you have an extenuating circumstance, (perhaps a family emergency and need to keep your phone close) ask to speak to the adult privately.</w:t>
      </w:r>
    </w:p>
    <w:p w:rsidR="00E765A3" w:rsidRDefault="00E765A3">
      <w:pPr>
        <w:spacing w:after="33" w:line="259" w:lineRule="auto"/>
        <w:ind w:left="-5" w:hanging="10"/>
        <w:jc w:val="both"/>
      </w:pPr>
    </w:p>
    <w:p w:rsidR="0014058E" w:rsidRPr="004F2A08" w:rsidRDefault="004F2A08">
      <w:pPr>
        <w:spacing w:after="33" w:line="259" w:lineRule="auto"/>
        <w:ind w:left="-5" w:hanging="10"/>
        <w:jc w:val="both"/>
      </w:pPr>
      <w:r>
        <w:t>Mutual respect between students and adults is the key.  There are times when emotions can be overwhelming</w:t>
      </w:r>
    </w:p>
    <w:p w:rsidR="00803BFD" w:rsidRDefault="005E75A2">
      <w:pPr>
        <w:spacing w:after="93" w:line="259" w:lineRule="auto"/>
        <w:ind w:left="0" w:firstLine="0"/>
      </w:pPr>
      <w:r>
        <w:t xml:space="preserve"> </w:t>
      </w:r>
    </w:p>
    <w:p w:rsidR="0014058E" w:rsidRDefault="0014058E">
      <w:pPr>
        <w:spacing w:after="93" w:line="259" w:lineRule="auto"/>
        <w:ind w:left="0" w:firstLine="0"/>
      </w:pPr>
    </w:p>
    <w:sectPr w:rsidR="0014058E">
      <w:pgSz w:w="12240" w:h="15840"/>
      <w:pgMar w:top="75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935"/>
    <w:multiLevelType w:val="hybridMultilevel"/>
    <w:tmpl w:val="07AC917E"/>
    <w:lvl w:ilvl="0" w:tplc="2BC6D642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46D82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5B4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6E0A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2B150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0E7E0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C8A26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079C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A7B64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D"/>
    <w:rsid w:val="0014058E"/>
    <w:rsid w:val="004F2A08"/>
    <w:rsid w:val="005E75A2"/>
    <w:rsid w:val="006D1332"/>
    <w:rsid w:val="00803BFD"/>
    <w:rsid w:val="00920037"/>
    <w:rsid w:val="009554D9"/>
    <w:rsid w:val="00E765A3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BECB3-7D59-4701-9DFE-40A86B8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99" w:lineRule="auto"/>
      <w:ind w:left="730" w:hanging="37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5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rUDBsCw4SR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Cornelius</dc:creator>
  <cp:keywords/>
  <cp:lastModifiedBy>Kristy Davis</cp:lastModifiedBy>
  <cp:revision>2</cp:revision>
  <cp:lastPrinted>2020-12-04T19:34:00Z</cp:lastPrinted>
  <dcterms:created xsi:type="dcterms:W3CDTF">2020-12-07T14:10:00Z</dcterms:created>
  <dcterms:modified xsi:type="dcterms:W3CDTF">2020-12-07T14:10:00Z</dcterms:modified>
</cp:coreProperties>
</file>