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/docProps/app.xml" Id="R28cf32a343a548af" /><Relationship Type="http://schemas.openxmlformats.org/package/2006/relationships/metadata/core-properties" Target="/package/services/metadata/core-properties/23b0f632303d4d6d9e0f5876e84eb5cb.psmdcp" Id="R4397282984844cca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7CA0B463" w:rsidP="686776A8" w:rsidRDefault="7CA0B463" w14:paraId="50994328" w14:textId="4EA2D8C4">
      <w:pPr>
        <w:spacing w:line="360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</w:pPr>
      <w:r w:rsidRPr="686776A8" w:rsidR="7CA0B46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nl"/>
        </w:rPr>
        <w:t>FORUM:</w:t>
      </w:r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G</w:t>
      </w:r>
      <w:r w:rsidRPr="686776A8" w:rsidR="2701BFC2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ENERAL ASSEMBLY III</w:t>
      </w:r>
    </w:p>
    <w:p w:rsidR="7CA0B463" w:rsidP="686776A8" w:rsidRDefault="7CA0B463" w14:paraId="201F6613" w14:textId="3F305BCF">
      <w:pPr>
        <w:spacing w:line="360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</w:pPr>
      <w:r w:rsidRPr="686776A8" w:rsidR="7CA0B46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nl"/>
        </w:rPr>
        <w:t>QUESTION</w:t>
      </w:r>
      <w:r w:rsidRPr="686776A8" w:rsidR="4530CC6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nl"/>
        </w:rPr>
        <w:t xml:space="preserve"> </w:t>
      </w:r>
      <w:r w:rsidRPr="686776A8" w:rsidR="7CA0B46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nl"/>
        </w:rPr>
        <w:t>OF:</w:t>
      </w:r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Sustainably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restructuring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medical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services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and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allocating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resources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to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combat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future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pandemics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</w:p>
    <w:p w:rsidR="7CA0B463" w:rsidP="686776A8" w:rsidRDefault="7CA0B463" w14:paraId="6B8B67C0" w14:textId="0C10AE72">
      <w:pPr>
        <w:spacing w:line="360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</w:pPr>
      <w:r w:rsidRPr="686776A8" w:rsidR="7CA0B46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nl"/>
        </w:rPr>
        <w:t>MAIN SUBMITTER:</w:t>
      </w:r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Holy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See </w:t>
      </w:r>
    </w:p>
    <w:p w:rsidR="7CA0B463" w:rsidP="686776A8" w:rsidRDefault="7CA0B463" w14:paraId="65201BBB" w14:textId="02A02745">
      <w:pPr>
        <w:spacing w:line="360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</w:pPr>
      <w:r w:rsidRPr="686776A8" w:rsidR="7CA0B46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nl"/>
        </w:rPr>
        <w:t xml:space="preserve">CO-SUBMITTERS: </w:t>
      </w:r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Mexico, Portugal, Bangladesh, India, Russia </w:t>
      </w:r>
    </w:p>
    <w:p w:rsidR="686776A8" w:rsidP="686776A8" w:rsidRDefault="686776A8" w14:paraId="64CA5DD7" w14:textId="2B59BE52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</w:pPr>
    </w:p>
    <w:p w:rsidR="7CA0B463" w:rsidP="686776A8" w:rsidRDefault="7CA0B463" w14:paraId="3169D164" w14:textId="28E117EC">
      <w:pPr>
        <w:spacing w:line="360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</w:pPr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r w:rsidRPr="686776A8" w:rsidR="1A408054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THE GENERAL ASSEMBLY,</w:t>
      </w:r>
    </w:p>
    <w:p w:rsidR="7CA0B463" w:rsidP="686776A8" w:rsidRDefault="7CA0B463" w14:paraId="2E946352" w14:textId="27D5F088">
      <w:pPr>
        <w:spacing w:line="360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</w:pPr>
      <w:proofErr w:type="spellStart"/>
      <w:r w:rsidRPr="686776A8" w:rsidR="7CA0B46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nl"/>
        </w:rPr>
        <w:t>Reminds</w:t>
      </w:r>
      <w:proofErr w:type="spellEnd"/>
      <w:r w:rsidRPr="686776A8" w:rsidR="7CA0B46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probability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of a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pandemic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occurring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has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increased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dramatically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given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to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factors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such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as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globalization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and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urbanization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, </w:t>
      </w:r>
    </w:p>
    <w:p w:rsidR="7CA0B463" w:rsidP="686776A8" w:rsidRDefault="7CA0B463" w14:paraId="179D81AE" w14:textId="7607100C">
      <w:pPr>
        <w:spacing w:line="360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</w:pPr>
      <w:proofErr w:type="spellStart"/>
      <w:r w:rsidRPr="686776A8" w:rsidR="7CA0B46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nl"/>
        </w:rPr>
        <w:t>Recognizing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hard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work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of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all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countries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to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combat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current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Coronavirus (COVID-19)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pandemic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; </w:t>
      </w:r>
    </w:p>
    <w:p w:rsidR="7CA0B463" w:rsidP="686776A8" w:rsidRDefault="7CA0B463" w14:paraId="07D8A339" w14:textId="454A02D4">
      <w:pPr>
        <w:spacing w:line="360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</w:pPr>
      <w:proofErr w:type="spellStart"/>
      <w:r w:rsidRPr="686776A8" w:rsidR="7CA0B46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nl"/>
        </w:rPr>
        <w:t>Further</w:t>
      </w:r>
      <w:proofErr w:type="spellEnd"/>
      <w:r w:rsidRPr="686776A8" w:rsidR="7CA0B46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nl"/>
        </w:rPr>
        <w:t>recognizes</w:t>
      </w:r>
      <w:proofErr w:type="spellEnd"/>
      <w:r w:rsidRPr="686776A8" w:rsidR="7CA0B46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increased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impact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pandemics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have on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LEDCs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and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responsibility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MEDCs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have in order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to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aid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control of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pandemic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in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their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respective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nations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; </w:t>
      </w:r>
    </w:p>
    <w:p w:rsidR="7CA0B463" w:rsidP="686776A8" w:rsidRDefault="7CA0B463" w14:paraId="394E4F34" w14:textId="7A9BB59A">
      <w:pPr>
        <w:spacing w:line="360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</w:pPr>
      <w:r w:rsidRPr="686776A8" w:rsidR="7CA0B46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nl"/>
        </w:rPr>
        <w:t>Trusts</w:t>
      </w:r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that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member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states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of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UN follow protocol as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stated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in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this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resolution</w:t>
      </w:r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; </w:t>
      </w:r>
    </w:p>
    <w:p w:rsidR="686776A8" w:rsidP="686776A8" w:rsidRDefault="686776A8" w14:paraId="6233263F" w14:textId="3C1DA7F4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</w:pPr>
    </w:p>
    <w:p w:rsidR="6FEE209E" w:rsidP="686776A8" w:rsidRDefault="6FEE209E" w14:paraId="6238C04C" w14:textId="2C6E21A5">
      <w:pPr>
        <w:pStyle w:val="ListParagraph"/>
        <w:numPr>
          <w:ilvl w:val="0"/>
          <w:numId w:val="4"/>
        </w:numPr>
        <w:bidi w:val="0"/>
        <w:spacing w:line="360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nl"/>
        </w:rPr>
      </w:pPr>
      <w:proofErr w:type="spellStart"/>
      <w:r w:rsidRPr="686776A8" w:rsidR="6FEE209E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nl"/>
        </w:rPr>
        <w:t>E</w:t>
      </w:r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nl"/>
        </w:rPr>
        <w:t>mphasizes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importance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of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strengthening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and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further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developing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surveillance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and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diagnostic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systems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to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ensure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early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detection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of a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possible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pandemic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to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; </w:t>
      </w:r>
    </w:p>
    <w:p w:rsidR="7CA0B463" w:rsidP="0EA5B327" w:rsidRDefault="7CA0B463" w14:paraId="19E7F568" w14:textId="7E4DD4B3">
      <w:pPr>
        <w:pStyle w:val="ListParagraph"/>
        <w:numPr>
          <w:ilvl w:val="1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Notify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and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provide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other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nations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and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World Health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Organisation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with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characteristics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of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outbreaks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to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, </w:t>
      </w:r>
    </w:p>
    <w:p w:rsidR="7CA0B463" w:rsidP="0EA5B327" w:rsidRDefault="7CA0B463" w14:paraId="7F4D578E" w14:textId="70A1265A">
      <w:pPr>
        <w:pStyle w:val="ListParagraph"/>
        <w:numPr>
          <w:ilvl w:val="2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certify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best response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to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pandemic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,  </w:t>
      </w:r>
    </w:p>
    <w:p w:rsidR="7CA0B463" w:rsidP="0EA5B327" w:rsidRDefault="7CA0B463" w14:paraId="2BF698BD" w14:textId="4AEEA69C">
      <w:pPr>
        <w:pStyle w:val="ListParagraph"/>
        <w:numPr>
          <w:ilvl w:val="2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assess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geographic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capability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of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virus, </w:t>
      </w:r>
    </w:p>
    <w:p w:rsidR="7CA0B463" w:rsidP="0EA5B327" w:rsidRDefault="7CA0B463" w14:paraId="63641ECA" w14:textId="00CE8579">
      <w:pPr>
        <w:pStyle w:val="ListParagraph"/>
        <w:numPr>
          <w:ilvl w:val="2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provide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nations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with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time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to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prepare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for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possibility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of a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pandemic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, </w:t>
      </w:r>
    </w:p>
    <w:p w:rsidR="7CA0B463" w:rsidP="0EA5B327" w:rsidRDefault="7CA0B463" w14:paraId="1EACCDBD" w14:textId="7F691B0C">
      <w:pPr>
        <w:pStyle w:val="ListParagraph"/>
        <w:numPr>
          <w:ilvl w:val="1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Allow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possibility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of real life data transfer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between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nations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to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reduce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delay of information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regarding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outbreak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; </w:t>
      </w:r>
    </w:p>
    <w:p w:rsidR="7CA0B463" w:rsidP="0EA5B327" w:rsidRDefault="7CA0B463" w14:paraId="5C480E10" w14:textId="11DDDBD8">
      <w:pPr>
        <w:pStyle w:val="ListParagraph"/>
        <w:numPr>
          <w:ilvl w:val="0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nl"/>
        </w:rPr>
        <w:t xml:space="preserve">Calls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nl"/>
        </w:rPr>
        <w:t>for</w:t>
      </w:r>
      <w:proofErr w:type="spellEnd"/>
      <w:r w:rsidRPr="686776A8" w:rsidR="7CA0B46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the</w:t>
      </w:r>
      <w:proofErr w:type="spellEnd"/>
      <w:r w:rsidRPr="686776A8" w:rsidR="7CA0B46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implementation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of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comprehensive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guidelines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during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a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pandemic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,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with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specificity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to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airborne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infections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or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respiratory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diseases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, 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applying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to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healthcare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personnel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or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staff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whose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workplaces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expose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them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to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risk of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infection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including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: </w:t>
      </w:r>
    </w:p>
    <w:p w:rsidR="7CA0B463" w:rsidP="0EA5B327" w:rsidRDefault="7CA0B463" w14:paraId="1DE4E21B" w14:textId="270294CA">
      <w:pPr>
        <w:pStyle w:val="ListParagraph"/>
        <w:numPr>
          <w:ilvl w:val="1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Mandatory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use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of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safety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gear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/equipment or personal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protection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equipment (PPE) in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accordance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with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WHO Interim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Infection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Control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Guidelines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when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entering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spaces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where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risk of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infection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is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higher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such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as: </w:t>
      </w:r>
    </w:p>
    <w:p w:rsidR="7CA0B463" w:rsidP="0EA5B327" w:rsidRDefault="7CA0B463" w14:paraId="0FE1F485" w14:textId="567D1D1A">
      <w:pPr>
        <w:pStyle w:val="ListParagraph"/>
        <w:numPr>
          <w:ilvl w:val="2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Face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masks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and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respirators in case of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airborne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infection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(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such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as NIOSH-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approved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N95 respirator) 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which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should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be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readily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available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before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seeing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patients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, </w:t>
      </w:r>
    </w:p>
    <w:p w:rsidR="7CA0B463" w:rsidP="0EA5B327" w:rsidRDefault="7CA0B463" w14:paraId="651CB423" w14:textId="78122479">
      <w:pPr>
        <w:pStyle w:val="ListParagraph"/>
        <w:numPr>
          <w:ilvl w:val="2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Disposable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isolation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gowns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, as well as waterproof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gowns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that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are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clearly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labelled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with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protection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level (1-4), </w:t>
      </w:r>
    </w:p>
    <w:p w:rsidR="7CA0B463" w:rsidP="0EA5B327" w:rsidRDefault="7CA0B463" w14:paraId="7EA173B6" w14:textId="19BC4117">
      <w:pPr>
        <w:pStyle w:val="ListParagraph"/>
        <w:numPr>
          <w:ilvl w:val="2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Sterile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and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non-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sterile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gloves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for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contact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with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blood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or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bodily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fluids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and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for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general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use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in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workplace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, </w:t>
      </w:r>
    </w:p>
    <w:p w:rsidR="7CA0B463" w:rsidP="0EA5B327" w:rsidRDefault="7CA0B463" w14:paraId="5C775883" w14:textId="7AB73B25">
      <w:pPr>
        <w:pStyle w:val="ListParagraph"/>
        <w:numPr>
          <w:ilvl w:val="2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Face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shields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specific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to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eye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protection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for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frontline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workers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who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are at a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distance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of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one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meter or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less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, </w:t>
      </w:r>
    </w:p>
    <w:p w:rsidR="7CA0B463" w:rsidP="0EA5B327" w:rsidRDefault="7CA0B463" w14:paraId="52EAC927" w14:textId="07ACACA8">
      <w:pPr>
        <w:pStyle w:val="ListParagraph"/>
        <w:numPr>
          <w:ilvl w:val="1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Procedures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for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staff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to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follow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outside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of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their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workplace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in order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mitigate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spread of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illness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such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as but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not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limited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to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; </w:t>
      </w:r>
    </w:p>
    <w:p w:rsidR="7CA0B463" w:rsidP="0EA5B327" w:rsidRDefault="7CA0B463" w14:paraId="37BC6160" w14:textId="7D6C1DD9">
      <w:pPr>
        <w:pStyle w:val="ListParagraph"/>
        <w:numPr>
          <w:ilvl w:val="2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Limited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interaction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with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exception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of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family members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who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are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geographically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close, </w:t>
      </w:r>
    </w:p>
    <w:p w:rsidR="7CA0B463" w:rsidP="0EA5B327" w:rsidRDefault="7CA0B463" w14:paraId="07388E13" w14:textId="52FFE180">
      <w:pPr>
        <w:pStyle w:val="ListParagraph"/>
        <w:numPr>
          <w:ilvl w:val="2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Restricted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use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of public transport,  </w:t>
      </w:r>
    </w:p>
    <w:p w:rsidR="7CA0B463" w:rsidP="0EA5B327" w:rsidRDefault="7CA0B463" w14:paraId="5AB1C00A" w14:textId="53CD8F1F">
      <w:pPr>
        <w:pStyle w:val="ListParagraph"/>
        <w:numPr>
          <w:ilvl w:val="2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Restricted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travel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in shared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vehicles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with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persons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outside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of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their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immediate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family,    </w:t>
      </w:r>
    </w:p>
    <w:p w:rsidR="7CA0B463" w:rsidP="0EA5B327" w:rsidRDefault="7CA0B463" w14:paraId="27966CEB" w14:textId="0B81E64E">
      <w:pPr>
        <w:pStyle w:val="ListParagraph"/>
        <w:numPr>
          <w:ilvl w:val="2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Avoidance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of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congested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or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crowded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areas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both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indoors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and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outdoors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considering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maximum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capacity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of these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areas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; </w:t>
      </w:r>
    </w:p>
    <w:p w:rsidR="7CA0B463" w:rsidP="0EA5B327" w:rsidRDefault="7CA0B463" w14:paraId="20170DEB" w14:textId="0AA939FB">
      <w:pPr>
        <w:pStyle w:val="ListParagraph"/>
        <w:numPr>
          <w:ilvl w:val="0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nl"/>
        </w:rPr>
        <w:t>Ensures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protection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of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those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working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as part of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medical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or health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staff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 -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those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in contact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with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patients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of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current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pandemic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and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persons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working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in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facilities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such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as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hospitals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that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treat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patients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-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thhrough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methods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such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as but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not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limited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to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: </w:t>
      </w:r>
    </w:p>
    <w:p w:rsidR="7CA0B463" w:rsidP="0EA5B327" w:rsidRDefault="7CA0B463" w14:paraId="63235A0D" w14:textId="5EFF4E63">
      <w:pPr>
        <w:pStyle w:val="ListParagraph"/>
        <w:numPr>
          <w:ilvl w:val="1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Keeping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a record of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current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and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past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locations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of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all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staff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which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will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be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written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by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hospital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administrators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and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be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privately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accessed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through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hospital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networks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in order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to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; </w:t>
      </w:r>
    </w:p>
    <w:p w:rsidR="7CA0B463" w:rsidP="0EA5B327" w:rsidRDefault="7CA0B463" w14:paraId="1F74C5D0" w14:textId="112C58C9">
      <w:pPr>
        <w:pStyle w:val="ListParagraph"/>
        <w:numPr>
          <w:ilvl w:val="2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Trace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infection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back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to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certain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staff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or persons, </w:t>
      </w:r>
    </w:p>
    <w:p w:rsidR="7CA0B463" w:rsidP="0EA5B327" w:rsidRDefault="7CA0B463" w14:paraId="195F7460" w14:textId="2F37DB24">
      <w:pPr>
        <w:pStyle w:val="ListParagraph"/>
        <w:numPr>
          <w:ilvl w:val="2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Know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which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persons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need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to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be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quarantined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/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isolated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from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rest of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personnel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, </w:t>
      </w:r>
    </w:p>
    <w:p w:rsidR="7CA0B463" w:rsidP="0EA5B327" w:rsidRDefault="7CA0B463" w14:paraId="491F696F" w14:textId="56ED33C8">
      <w:pPr>
        <w:pStyle w:val="ListParagraph"/>
        <w:numPr>
          <w:ilvl w:val="1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Ensure fair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working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hours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with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rest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periods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as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to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not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put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excess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strain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on health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personnel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,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which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could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cause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decreased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effectiveness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of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combating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pandemic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and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staff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by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: </w:t>
      </w:r>
    </w:p>
    <w:p w:rsidR="7CA0B463" w:rsidP="0EA5B327" w:rsidRDefault="7CA0B463" w14:paraId="6A154236" w14:textId="0D6E0FF3">
      <w:pPr>
        <w:pStyle w:val="ListParagraph"/>
        <w:numPr>
          <w:ilvl w:val="2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Not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exceeding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ILO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guidelines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for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a maximum of 56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hours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per week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and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10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hours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per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day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, </w:t>
      </w:r>
    </w:p>
    <w:p w:rsidR="7CA0B463" w:rsidP="0EA5B327" w:rsidRDefault="7CA0B463" w14:paraId="401B4368" w14:textId="262326D9">
      <w:pPr>
        <w:pStyle w:val="ListParagraph"/>
        <w:numPr>
          <w:ilvl w:val="2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Guarantee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of fair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compensation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according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to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individual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standard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monthly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wages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for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any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additional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hours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than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stated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above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,     </w:t>
      </w:r>
    </w:p>
    <w:p w:rsidR="7CA0B463" w:rsidP="0EA5B327" w:rsidRDefault="7CA0B463" w14:paraId="77BDC0AF" w14:textId="4FA6E298">
      <w:pPr>
        <w:pStyle w:val="ListParagraph"/>
        <w:numPr>
          <w:ilvl w:val="1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Frequent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and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improve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access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to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in-house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testing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with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separate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testing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facilities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designated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for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healthcare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personnel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and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staff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: </w:t>
      </w:r>
    </w:p>
    <w:p w:rsidR="7CA0B463" w:rsidP="0EA5B327" w:rsidRDefault="7CA0B463" w14:paraId="2FE3D24F" w14:textId="7F16C8A4">
      <w:pPr>
        <w:pStyle w:val="ListParagraph"/>
        <w:numPr>
          <w:ilvl w:val="2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With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testing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of frontline health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workers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taking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place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bi-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weekly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,  </w:t>
      </w:r>
    </w:p>
    <w:p w:rsidR="7CA0B463" w:rsidP="0EA5B327" w:rsidRDefault="7CA0B463" w14:paraId="46429655" w14:textId="590AE4F2">
      <w:pPr>
        <w:pStyle w:val="ListParagraph"/>
        <w:numPr>
          <w:ilvl w:val="2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With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testing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of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staff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that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are in close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proximity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to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patients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however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not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in direct contact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taking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place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tri-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weekly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; </w:t>
      </w:r>
    </w:p>
    <w:p w:rsidR="7CA0B463" w:rsidP="0EA5B327" w:rsidRDefault="7CA0B463" w14:paraId="18DFE8BB" w14:textId="37D5A73F">
      <w:pPr>
        <w:pStyle w:val="ListParagraph"/>
        <w:numPr>
          <w:ilvl w:val="0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nl"/>
        </w:rPr>
        <w:t>Encourages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increased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building of field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hospitals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in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easily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accessible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areas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with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readily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available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access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to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pre-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existing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hospitals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with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stores of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supplies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,  in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accordance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with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urgency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of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situation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; </w:t>
      </w:r>
    </w:p>
    <w:p w:rsidR="7CA0B463" w:rsidP="0EA5B327" w:rsidRDefault="7CA0B463" w14:paraId="45D65CA8" w14:textId="383EB222">
      <w:pPr>
        <w:pStyle w:val="ListParagraph"/>
        <w:numPr>
          <w:ilvl w:val="1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With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an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increase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in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production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of; </w:t>
      </w:r>
    </w:p>
    <w:p w:rsidR="7CA0B463" w:rsidP="0EA5B327" w:rsidRDefault="7CA0B463" w14:paraId="0E2E69C8" w14:textId="7144732D">
      <w:pPr>
        <w:pStyle w:val="ListParagraph"/>
        <w:numPr>
          <w:ilvl w:val="2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Syringes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and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needles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in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all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sizes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and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types (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including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kits), </w:t>
      </w:r>
    </w:p>
    <w:p w:rsidR="7CA0B463" w:rsidP="0EA5B327" w:rsidRDefault="7CA0B463" w14:paraId="2C5DDC79" w14:textId="47E88F30">
      <w:pPr>
        <w:pStyle w:val="ListParagraph"/>
        <w:numPr>
          <w:ilvl w:val="2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Beds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(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including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mattresses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, sheets,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pillows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)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including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: </w:t>
      </w:r>
    </w:p>
    <w:p w:rsidR="7CA0B463" w:rsidP="0EA5B327" w:rsidRDefault="7CA0B463" w14:paraId="6B26A3B4" w14:textId="40A7D38B">
      <w:pPr>
        <w:pStyle w:val="ListParagraph"/>
        <w:numPr>
          <w:ilvl w:val="3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hospital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beds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, </w:t>
      </w:r>
    </w:p>
    <w:p w:rsidR="7CA0B463" w:rsidP="0EA5B327" w:rsidRDefault="7CA0B463" w14:paraId="3DD86E65" w14:textId="416C7694">
      <w:pPr>
        <w:pStyle w:val="ListParagraph"/>
        <w:numPr>
          <w:ilvl w:val="3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cribs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, </w:t>
      </w:r>
    </w:p>
    <w:p w:rsidR="7CA0B463" w:rsidP="0EA5B327" w:rsidRDefault="7CA0B463" w14:paraId="048221CD" w14:textId="7FAA2302">
      <w:pPr>
        <w:pStyle w:val="ListParagraph"/>
        <w:numPr>
          <w:ilvl w:val="3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bassinets,</w:t>
      </w:r>
    </w:p>
    <w:p w:rsidR="7CA0B463" w:rsidP="0EA5B327" w:rsidRDefault="7CA0B463" w14:paraId="31840774" w14:textId="31878F93">
      <w:pPr>
        <w:pStyle w:val="ListParagraph"/>
        <w:numPr>
          <w:ilvl w:val="2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Ventilator,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and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tubing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and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accessories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, </w:t>
      </w:r>
    </w:p>
    <w:p w:rsidR="7CA0B463" w:rsidP="0EA5B327" w:rsidRDefault="7CA0B463" w14:paraId="4C346A4A" w14:textId="7BC35C53">
      <w:pPr>
        <w:pStyle w:val="ListParagraph"/>
        <w:numPr>
          <w:ilvl w:val="2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Protective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masks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,  </w:t>
      </w:r>
    </w:p>
    <w:p w:rsidR="7CA0B463" w:rsidP="0EA5B327" w:rsidRDefault="7CA0B463" w14:paraId="3F68A905" w14:textId="079CC384">
      <w:pPr>
        <w:pStyle w:val="ListParagraph"/>
        <w:numPr>
          <w:ilvl w:val="2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Sanitizing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agents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(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including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dispensing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devices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):</w:t>
      </w:r>
    </w:p>
    <w:p w:rsidR="7CA0B463" w:rsidP="0EA5B327" w:rsidRDefault="7CA0B463" w14:paraId="5426A089" w14:textId="00876597">
      <w:pPr>
        <w:pStyle w:val="ListParagraph"/>
        <w:numPr>
          <w:ilvl w:val="3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Hand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sanitizer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, </w:t>
      </w:r>
    </w:p>
    <w:p w:rsidR="7CA0B463" w:rsidP="0EA5B327" w:rsidRDefault="7CA0B463" w14:paraId="7DE3CB68" w14:textId="08E59983">
      <w:pPr>
        <w:pStyle w:val="ListParagraph"/>
        <w:numPr>
          <w:ilvl w:val="3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lotion, </w:t>
      </w:r>
    </w:p>
    <w:p w:rsidR="7CA0B463" w:rsidP="0EA5B327" w:rsidRDefault="7CA0B463" w14:paraId="74888C89" w14:textId="015BEB6F">
      <w:pPr>
        <w:pStyle w:val="ListParagraph"/>
        <w:numPr>
          <w:ilvl w:val="3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soap (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either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gel or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foam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),</w:t>
      </w:r>
    </w:p>
    <w:p w:rsidR="7CA0B463" w:rsidP="0EA5B327" w:rsidRDefault="7CA0B463" w14:paraId="668AB6AC" w14:textId="193D40B0">
      <w:pPr>
        <w:pStyle w:val="ListParagraph"/>
        <w:numPr>
          <w:ilvl w:val="2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Medical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cleaning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brushes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for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equipment,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patients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,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and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furniture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, </w:t>
      </w:r>
    </w:p>
    <w:p w:rsidR="7CA0B463" w:rsidP="0EA5B327" w:rsidRDefault="7CA0B463" w14:paraId="0D983B5C" w14:textId="3F4C8FCF">
      <w:pPr>
        <w:pStyle w:val="ListParagraph"/>
        <w:numPr>
          <w:ilvl w:val="2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Patient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vital-sign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monitoring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devices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, </w:t>
      </w:r>
    </w:p>
    <w:p w:rsidR="7CA0B463" w:rsidP="0EA5B327" w:rsidRDefault="7CA0B463" w14:paraId="48D173A5" w14:textId="0C8C3058">
      <w:pPr>
        <w:pStyle w:val="ListParagraph"/>
        <w:numPr>
          <w:ilvl w:val="2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Additional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equipment in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accordance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to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what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is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necessary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, </w:t>
      </w:r>
    </w:p>
    <w:p w:rsidR="7CA0B463" w:rsidP="0EA5B327" w:rsidRDefault="7CA0B463" w14:paraId="082B0713" w14:textId="04173052">
      <w:pPr>
        <w:pStyle w:val="ListParagraph"/>
        <w:numPr>
          <w:ilvl w:val="1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Financed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through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;  </w:t>
      </w:r>
    </w:p>
    <w:p w:rsidR="7CA0B463" w:rsidP="0EA5B327" w:rsidRDefault="7CA0B463" w14:paraId="3EC9414E" w14:textId="4333DD7B">
      <w:pPr>
        <w:pStyle w:val="ListParagraph"/>
        <w:numPr>
          <w:ilvl w:val="2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Government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budgets,  </w:t>
      </w:r>
    </w:p>
    <w:p w:rsidR="7CA0B463" w:rsidP="0EA5B327" w:rsidRDefault="7CA0B463" w14:paraId="7A0DAD92" w14:textId="65306A6E">
      <w:pPr>
        <w:pStyle w:val="ListParagraph"/>
        <w:numPr>
          <w:ilvl w:val="2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The UN Central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Emergency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Response Fund (CERF),  </w:t>
      </w:r>
    </w:p>
    <w:p w:rsidR="7CA0B463" w:rsidP="0EA5B327" w:rsidRDefault="7CA0B463" w14:paraId="6283CB5C" w14:textId="616BE759">
      <w:pPr>
        <w:pStyle w:val="ListParagraph"/>
        <w:numPr>
          <w:ilvl w:val="2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Relevant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NGOs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, </w:t>
      </w:r>
    </w:p>
    <w:p w:rsidR="7CA0B463" w:rsidP="0EA5B327" w:rsidRDefault="7CA0B463" w14:paraId="5C8B3CC8" w14:textId="1EBF51AB">
      <w:pPr>
        <w:pStyle w:val="ListParagraph"/>
        <w:numPr>
          <w:ilvl w:val="1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Prioritizing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development of field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hospitals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in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various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forms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and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sectors; </w:t>
      </w:r>
    </w:p>
    <w:p w:rsidR="7CA0B463" w:rsidP="0EA5B327" w:rsidRDefault="7CA0B463" w14:paraId="0FCE2AE2" w14:textId="19B63FEE">
      <w:pPr>
        <w:pStyle w:val="ListParagraph"/>
        <w:numPr>
          <w:ilvl w:val="2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Tent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camps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consisting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of: </w:t>
      </w:r>
    </w:p>
    <w:p w:rsidR="7CA0B463" w:rsidP="0EA5B327" w:rsidRDefault="7CA0B463" w14:paraId="4A1D4D90" w14:textId="1029131D">
      <w:pPr>
        <w:pStyle w:val="ListParagraph"/>
        <w:numPr>
          <w:ilvl w:val="3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Triage zones </w:t>
      </w:r>
    </w:p>
    <w:p w:rsidR="7CA0B463" w:rsidP="0EA5B327" w:rsidRDefault="7CA0B463" w14:paraId="6E4D9B56" w14:textId="5F8BBD7C">
      <w:pPr>
        <w:pStyle w:val="ListParagraph"/>
        <w:numPr>
          <w:ilvl w:val="3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Intensive care units, </w:t>
      </w:r>
    </w:p>
    <w:p w:rsidR="7CA0B463" w:rsidP="0EA5B327" w:rsidRDefault="7CA0B463" w14:paraId="79F3EDE6" w14:textId="1AA78E19">
      <w:pPr>
        <w:pStyle w:val="ListParagraph"/>
        <w:numPr>
          <w:ilvl w:val="3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Patient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wards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for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noncritical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and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recovering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patients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, </w:t>
      </w:r>
    </w:p>
    <w:p w:rsidR="7CA0B463" w:rsidP="0EA5B327" w:rsidRDefault="7CA0B463" w14:paraId="520DCC0D" w14:textId="3C8791B2">
      <w:pPr>
        <w:pStyle w:val="ListParagraph"/>
        <w:numPr>
          <w:ilvl w:val="3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Storage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facilities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,  </w:t>
      </w:r>
    </w:p>
    <w:p w:rsidR="7CA0B463" w:rsidP="0EA5B327" w:rsidRDefault="7CA0B463" w14:paraId="62EFC520" w14:textId="56D4CE7D">
      <w:pPr>
        <w:pStyle w:val="ListParagraph"/>
        <w:numPr>
          <w:ilvl w:val="3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Prep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units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for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medical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staff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, </w:t>
      </w:r>
    </w:p>
    <w:p w:rsidR="7CA0B463" w:rsidP="0EA5B327" w:rsidRDefault="7CA0B463" w14:paraId="1BC254C9" w14:textId="590148E4">
      <w:pPr>
        <w:pStyle w:val="ListParagraph"/>
        <w:numPr>
          <w:ilvl w:val="3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Showers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and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portable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toilets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,    </w:t>
      </w:r>
    </w:p>
    <w:p w:rsidR="7CA0B463" w:rsidP="0EA5B327" w:rsidRDefault="7CA0B463" w14:paraId="4DC8E27B" w14:textId="7AE0943F">
      <w:pPr>
        <w:pStyle w:val="ListParagraph"/>
        <w:numPr>
          <w:ilvl w:val="2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Hosted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in pre-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existing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infrastructure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; </w:t>
      </w:r>
    </w:p>
    <w:p w:rsidR="7CA0B463" w:rsidP="0EA5B327" w:rsidRDefault="7CA0B463" w14:paraId="61C69E0F" w14:textId="07AFE13E">
      <w:pPr>
        <w:pStyle w:val="ListParagraph"/>
        <w:numPr>
          <w:ilvl w:val="0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nl"/>
        </w:rPr>
        <w:t>Urges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member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nations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to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aid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research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institutes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,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both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private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and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non-profit,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that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are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involved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in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preclinical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research,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to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work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closely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with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World Health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Organization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and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Gavi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to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develop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a vaccine in response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to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pandemic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,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with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funding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from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Member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States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in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collaboration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with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WHO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and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Global Vaccine Fund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formed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by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The Bill &amp; Melinda Gates Foundation; </w:t>
      </w:r>
    </w:p>
    <w:p w:rsidR="7CA0B463" w:rsidP="0EA5B327" w:rsidRDefault="7CA0B463" w14:paraId="57F76BF7" w14:textId="126556B0">
      <w:pPr>
        <w:pStyle w:val="ListParagraph"/>
        <w:numPr>
          <w:ilvl w:val="0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nl"/>
        </w:rPr>
        <w:t>Considers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employment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of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volunteers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in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collaboration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with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NGOs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relevant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to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location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of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help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centres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and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under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supervision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of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World Health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Organization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who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are in charge of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aiding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, running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and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constructing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help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centres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;  </w:t>
      </w:r>
    </w:p>
    <w:p w:rsidR="7CA0B463" w:rsidP="0EA5B327" w:rsidRDefault="7CA0B463" w14:paraId="7E35C7C1" w14:textId="5A92BF0F">
      <w:pPr>
        <w:pStyle w:val="ListParagraph"/>
        <w:numPr>
          <w:ilvl w:val="1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To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easily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transport vaccines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and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raw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materials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properly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in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protected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vehicles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from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help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centres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to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supply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stores, </w:t>
      </w:r>
    </w:p>
    <w:p w:rsidR="7CA0B463" w:rsidP="0EA5B327" w:rsidRDefault="7CA0B463" w14:paraId="3FD1A9F7" w14:textId="633F35AB">
      <w:pPr>
        <w:pStyle w:val="ListParagraph"/>
        <w:numPr>
          <w:ilvl w:val="1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Who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must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undergo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a training program in order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to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properly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and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safely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be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able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to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administer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vaccines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to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local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community in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addition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to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at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least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two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years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of prior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experience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in sectors of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healthcare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workforce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, </w:t>
      </w:r>
    </w:p>
    <w:p w:rsidR="7CA0B463" w:rsidP="0EA5B327" w:rsidRDefault="7CA0B463" w14:paraId="200DB9F5" w14:textId="743056C8">
      <w:pPr>
        <w:pStyle w:val="ListParagraph"/>
        <w:numPr>
          <w:ilvl w:val="1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Work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to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construct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local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help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centres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structured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similarly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to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inflatable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medical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tents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or tent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camps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using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readily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available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raw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materials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</w:p>
    <w:p w:rsidR="7CA0B463" w:rsidP="0EA5B327" w:rsidRDefault="7CA0B463" w14:paraId="5699D845" w14:textId="3FE88FFB">
      <w:pPr>
        <w:pStyle w:val="ListParagraph"/>
        <w:numPr>
          <w:ilvl w:val="1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Organize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safe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methods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to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administer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vaccines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safely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to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local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communities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with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careful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consideration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and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accommodation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of: </w:t>
      </w:r>
    </w:p>
    <w:p w:rsidR="7CA0B463" w:rsidP="0EA5B327" w:rsidRDefault="7CA0B463" w14:paraId="2D422437" w14:textId="64813B0A">
      <w:pPr>
        <w:pStyle w:val="ListParagraph"/>
        <w:numPr>
          <w:ilvl w:val="2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Small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children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below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age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of 5, </w:t>
      </w:r>
    </w:p>
    <w:p w:rsidR="7CA0B463" w:rsidP="0EA5B327" w:rsidRDefault="7CA0B463" w14:paraId="2BF14D2C" w14:textId="245BFE4A">
      <w:pPr>
        <w:pStyle w:val="ListParagraph"/>
        <w:numPr>
          <w:ilvl w:val="2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Pregnant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women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 </w:t>
      </w:r>
    </w:p>
    <w:p w:rsidR="7CA0B463" w:rsidP="0EA5B327" w:rsidRDefault="7CA0B463" w14:paraId="16D36BC1" w14:textId="0E22546F">
      <w:pPr>
        <w:pStyle w:val="ListParagraph"/>
        <w:numPr>
          <w:ilvl w:val="2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Elderly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population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;</w:t>
      </w:r>
    </w:p>
    <w:p w:rsidR="7CA0B463" w:rsidP="0EA5B327" w:rsidRDefault="7CA0B463" w14:paraId="6F701D35" w14:textId="62827E08">
      <w:pPr>
        <w:pStyle w:val="ListParagraph"/>
        <w:numPr>
          <w:ilvl w:val="0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nl"/>
        </w:rPr>
        <w:t>Urges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Member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States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to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pursue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more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cost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effective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,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flexible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and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space-efficient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storage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spaces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,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which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may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be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modified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to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accommodate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field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hospitals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or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general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hospitals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during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course of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pandemic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;</w:t>
      </w:r>
    </w:p>
    <w:p w:rsidR="7CA0B463" w:rsidP="0EA5B327" w:rsidRDefault="7CA0B463" w14:paraId="704BF553" w14:textId="27D4924F">
      <w:pPr>
        <w:pStyle w:val="ListParagraph"/>
        <w:numPr>
          <w:ilvl w:val="0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nl"/>
        </w:rPr>
        <w:t>Decides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to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remain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actively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seized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on </w:t>
      </w:r>
      <w:proofErr w:type="spellStart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>the</w:t>
      </w:r>
      <w:proofErr w:type="spellEnd"/>
      <w:r w:rsidRPr="686776A8" w:rsidR="7CA0B463"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  <w:t xml:space="preserve"> matter.</w:t>
      </w:r>
    </w:p>
    <w:p w:rsidR="0EA5B327" w:rsidP="0EA5B327" w:rsidRDefault="0EA5B327" w14:paraId="7F274E05" w14:textId="51E218AE">
      <w:pPr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nl"/>
        </w:rPr>
      </w:pPr>
    </w:p>
    <w:p w:rsidR="0EA5B327" w:rsidP="0EA5B327" w:rsidRDefault="0EA5B327" w14:paraId="0368EC92" w14:textId="217F3B99">
      <w:pPr>
        <w:pStyle w:val="Normal"/>
        <w:spacing w:after="120"/>
        <w:ind w:left="0" w:firstLine="0"/>
        <w:jc w:val="both"/>
        <w:rPr>
          <w:rFonts w:ascii="Times New Roman" w:hAnsi="Times New Roman" w:eastAsia="Times New Roman" w:cs="Times New Roman"/>
          <w:highlight w:val="white"/>
          <w:rtl w:val="0"/>
        </w:rPr>
      </w:pPr>
    </w:p>
    <w:sectPr>
      <w:pgSz w:w="11909" w:h="16834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u w:val="none"/>
      </w:rPr>
    </w:lvl>
  </w:abstractNum>
  <w:num w:numId="4">
    <w:abstractNumId w:val="4"/>
  </w: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>
    <w:rsidRoot w:val="00000000"/>
    <w:rsid w:val="00000000"/>
    <w:rsid w:val="0AF53820"/>
    <w:rsid w:val="0EA5B327"/>
    <w:rsid w:val="0FDCB139"/>
    <w:rsid w:val="11806F20"/>
    <w:rsid w:val="13EEEC91"/>
    <w:rsid w:val="17A487FF"/>
    <w:rsid w:val="17C2E4F8"/>
    <w:rsid w:val="1A408054"/>
    <w:rsid w:val="1D4AA632"/>
    <w:rsid w:val="1EE67693"/>
    <w:rsid w:val="1F319F38"/>
    <w:rsid w:val="2332634B"/>
    <w:rsid w:val="2701BFC2"/>
    <w:rsid w:val="2BEB441A"/>
    <w:rsid w:val="2D87147B"/>
    <w:rsid w:val="2F47C302"/>
    <w:rsid w:val="30E39363"/>
    <w:rsid w:val="39EA55C1"/>
    <w:rsid w:val="39EA55C1"/>
    <w:rsid w:val="3A793AD2"/>
    <w:rsid w:val="4414674F"/>
    <w:rsid w:val="4530CC6A"/>
    <w:rsid w:val="4B83218F"/>
    <w:rsid w:val="4BFEFB1A"/>
    <w:rsid w:val="4C2B2EFD"/>
    <w:rsid w:val="4DCEECE4"/>
    <w:rsid w:val="51F26313"/>
    <w:rsid w:val="538E3374"/>
    <w:rsid w:val="56BEB0F9"/>
    <w:rsid w:val="57B99729"/>
    <w:rsid w:val="57F26AB9"/>
    <w:rsid w:val="5861A497"/>
    <w:rsid w:val="677AB81D"/>
    <w:rsid w:val="686776A8"/>
    <w:rsid w:val="6ED5CF0E"/>
    <w:rsid w:val="6FEE209E"/>
    <w:rsid w:val="70719F6F"/>
    <w:rsid w:val="7BB45216"/>
    <w:rsid w:val="7CA0B463"/>
  </w:rsid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hAnsi="Arial" w:eastAsia="Arial" w:cs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