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09" w:rsidRDefault="00CB3309" w:rsidP="0097607B">
      <w:pPr>
        <w:spacing w:after="0" w:line="240" w:lineRule="auto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280569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309" w:rsidRDefault="00CB3309" w:rsidP="0097607B">
      <w:pPr>
        <w:spacing w:after="0" w:line="240" w:lineRule="auto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7607B" w:rsidRPr="0097607B" w:rsidRDefault="0097607B" w:rsidP="0097607B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97607B" w:rsidRDefault="0097607B" w:rsidP="0097607B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Thursday, September 19, 2019</w:t>
      </w:r>
    </w:p>
    <w:p w:rsidR="0097607B" w:rsidRDefault="00645A63" w:rsidP="0097607B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97607B" w:rsidRDefault="0097607B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Oklahoma City, Oklahoma 73170</w:t>
      </w:r>
    </w:p>
    <w:p w:rsidR="00645A63" w:rsidRPr="0097607B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 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 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below: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c. In order to make a presentation about an </w:t>
      </w: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item which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 not on the agenda for the scheduled meeting, the speaker must be a resident of the MNTC School District, current student, or parent/guardian or spouse of a current student.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br/>
        <w:t xml:space="preserve">d. Loud, profane, abusive, threatening and/or discourteous speech and/or conduct </w:t>
      </w: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will not be tolerated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4.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Superintendent's Update: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Default="0097607B" w:rsidP="0097607B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4.A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Frank S. Coulter Foundation Golf Tournament, Monday, October 28, 2019 at Belmar Golf Club </w:t>
      </w:r>
    </w:p>
    <w:p w:rsidR="00645A63" w:rsidRDefault="0097607B" w:rsidP="00645A63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4.B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Other: </w:t>
      </w:r>
      <w:r w:rsidR="00CB3309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</w:p>
    <w:p w:rsidR="00645A63" w:rsidRPr="00645A63" w:rsidRDefault="00645A63" w:rsidP="00645A63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color w:val="000000"/>
          <w:sz w:val="24"/>
          <w:szCs w:val="24"/>
        </w:rPr>
        <w:t>Krista Scammahorn, Brian Ruttman and several of our MNTC Leadersh</w:t>
      </w:r>
      <w:r w:rsidR="0071552C">
        <w:rPr>
          <w:rFonts w:ascii="Myriad Pro" w:eastAsia="Times New Roman" w:hAnsi="Myriad Pro" w:cs="Times New Roman"/>
          <w:color w:val="000000"/>
          <w:sz w:val="24"/>
          <w:szCs w:val="24"/>
        </w:rPr>
        <w:t>ip had an opportunity to tour Sy</w:t>
      </w:r>
      <w:r w:rsidRPr="00645A6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sco Foods and we are </w:t>
      </w:r>
      <w:r w:rsidR="0071552C">
        <w:rPr>
          <w:rFonts w:ascii="Myriad Pro" w:eastAsia="Times New Roman" w:hAnsi="Myriad Pro" w:cs="Times New Roman"/>
          <w:color w:val="000000"/>
          <w:sz w:val="24"/>
          <w:szCs w:val="24"/>
        </w:rPr>
        <w:t>looking forward to</w:t>
      </w:r>
      <w:r w:rsidRPr="00645A6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open</w:t>
      </w:r>
      <w:r w:rsidR="0071552C">
        <w:rPr>
          <w:rFonts w:ascii="Myriad Pro" w:eastAsia="Times New Roman" w:hAnsi="Myriad Pro" w:cs="Times New Roman"/>
          <w:color w:val="000000"/>
          <w:sz w:val="24"/>
          <w:szCs w:val="24"/>
        </w:rPr>
        <w:t>ing</w:t>
      </w:r>
      <w:r w:rsidRPr="00645A6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doors on a partnership for the future.</w:t>
      </w:r>
    </w:p>
    <w:p w:rsidR="00645A63" w:rsidRPr="00645A63" w:rsidRDefault="00645A63" w:rsidP="00645A63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Jim, Jeanette, Karla and Stephania attend the Tri-County Best Practices conference and brought </w:t>
      </w:r>
      <w:r w:rsidR="00F7650E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back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g</w:t>
      </w:r>
      <w:r w:rsidR="00F7650E">
        <w:rPr>
          <w:rFonts w:ascii="Myriad Pro" w:eastAsia="Times New Roman" w:hAnsi="Myriad Pro" w:cs="Times New Roman"/>
          <w:color w:val="000000"/>
          <w:sz w:val="24"/>
          <w:szCs w:val="24"/>
        </w:rPr>
        <w:t>reat ideas of best practices at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Moore Norman.</w:t>
      </w:r>
      <w:proofErr w:type="gramEnd"/>
    </w:p>
    <w:p w:rsidR="00645A63" w:rsidRDefault="00CB3309" w:rsidP="00645A63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Brian Ruttman gave an update on his first 90 days as superintendent and his goals for the future.  </w:t>
      </w:r>
    </w:p>
    <w:p w:rsidR="00645A63" w:rsidRPr="00645A63" w:rsidRDefault="00645A63" w:rsidP="00645A63">
      <w:pPr>
        <w:pStyle w:val="ListParagraph"/>
        <w:spacing w:after="0" w:line="240" w:lineRule="auto"/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CB3309" w:rsidRPr="0097607B" w:rsidRDefault="00CB3309" w:rsidP="00CB3309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CB3309" w:rsidRDefault="00CB3309" w:rsidP="00CB3309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Thursday, September 19, 2019</w:t>
      </w:r>
    </w:p>
    <w:p w:rsidR="00CB3309" w:rsidRDefault="00645A63" w:rsidP="00CB3309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645A63" w:rsidRDefault="00645A63" w:rsidP="00CB3309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Oklahoma City, OK 73170</w:t>
      </w:r>
    </w:p>
    <w:p w:rsidR="00CB3309" w:rsidRPr="00CB3309" w:rsidRDefault="00CB3309" w:rsidP="00CB3309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CB3309" w:rsidRDefault="00CB3309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Recognition, Reports and Presentations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5.A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Presentation of FY20 Marketing Plan - Stephanie Royse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5.B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Proposed FY 2019 - 2020 District Budget Amendment No. 1 and the Sinking Fund Estimate of Needs for Moore Norman Technology Center - Bruce Campbell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Consent Agenda: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All of the following items, which concern reports and items of a routine nature normally approved at a board meeting, </w:t>
      </w: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will be approved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by one board vote, unless any board member desires to have a separate vote on any or all of these items. The consent agenda consists of the discussion, consideration, and approval of the following items: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6.A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Minutes of August 15, 2019 Regular Board Meeting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6.B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Monthly Financial Reports (Treasurer/Activity Fund)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6.C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General Fund Encumbrance numbers 2001388 -  2001746 and Fundraisers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6.D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Declare Items as Surplus Property and Authorize Sale of Said Items </w:t>
      </w:r>
    </w:p>
    <w:p w:rsid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6.E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Approve Recommended Legislative Updates - Policy 470 - </w:t>
      </w:r>
      <w:r w:rsidRPr="0097607B">
        <w:rPr>
          <w:rFonts w:ascii="Myriad Pro" w:eastAsia="Times New Roman" w:hAnsi="Myriad Pro" w:cs="Times New Roman"/>
          <w:i/>
          <w:iCs/>
          <w:color w:val="000000"/>
          <w:sz w:val="24"/>
          <w:szCs w:val="24"/>
        </w:rPr>
        <w:t>Testing Employees and Applicants for Employment with Regard to the Use of Alcohol and Illegal Chemica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l Substance </w:t>
      </w:r>
    </w:p>
    <w:p w:rsidR="0097607B" w:rsidRPr="0097607B" w:rsidRDefault="0097607B" w:rsidP="0097607B">
      <w:pPr>
        <w:spacing w:before="100" w:beforeAutospacing="1" w:after="0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7607B" w:rsidRPr="0097607B" w:rsidRDefault="0097607B" w:rsidP="0097607B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Motion to approve Agenda Items A - E as presented.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645A63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  <w:tr w:rsidR="00645A63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645A63" w:rsidRPr="0097607B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645A63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Thursday, September 19, 2019</w:t>
      </w:r>
    </w:p>
    <w:p w:rsidR="00645A63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645A63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Oklahoma City, OK 73170</w:t>
      </w:r>
    </w:p>
    <w:p w:rsidR="00645A63" w:rsidRPr="00CB3309" w:rsidRDefault="00645A63" w:rsidP="00645A63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Page 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</w:p>
    <w:p w:rsidR="00645A63" w:rsidRDefault="00645A63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7. </w:t>
      </w:r>
      <w:r w:rsidR="00645A63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Approve Superintendent's Personnel Recommendations: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Human Resources Generalist/Benefits Coordinator - London Smith </w:t>
      </w:r>
    </w:p>
    <w:p w:rsidR="00F7650E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Comment: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Ms. Smith is the HR Coordinator at Community Federal Credit Union.</w:t>
      </w:r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7.B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Non-Certified Instructor, Database Administration - Reagan Anthony </w:t>
      </w:r>
    </w:p>
    <w:p w:rsidR="00F7650E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Comment: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Ms. Anthony worked for Oracle and is an independent consultant.</w:t>
      </w:r>
      <w:proofErr w:type="gramEnd"/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7.C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Chief Officer, Business and Operations - Jim Smith </w:t>
      </w:r>
    </w:p>
    <w:p w:rsidR="00F7650E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Comment: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Jim Smith is our current IT Director.</w:t>
      </w:r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7.D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two (2) Custodians - Courtney Wright and Morningstar Tovar </w:t>
      </w:r>
    </w:p>
    <w:p w:rsidR="00F7650E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Comment: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Mr. Wright </w:t>
      </w: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is employed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at the National Cowboy Hall of Fame and Mr. Tovar works for Sodexo.</w:t>
      </w:r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7.E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Maintenance Technician - Christopher Schwalbe </w:t>
      </w:r>
    </w:p>
    <w:p w:rsidR="00F7650E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:  Mr. Schwalbe comes to us from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Schaffner-Valoch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7607B" w:rsidRDefault="0097607B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7.F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Employment of Graphic Designer -  </w:t>
      </w:r>
      <w:r w:rsidR="00645A63">
        <w:rPr>
          <w:rFonts w:ascii="Myriad Pro" w:eastAsia="Times New Roman" w:hAnsi="Myriad Pro" w:cs="Times New Roman"/>
          <w:color w:val="000000"/>
          <w:sz w:val="24"/>
          <w:szCs w:val="24"/>
        </w:rPr>
        <w:t>Denise Cannon</w:t>
      </w:r>
    </w:p>
    <w:p w:rsidR="00F7650E" w:rsidRPr="0097607B" w:rsidRDefault="00F7650E" w:rsidP="00F7650E">
      <w:pPr>
        <w:spacing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F7650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Comment: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Ms. Cannon comes to us from the OU Office of Public Affairs.</w:t>
      </w:r>
    </w:p>
    <w:p w:rsidR="00F7650E" w:rsidRDefault="0097607B" w:rsidP="00F7650E">
      <w:pPr>
        <w:spacing w:before="100" w:beforeAutospacing="1" w:after="0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7.G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Emp</w:t>
      </w:r>
      <w:r w:rsidR="00F7650E">
        <w:rPr>
          <w:rFonts w:ascii="Myriad Pro" w:eastAsia="Times New Roman" w:hAnsi="Myriad Pro" w:cs="Times New Roman"/>
          <w:color w:val="000000"/>
          <w:sz w:val="24"/>
          <w:szCs w:val="24"/>
        </w:rPr>
        <w:t>loyment of Part Time Employees </w:t>
      </w:r>
    </w:p>
    <w:p w:rsidR="0097607B" w:rsidRPr="0097607B" w:rsidRDefault="0097607B" w:rsidP="0097607B">
      <w:pPr>
        <w:spacing w:before="100" w:beforeAutospacing="1" w:after="0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7607B" w:rsidRPr="0097607B" w:rsidRDefault="0097607B" w:rsidP="0097607B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Superintendent's Personnel Recommendations as presented in Items A - G. This motion, made by Todd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645A63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A63" w:rsidRPr="0097607B" w:rsidRDefault="00645A63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  <w:tr w:rsidR="00F7650E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F7650E" w:rsidRPr="0097607B" w:rsidRDefault="00F7650E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50E" w:rsidRPr="0097607B" w:rsidRDefault="00F7650E" w:rsidP="008C1997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F7650E" w:rsidRPr="0097607B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Thursday, September 19, 2019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Oklahoma City, OK 73170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4</w:t>
      </w:r>
    </w:p>
    <w:p w:rsidR="00F7650E" w:rsidRDefault="00F7650E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8.</w:t>
      </w:r>
      <w: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Consider and Vote to Approve General Business Items: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Proposed FY 2019-2020 District Budget Amendment No. 1 and the Sinking Fund Estimate of Needs as presented </w:t>
      </w:r>
    </w:p>
    <w:p w:rsidR="00645A63" w:rsidRDefault="0097607B" w:rsidP="00F7650E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8.B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Proposed Manhattan Construction Bid Recommendation for Phase 3 - Bid Pac</w:t>
      </w:r>
      <w:r w:rsidR="00F7650E">
        <w:rPr>
          <w:rFonts w:ascii="Myriad Pro" w:eastAsia="Times New Roman" w:hAnsi="Myriad Pro" w:cs="Times New Roman"/>
          <w:color w:val="000000"/>
          <w:sz w:val="24"/>
          <w:szCs w:val="24"/>
        </w:rPr>
        <w:t>kage 3B, 3C and 3D as presented</w:t>
      </w:r>
    </w:p>
    <w:p w:rsidR="0097607B" w:rsidRPr="0097607B" w:rsidRDefault="0097607B" w:rsidP="00F7650E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8.C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. Consider and Vote to Approve the Business Development Center Client Master Relationship Agreement with Go-Pro-Security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8.D. Consider and Vote to Approve the Quote from Freestyle Creative, for photography and video services for the spring 2020 Spark Catalog in the amount of $4875.00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8.E. Consider and Vote to Approve the use of Perkins Grant funding to purchase (2) Lincoln Cross Country 300 Engine Drive Welding Machines and (2) Miller Big Blue 400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Pipepro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Engine Drive Welding Machines from Gas &amp; Supply in the amount of $56,124.56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8.F. Consider and Vote to Approve the Purchase of a 2021 Integrated CD S. Bus (PB105) 66-Passenger Handicapped Bus from Summit Bus in the amount of $97,820.00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8.G. Consider and Vote to approve the Clinical Rotation Agreement with INTEGRIS Health, Inc. to provide Clinical Rotation Experience for the Diagnostic Medical Sonography Students. </w:t>
      </w:r>
    </w:p>
    <w:p w:rsidR="0097607B" w:rsidRP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8.H. Consider and Vote to Approve the Purchase of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Vimedix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Ob/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Gyn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Ultrasound Simulator from CAE Healthcare Inc., in the amount of 63,493.88 </w:t>
      </w:r>
    </w:p>
    <w:p w:rsidR="0097607B" w:rsidRDefault="0097607B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8.I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. Consider and Vote to Approve the Purchase of one (1) Victoria Advanced Birthing Simulator Package and training from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Gaumard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in the amount of $67,375.00 </w:t>
      </w:r>
    </w:p>
    <w:p w:rsidR="00F7650E" w:rsidRDefault="00F7650E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650E" w:rsidRDefault="00F7650E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650E" w:rsidRDefault="00F7650E" w:rsidP="00645A63">
      <w:pPr>
        <w:spacing w:before="100" w:beforeAutospacing="1" w:after="100" w:afterAutospacing="1" w:line="240" w:lineRule="auto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F7650E" w:rsidRPr="0097607B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Thursday, September 19, 2019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Oklahoma City, OK 73170</w:t>
      </w:r>
    </w:p>
    <w:p w:rsidR="00F7650E" w:rsidRPr="00645A63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5</w:t>
      </w:r>
    </w:p>
    <w:p w:rsidR="00F7650E" w:rsidRDefault="00F7650E" w:rsidP="00F332D6">
      <w:pPr>
        <w:spacing w:after="0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F7650E" w:rsidRDefault="00F7650E" w:rsidP="00F332D6">
      <w:pPr>
        <w:spacing w:after="0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F332D6" w:rsidRPr="00F332D6" w:rsidRDefault="00F332D6" w:rsidP="00F332D6">
      <w:pPr>
        <w:spacing w:after="0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F332D6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F332D6" w:rsidRPr="0097607B" w:rsidRDefault="00F332D6" w:rsidP="00F332D6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General Business Items as presented in Items </w:t>
      </w: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A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- I. This motion, made by Pam Lewis and seconded by Todd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F332D6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F332D6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F332D6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F332D6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F332D6" w:rsidRPr="0097607B" w:rsidTr="008C19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332D6" w:rsidRPr="0097607B" w:rsidRDefault="00F332D6" w:rsidP="00F332D6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7607B" w:rsidRPr="00645A63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9. </w:t>
      </w:r>
      <w:r w:rsidR="00645A63"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>New Business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Oklahoma State Statute 25 Section 25 311(A</w:t>
      </w:r>
      <w:proofErr w:type="gram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9), this is limited to any matter not known about or which could not have been reasonably foreseen prior to the time of posting the agenda.</w:t>
      </w:r>
    </w:p>
    <w:p w:rsidR="0097607B" w:rsidRPr="00645A63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10. </w:t>
      </w:r>
      <w:r w:rsid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Move to Executive Session to Discuss Future Plans and Organizational Structure </w:t>
      </w:r>
    </w:p>
    <w:p w:rsidR="0097607B" w:rsidRPr="0097607B" w:rsidRDefault="0097607B" w:rsidP="0097607B">
      <w:pPr>
        <w:spacing w:after="15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Move to Executive Session. This motion, made by James Griffith and seconded by Todd </w:t>
      </w:r>
      <w:proofErr w:type="spellStart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7607B" w:rsidRPr="0097607B" w:rsidTr="009760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9760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9760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9760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7607B" w:rsidRPr="0097607B" w:rsidTr="0097607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7607B" w:rsidRPr="0097607B" w:rsidRDefault="0097607B" w:rsidP="0097607B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7607B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7607B" w:rsidRPr="00645A63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11. </w:t>
      </w:r>
      <w:r w:rsid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>Acknowledge Board's Return to Open Session </w:t>
      </w:r>
    </w:p>
    <w:p w:rsid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12. </w:t>
      </w:r>
      <w:r w:rsid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>Statement by Presiding Officer concerning Minutes of Executive Session </w:t>
      </w:r>
    </w:p>
    <w:p w:rsidR="00F7650E" w:rsidRDefault="00F7650E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71552C" w:rsidRDefault="0071552C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7650E" w:rsidRDefault="00F7650E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F7650E" w:rsidRPr="0097607B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lastRenderedPageBreak/>
        <w:t>Thursday, September 19, 2019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proofErr w:type="gramStart"/>
      <w:r>
        <w:rPr>
          <w:rFonts w:ascii="Myriad Pro" w:eastAsia="Times New Roman" w:hAnsi="Myriad Pro" w:cs="Times New Roman"/>
          <w:color w:val="000000"/>
          <w:sz w:val="24"/>
          <w:szCs w:val="24"/>
        </w:rPr>
        <w:t>13301</w:t>
      </w:r>
      <w:proofErr w:type="gram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S. Pennsylvania</w:t>
      </w:r>
    </w:p>
    <w:p w:rsidR="00F7650E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Oklahoma City, OK 73170</w:t>
      </w:r>
    </w:p>
    <w:p w:rsidR="00F7650E" w:rsidRPr="00645A63" w:rsidRDefault="00F7650E" w:rsidP="00F7650E">
      <w:pPr>
        <w:spacing w:after="0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6</w:t>
      </w:r>
    </w:p>
    <w:p w:rsidR="00F7650E" w:rsidRPr="00645A63" w:rsidRDefault="00F7650E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13. </w:t>
      </w:r>
      <w:r w:rsid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proofErr w:type="gramStart"/>
      <w:r w:rsidRPr="00645A63">
        <w:rPr>
          <w:rFonts w:ascii="Myriad Pro" w:eastAsia="Times New Roman" w:hAnsi="Myriad Pro" w:cs="Times New Roman"/>
          <w:b/>
          <w:color w:val="000000"/>
          <w:sz w:val="24"/>
          <w:szCs w:val="24"/>
        </w:rPr>
        <w:t>Adjourn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  <w:r w:rsidR="00645A63">
        <w:rPr>
          <w:rFonts w:ascii="Myriad Pro" w:eastAsia="Times New Roman" w:hAnsi="Myriad Pro" w:cs="Times New Roman"/>
          <w:color w:val="000000"/>
          <w:sz w:val="24"/>
          <w:szCs w:val="24"/>
        </w:rPr>
        <w:t>:</w:t>
      </w:r>
      <w:proofErr w:type="gramEnd"/>
      <w:r w:rsidR="00645A63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 7:47 pm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97607B" w:rsidRPr="0097607B" w:rsidRDefault="0097607B" w:rsidP="0097607B">
      <w:pPr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7607B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CE7680" w:rsidRPr="0097607B" w:rsidRDefault="00CE7680">
      <w:pPr>
        <w:rPr>
          <w:rFonts w:ascii="Myriad Pro" w:hAnsi="Myriad Pro"/>
          <w:sz w:val="24"/>
          <w:szCs w:val="24"/>
        </w:rPr>
      </w:pPr>
    </w:p>
    <w:sectPr w:rsidR="00CE7680" w:rsidRPr="00976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5D17"/>
    <w:multiLevelType w:val="hybridMultilevel"/>
    <w:tmpl w:val="2BCA5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B"/>
    <w:rsid w:val="00645A63"/>
    <w:rsid w:val="0071552C"/>
    <w:rsid w:val="0097607B"/>
    <w:rsid w:val="00CB3309"/>
    <w:rsid w:val="00CE7680"/>
    <w:rsid w:val="00F332D6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F0E265"/>
  <w15:chartTrackingRefBased/>
  <w15:docId w15:val="{DB4EF811-94FA-4487-82BF-EA9134B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8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1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79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6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683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7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6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8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37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01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56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8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0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8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9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2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1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9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69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465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9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9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5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6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2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291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0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MNTC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2019-09-20T20:42:00Z</cp:lastPrinted>
  <dcterms:created xsi:type="dcterms:W3CDTF">2019-09-20T15:41:00Z</dcterms:created>
  <dcterms:modified xsi:type="dcterms:W3CDTF">2019-09-20T20:52:00Z</dcterms:modified>
</cp:coreProperties>
</file>