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482A" w14:textId="5A0434F8" w:rsidR="003E5817" w:rsidRPr="001F1789" w:rsidRDefault="00143F80" w:rsidP="00635FF4">
      <w:pPr>
        <w:tabs>
          <w:tab w:val="left" w:pos="360"/>
        </w:tabs>
        <w:jc w:val="center"/>
        <w:rPr>
          <w:rFonts w:ascii="Arial" w:hAnsi="Arial" w:cs="Arial"/>
          <w:b/>
          <w:color w:val="000000" w:themeColor="text1"/>
        </w:rPr>
      </w:pPr>
      <w:bookmarkStart w:id="0" w:name="_GoBack"/>
      <w:bookmarkEnd w:id="0"/>
      <w:r w:rsidRPr="001F1789">
        <w:rPr>
          <w:rFonts w:ascii="Arial" w:hAnsi="Arial" w:cs="Arial"/>
          <w:b/>
          <w:color w:val="000000" w:themeColor="text1"/>
        </w:rPr>
        <w:t>2019</w:t>
      </w:r>
      <w:r w:rsidR="005252E2" w:rsidRPr="001F1789">
        <w:rPr>
          <w:rFonts w:ascii="Arial" w:hAnsi="Arial" w:cs="Arial"/>
          <w:b/>
          <w:color w:val="000000" w:themeColor="text1"/>
        </w:rPr>
        <w:t>-2020</w:t>
      </w:r>
    </w:p>
    <w:p w14:paraId="2D7B50B1" w14:textId="5F8A0BEA" w:rsidR="00824B42" w:rsidRDefault="00824B42" w:rsidP="00635FF4">
      <w:pPr>
        <w:tabs>
          <w:tab w:val="left" w:pos="360"/>
        </w:tabs>
        <w:jc w:val="center"/>
        <w:rPr>
          <w:rFonts w:ascii="Arial" w:hAnsi="Arial" w:cs="Arial"/>
          <w:b/>
        </w:rPr>
      </w:pPr>
      <w:r w:rsidRPr="001F1789">
        <w:rPr>
          <w:rFonts w:ascii="Arial" w:hAnsi="Arial" w:cs="Arial"/>
          <w:b/>
        </w:rPr>
        <w:t>COOPERATIVE PROGRAM AGREEMENT</w:t>
      </w:r>
    </w:p>
    <w:p w14:paraId="4DF7F469" w14:textId="3C684945" w:rsidR="001C0A28" w:rsidRDefault="001C0A28" w:rsidP="00635FF4">
      <w:pPr>
        <w:tabs>
          <w:tab w:val="left" w:pos="360"/>
        </w:tabs>
        <w:jc w:val="center"/>
        <w:rPr>
          <w:rFonts w:ascii="Arial" w:hAnsi="Arial" w:cs="Arial"/>
          <w:b/>
        </w:rPr>
      </w:pPr>
    </w:p>
    <w:p w14:paraId="07CFAFD7" w14:textId="77777777" w:rsidR="001C0A28" w:rsidRPr="001F1789" w:rsidRDefault="001C0A28" w:rsidP="00635FF4">
      <w:pPr>
        <w:tabs>
          <w:tab w:val="left" w:pos="360"/>
        </w:tabs>
        <w:jc w:val="center"/>
        <w:rPr>
          <w:rFonts w:ascii="Arial" w:hAnsi="Arial" w:cs="Arial"/>
          <w:b/>
        </w:rPr>
      </w:pPr>
    </w:p>
    <w:p w14:paraId="6ED36D5D" w14:textId="22B28A66" w:rsidR="00824B42" w:rsidRDefault="00824B42" w:rsidP="00635FF4">
      <w:pPr>
        <w:tabs>
          <w:tab w:val="left" w:pos="360"/>
        </w:tabs>
        <w:jc w:val="both"/>
        <w:rPr>
          <w:rFonts w:ascii="Arial" w:hAnsi="Arial" w:cs="Arial"/>
        </w:rPr>
      </w:pPr>
      <w:r w:rsidRPr="001F1789">
        <w:rPr>
          <w:rFonts w:ascii="Arial" w:hAnsi="Arial" w:cs="Arial"/>
        </w:rPr>
        <w:t xml:space="preserve">This Cooperative Program Agreement ("Agreement") is entered into by and between the Contracting Parties shown below. </w:t>
      </w:r>
    </w:p>
    <w:p w14:paraId="367420B4" w14:textId="4805D470" w:rsidR="00B20666" w:rsidRDefault="00B20666" w:rsidP="00635FF4">
      <w:pPr>
        <w:tabs>
          <w:tab w:val="left" w:pos="360"/>
        </w:tabs>
        <w:jc w:val="both"/>
        <w:rPr>
          <w:rFonts w:ascii="Arial" w:hAnsi="Arial" w:cs="Arial"/>
        </w:rPr>
      </w:pPr>
    </w:p>
    <w:p w14:paraId="22B39C90" w14:textId="77777777" w:rsidR="001C0A28" w:rsidRPr="001F1789" w:rsidRDefault="001C0A28" w:rsidP="00635FF4">
      <w:pPr>
        <w:tabs>
          <w:tab w:val="left" w:pos="360"/>
        </w:tabs>
        <w:jc w:val="both"/>
        <w:rPr>
          <w:rFonts w:ascii="Arial" w:hAnsi="Arial" w:cs="Arial"/>
        </w:rPr>
      </w:pPr>
    </w:p>
    <w:p w14:paraId="40178B89" w14:textId="096F9823" w:rsidR="00824B42" w:rsidRPr="00523895" w:rsidRDefault="00824B42" w:rsidP="00635FF4">
      <w:pPr>
        <w:pStyle w:val="ListParagraph"/>
        <w:numPr>
          <w:ilvl w:val="0"/>
          <w:numId w:val="42"/>
        </w:numPr>
        <w:tabs>
          <w:tab w:val="left" w:pos="720"/>
        </w:tabs>
        <w:ind w:left="360"/>
        <w:jc w:val="both"/>
        <w:outlineLvl w:val="0"/>
        <w:rPr>
          <w:rFonts w:ascii="Arial" w:hAnsi="Arial" w:cs="Arial"/>
        </w:rPr>
      </w:pPr>
      <w:r w:rsidRPr="00523895">
        <w:rPr>
          <w:rFonts w:ascii="Arial" w:hAnsi="Arial" w:cs="Arial"/>
          <w:b/>
        </w:rPr>
        <w:t>Contracting Parties</w:t>
      </w:r>
      <w:r w:rsidRPr="00523895">
        <w:rPr>
          <w:rFonts w:ascii="Arial" w:hAnsi="Arial" w:cs="Arial"/>
        </w:rPr>
        <w:t>:</w:t>
      </w:r>
    </w:p>
    <w:p w14:paraId="6250DF42" w14:textId="77777777" w:rsidR="00824B42" w:rsidRPr="001F1789" w:rsidRDefault="00824B42" w:rsidP="00635FF4">
      <w:pPr>
        <w:tabs>
          <w:tab w:val="left" w:pos="360"/>
        </w:tabs>
        <w:ind w:left="-720" w:firstLine="720"/>
        <w:jc w:val="both"/>
        <w:rPr>
          <w:rFonts w:ascii="Arial" w:hAnsi="Arial" w:cs="Arial"/>
        </w:rPr>
      </w:pPr>
    </w:p>
    <w:p w14:paraId="1FAD722A" w14:textId="5D0084BA" w:rsidR="00CA2C76" w:rsidRPr="00CA2C76" w:rsidRDefault="00824B42" w:rsidP="00CA2C76">
      <w:pPr>
        <w:tabs>
          <w:tab w:val="left" w:pos="360"/>
          <w:tab w:val="left" w:pos="2610"/>
        </w:tabs>
        <w:ind w:firstLine="360"/>
        <w:jc w:val="both"/>
        <w:outlineLvl w:val="0"/>
        <w:rPr>
          <w:rFonts w:ascii="Arial" w:hAnsi="Arial" w:cs="Arial"/>
        </w:rPr>
      </w:pPr>
      <w:r w:rsidRPr="001F1789">
        <w:rPr>
          <w:rFonts w:ascii="Arial" w:hAnsi="Arial" w:cs="Arial"/>
        </w:rPr>
        <w:t>The School District</w:t>
      </w:r>
      <w:r w:rsidR="00CA2C76">
        <w:rPr>
          <w:rFonts w:ascii="Arial" w:hAnsi="Arial" w:cs="Arial"/>
        </w:rPr>
        <w:t xml:space="preserve">: </w:t>
      </w:r>
      <w:r w:rsidR="00CA2C76">
        <w:rPr>
          <w:rFonts w:ascii="Arial" w:hAnsi="Arial" w:cs="Arial"/>
        </w:rPr>
        <w:tab/>
      </w:r>
      <w:r w:rsidR="007D1723">
        <w:rPr>
          <w:rFonts w:ascii="Arial" w:hAnsi="Arial" w:cs="Arial"/>
        </w:rPr>
        <w:t>M</w:t>
      </w:r>
      <w:r w:rsidR="00E66932">
        <w:rPr>
          <w:rFonts w:ascii="Arial" w:hAnsi="Arial" w:cs="Arial"/>
        </w:rPr>
        <w:t>esquite</w:t>
      </w:r>
      <w:r w:rsidR="00930CC9">
        <w:rPr>
          <w:rFonts w:ascii="Arial" w:hAnsi="Arial" w:cs="Arial"/>
        </w:rPr>
        <w:t xml:space="preserve"> </w:t>
      </w:r>
      <w:r w:rsidR="00CA2C76" w:rsidRPr="00CA2C76">
        <w:rPr>
          <w:rFonts w:ascii="Arial" w:hAnsi="Arial" w:cs="Arial"/>
        </w:rPr>
        <w:t>Independent School Di</w:t>
      </w:r>
      <w:r w:rsidR="003C00EB" w:rsidRPr="00CA2C76">
        <w:rPr>
          <w:rFonts w:ascii="Arial" w:hAnsi="Arial" w:cs="Arial"/>
        </w:rPr>
        <w:t>strict</w:t>
      </w:r>
    </w:p>
    <w:p w14:paraId="327430DC" w14:textId="77777777" w:rsidR="00E66932" w:rsidRPr="00E66932" w:rsidRDefault="00CA2C76" w:rsidP="00E66932">
      <w:pPr>
        <w:tabs>
          <w:tab w:val="left" w:pos="360"/>
          <w:tab w:val="left" w:pos="2610"/>
        </w:tabs>
        <w:ind w:firstLine="360"/>
        <w:jc w:val="both"/>
        <w:outlineLvl w:val="0"/>
        <w:rPr>
          <w:rFonts w:ascii="Arial" w:hAnsi="Arial" w:cs="Arial"/>
          <w:color w:val="000000"/>
          <w:shd w:val="clear" w:color="auto" w:fill="FFFFFF"/>
        </w:rPr>
      </w:pPr>
      <w:r w:rsidRPr="00CA2C76">
        <w:rPr>
          <w:rFonts w:ascii="Arial" w:hAnsi="Arial" w:cs="Arial"/>
          <w:color w:val="000000"/>
          <w:shd w:val="clear" w:color="auto" w:fill="FFFFFF"/>
        </w:rPr>
        <w:tab/>
      </w:r>
      <w:r w:rsidR="00E66932" w:rsidRPr="00E66932">
        <w:rPr>
          <w:rFonts w:ascii="Arial" w:hAnsi="Arial" w:cs="Arial"/>
          <w:color w:val="000000"/>
          <w:shd w:val="clear" w:color="auto" w:fill="FFFFFF"/>
        </w:rPr>
        <w:t>Treva Franklin, Ed.D.</w:t>
      </w:r>
    </w:p>
    <w:p w14:paraId="5ADF92E3" w14:textId="06818912" w:rsidR="00E66932" w:rsidRPr="00E66932" w:rsidRDefault="00CA2C76" w:rsidP="00E66932">
      <w:pPr>
        <w:tabs>
          <w:tab w:val="left" w:pos="360"/>
          <w:tab w:val="left" w:pos="2610"/>
        </w:tabs>
        <w:ind w:firstLine="360"/>
        <w:jc w:val="both"/>
        <w:outlineLvl w:val="0"/>
        <w:rPr>
          <w:rFonts w:ascii="Arial" w:hAnsi="Arial" w:cs="Arial"/>
          <w:color w:val="000000"/>
          <w:sz w:val="22"/>
          <w:szCs w:val="22"/>
          <w:shd w:val="clear" w:color="auto" w:fill="FFFFFF"/>
        </w:rPr>
      </w:pPr>
      <w:r w:rsidRPr="00CA2C76">
        <w:rPr>
          <w:rFonts w:ascii="Arial" w:hAnsi="Arial" w:cs="Arial"/>
          <w:color w:val="000000"/>
          <w:shd w:val="clear" w:color="auto" w:fill="FFFFFF"/>
        </w:rPr>
        <w:tab/>
      </w:r>
      <w:r w:rsidR="00E66932" w:rsidRPr="00E66932">
        <w:rPr>
          <w:rFonts w:ascii="Arial" w:hAnsi="Arial" w:cs="Arial"/>
          <w:color w:val="000000"/>
          <w:sz w:val="22"/>
          <w:szCs w:val="22"/>
          <w:shd w:val="clear" w:color="auto" w:fill="FFFFFF"/>
        </w:rPr>
        <w:t xml:space="preserve">3819 Towne Crossing Blvd., Ste. 102 </w:t>
      </w:r>
    </w:p>
    <w:p w14:paraId="4D6767A9" w14:textId="77777777" w:rsidR="00E66932" w:rsidRPr="00E66932" w:rsidRDefault="00CA2C76" w:rsidP="00E66932">
      <w:pPr>
        <w:tabs>
          <w:tab w:val="left" w:pos="360"/>
          <w:tab w:val="left" w:pos="2610"/>
        </w:tabs>
        <w:ind w:firstLine="360"/>
        <w:jc w:val="both"/>
        <w:outlineLvl w:val="0"/>
        <w:rPr>
          <w:rFonts w:ascii="Arial" w:hAnsi="Arial" w:cs="Arial"/>
          <w:color w:val="000000"/>
          <w:shd w:val="clear" w:color="auto" w:fill="FFFFFF"/>
        </w:rPr>
      </w:pPr>
      <w:r w:rsidRPr="00CA2C76">
        <w:rPr>
          <w:rFonts w:ascii="Arial" w:hAnsi="Arial" w:cs="Arial"/>
          <w:color w:val="000000"/>
          <w:shd w:val="clear" w:color="auto" w:fill="FFFFFF"/>
        </w:rPr>
        <w:tab/>
      </w:r>
      <w:r w:rsidR="00E66932" w:rsidRPr="00E66932">
        <w:rPr>
          <w:rFonts w:ascii="Arial" w:hAnsi="Arial" w:cs="Arial"/>
          <w:color w:val="000000"/>
          <w:shd w:val="clear" w:color="auto" w:fill="FFFFFF"/>
        </w:rPr>
        <w:t>Mesquite, TX 75150</w:t>
      </w:r>
    </w:p>
    <w:p w14:paraId="1298B41D" w14:textId="7864C85C" w:rsidR="002D6320" w:rsidRPr="001F1789" w:rsidRDefault="002D6320" w:rsidP="006E3F55">
      <w:pPr>
        <w:tabs>
          <w:tab w:val="left" w:pos="360"/>
          <w:tab w:val="left" w:pos="2610"/>
        </w:tabs>
        <w:ind w:firstLine="360"/>
        <w:jc w:val="both"/>
        <w:outlineLvl w:val="0"/>
        <w:rPr>
          <w:rFonts w:ascii="Arial" w:hAnsi="Arial" w:cs="Arial"/>
        </w:rPr>
      </w:pPr>
    </w:p>
    <w:p w14:paraId="7605C11C" w14:textId="509685BF" w:rsidR="00824B42" w:rsidRPr="001F1789" w:rsidRDefault="00824B42" w:rsidP="00635FF4">
      <w:pPr>
        <w:tabs>
          <w:tab w:val="left" w:pos="360"/>
        </w:tabs>
        <w:ind w:firstLine="360"/>
        <w:jc w:val="both"/>
        <w:rPr>
          <w:rFonts w:ascii="Arial" w:hAnsi="Arial" w:cs="Arial"/>
        </w:rPr>
      </w:pPr>
      <w:r w:rsidRPr="001F1789">
        <w:rPr>
          <w:rFonts w:ascii="Arial" w:hAnsi="Arial" w:cs="Arial"/>
        </w:rPr>
        <w:t>The University:</w:t>
      </w:r>
      <w:r w:rsidR="003C00EB" w:rsidRPr="001F1789">
        <w:rPr>
          <w:rFonts w:ascii="Arial" w:hAnsi="Arial" w:cs="Arial"/>
        </w:rPr>
        <w:t xml:space="preserve"> </w:t>
      </w:r>
      <w:r w:rsidR="00EF7873" w:rsidRPr="001F1789">
        <w:rPr>
          <w:rFonts w:ascii="Arial" w:hAnsi="Arial" w:cs="Arial"/>
        </w:rPr>
        <w:tab/>
      </w:r>
      <w:r w:rsidR="003C00EB" w:rsidRPr="001F1789">
        <w:rPr>
          <w:rFonts w:ascii="Arial" w:hAnsi="Arial" w:cs="Arial"/>
        </w:rPr>
        <w:t>Senior Vice President and Chief Financial Officer Darrell Bazzell</w:t>
      </w:r>
    </w:p>
    <w:p w14:paraId="74E26C05" w14:textId="1D835B3A" w:rsidR="003C00EB" w:rsidRPr="001F1789" w:rsidRDefault="00523895" w:rsidP="00635FF4">
      <w:pPr>
        <w:tabs>
          <w:tab w:val="left" w:pos="2160"/>
        </w:tabs>
        <w:ind w:firstLine="360"/>
        <w:jc w:val="both"/>
        <w:rPr>
          <w:rFonts w:ascii="Arial" w:hAnsi="Arial" w:cs="Arial"/>
        </w:rPr>
      </w:pPr>
      <w:r>
        <w:rPr>
          <w:rFonts w:ascii="Arial" w:hAnsi="Arial" w:cs="Arial"/>
        </w:rPr>
        <w:tab/>
      </w:r>
      <w:r w:rsidR="003C00EB" w:rsidRPr="001F1789">
        <w:rPr>
          <w:rFonts w:ascii="Arial" w:hAnsi="Arial" w:cs="Arial"/>
        </w:rPr>
        <w:t>101 Inner</w:t>
      </w:r>
      <w:r w:rsidR="221EFB1D" w:rsidRPr="001F1789">
        <w:rPr>
          <w:rFonts w:ascii="Arial" w:hAnsi="Arial" w:cs="Arial"/>
        </w:rPr>
        <w:t xml:space="preserve"> </w:t>
      </w:r>
      <w:r w:rsidR="003C00EB" w:rsidRPr="001F1789">
        <w:rPr>
          <w:rFonts w:ascii="Arial" w:hAnsi="Arial" w:cs="Arial"/>
        </w:rPr>
        <w:t>Campus Drive, Suite 102</w:t>
      </w:r>
    </w:p>
    <w:p w14:paraId="55CE34B3" w14:textId="534F8AD9" w:rsidR="00824B42" w:rsidRPr="001F1789" w:rsidRDefault="00523895" w:rsidP="00635FF4">
      <w:pPr>
        <w:tabs>
          <w:tab w:val="left" w:pos="2160"/>
        </w:tabs>
        <w:ind w:firstLine="360"/>
        <w:jc w:val="both"/>
        <w:rPr>
          <w:rFonts w:ascii="Arial" w:hAnsi="Arial" w:cs="Arial"/>
        </w:rPr>
      </w:pPr>
      <w:r>
        <w:rPr>
          <w:rFonts w:ascii="Arial" w:hAnsi="Arial" w:cs="Arial"/>
        </w:rPr>
        <w:tab/>
      </w:r>
      <w:r w:rsidR="003C00EB" w:rsidRPr="001F1789">
        <w:rPr>
          <w:rFonts w:ascii="Arial" w:hAnsi="Arial" w:cs="Arial"/>
        </w:rPr>
        <w:t>Austin, Texas 78712</w:t>
      </w:r>
    </w:p>
    <w:p w14:paraId="650C9998" w14:textId="77777777" w:rsidR="004B61D4" w:rsidRPr="001F1789" w:rsidRDefault="004B61D4" w:rsidP="00635FF4">
      <w:pPr>
        <w:tabs>
          <w:tab w:val="left" w:pos="360"/>
        </w:tabs>
        <w:ind w:left="2160" w:firstLine="360"/>
        <w:jc w:val="both"/>
        <w:rPr>
          <w:rFonts w:ascii="Arial" w:hAnsi="Arial" w:cs="Arial"/>
        </w:rPr>
      </w:pPr>
    </w:p>
    <w:p w14:paraId="44225E0B" w14:textId="7A81AA0B" w:rsidR="00824B42" w:rsidRPr="001F1789" w:rsidRDefault="003C00EB" w:rsidP="00635FF4">
      <w:pPr>
        <w:tabs>
          <w:tab w:val="left" w:pos="360"/>
        </w:tabs>
        <w:ind w:firstLine="360"/>
        <w:jc w:val="both"/>
        <w:rPr>
          <w:rFonts w:ascii="Arial" w:hAnsi="Arial" w:cs="Arial"/>
        </w:rPr>
      </w:pPr>
      <w:r w:rsidRPr="001F1789">
        <w:rPr>
          <w:rFonts w:ascii="Arial" w:hAnsi="Arial" w:cs="Arial"/>
        </w:rPr>
        <w:t xml:space="preserve">With a Copy to: </w:t>
      </w:r>
      <w:r w:rsidR="00523895">
        <w:rPr>
          <w:rFonts w:ascii="Arial" w:hAnsi="Arial" w:cs="Arial"/>
        </w:rPr>
        <w:tab/>
      </w:r>
      <w:r w:rsidR="006D058F" w:rsidRPr="001F1789">
        <w:rPr>
          <w:rFonts w:ascii="Arial" w:hAnsi="Arial" w:cs="Arial"/>
        </w:rPr>
        <w:t>Office of Strategy and Policy</w:t>
      </w:r>
    </w:p>
    <w:p w14:paraId="757EAA2E" w14:textId="00F469A7" w:rsidR="00824B42" w:rsidRPr="001F1789" w:rsidRDefault="00523895" w:rsidP="00635FF4">
      <w:pPr>
        <w:tabs>
          <w:tab w:val="left" w:pos="2160"/>
        </w:tabs>
        <w:ind w:firstLine="360"/>
        <w:jc w:val="both"/>
        <w:rPr>
          <w:rFonts w:ascii="Arial" w:hAnsi="Arial" w:cs="Arial"/>
        </w:rPr>
      </w:pPr>
      <w:r>
        <w:rPr>
          <w:rFonts w:ascii="Arial" w:hAnsi="Arial" w:cs="Arial"/>
        </w:rPr>
        <w:tab/>
      </w:r>
      <w:r w:rsidR="00093CD9" w:rsidRPr="001F1789">
        <w:rPr>
          <w:rFonts w:ascii="Arial" w:hAnsi="Arial" w:cs="Arial"/>
        </w:rPr>
        <w:t>Texas OnRamps</w:t>
      </w:r>
    </w:p>
    <w:p w14:paraId="17538CEA" w14:textId="0770347E" w:rsidR="00824B42" w:rsidRPr="001F1789" w:rsidRDefault="00523895" w:rsidP="00635FF4">
      <w:pPr>
        <w:tabs>
          <w:tab w:val="left" w:pos="2160"/>
        </w:tabs>
        <w:ind w:firstLine="360"/>
        <w:jc w:val="both"/>
        <w:rPr>
          <w:rFonts w:ascii="Arial" w:hAnsi="Arial" w:cs="Arial"/>
        </w:rPr>
      </w:pPr>
      <w:r>
        <w:rPr>
          <w:rFonts w:ascii="Arial" w:hAnsi="Arial" w:cs="Arial"/>
        </w:rPr>
        <w:tab/>
      </w:r>
      <w:r w:rsidR="000F3640" w:rsidRPr="001F1789">
        <w:rPr>
          <w:rFonts w:ascii="Arial" w:hAnsi="Arial" w:cs="Arial"/>
        </w:rPr>
        <w:t xml:space="preserve">2616 Wichita </w:t>
      </w:r>
      <w:r w:rsidR="00E82B97">
        <w:rPr>
          <w:rFonts w:ascii="Arial" w:hAnsi="Arial" w:cs="Arial"/>
        </w:rPr>
        <w:t>Street</w:t>
      </w:r>
    </w:p>
    <w:p w14:paraId="7B51BD8D" w14:textId="1A529A2B" w:rsidR="00824B42" w:rsidRPr="001F1789" w:rsidRDefault="00523895" w:rsidP="00635FF4">
      <w:pPr>
        <w:tabs>
          <w:tab w:val="left" w:pos="2160"/>
        </w:tabs>
        <w:ind w:firstLine="360"/>
        <w:jc w:val="both"/>
        <w:rPr>
          <w:rFonts w:ascii="Arial" w:hAnsi="Arial" w:cs="Arial"/>
        </w:rPr>
      </w:pPr>
      <w:r>
        <w:rPr>
          <w:rFonts w:ascii="Arial" w:hAnsi="Arial" w:cs="Arial"/>
        </w:rPr>
        <w:tab/>
      </w:r>
      <w:r w:rsidR="00824B42" w:rsidRPr="001F1789">
        <w:rPr>
          <w:rFonts w:ascii="Arial" w:hAnsi="Arial" w:cs="Arial"/>
        </w:rPr>
        <w:t>Austin, TX 787</w:t>
      </w:r>
      <w:r w:rsidR="007C3A70" w:rsidRPr="001F1789">
        <w:rPr>
          <w:rFonts w:ascii="Arial" w:hAnsi="Arial" w:cs="Arial"/>
        </w:rPr>
        <w:t>05</w:t>
      </w:r>
    </w:p>
    <w:p w14:paraId="09E1D48B" w14:textId="6DF1245B" w:rsidR="00824B42" w:rsidRPr="001F1789" w:rsidRDefault="00523895" w:rsidP="00635FF4">
      <w:pPr>
        <w:tabs>
          <w:tab w:val="left" w:pos="2160"/>
        </w:tabs>
        <w:ind w:firstLine="360"/>
        <w:jc w:val="both"/>
        <w:rPr>
          <w:rFonts w:ascii="Arial" w:hAnsi="Arial" w:cs="Arial"/>
        </w:rPr>
      </w:pPr>
      <w:r>
        <w:rPr>
          <w:rFonts w:ascii="Arial" w:hAnsi="Arial" w:cs="Arial"/>
        </w:rPr>
        <w:tab/>
      </w:r>
      <w:r w:rsidR="00824B42" w:rsidRPr="001F1789">
        <w:rPr>
          <w:rFonts w:ascii="Arial" w:hAnsi="Arial" w:cs="Arial"/>
        </w:rPr>
        <w:t xml:space="preserve">Attention: </w:t>
      </w:r>
      <w:r w:rsidR="00EF7873" w:rsidRPr="001F1789">
        <w:rPr>
          <w:rFonts w:ascii="Arial" w:hAnsi="Arial" w:cs="Arial"/>
        </w:rPr>
        <w:t>Sandra Vasquez</w:t>
      </w:r>
    </w:p>
    <w:p w14:paraId="37A397F6" w14:textId="570CB4DD" w:rsidR="00824B42" w:rsidRPr="001F1789" w:rsidRDefault="00523895" w:rsidP="00635FF4">
      <w:pPr>
        <w:tabs>
          <w:tab w:val="left" w:pos="2160"/>
        </w:tabs>
        <w:ind w:firstLine="360"/>
        <w:jc w:val="both"/>
        <w:rPr>
          <w:rFonts w:ascii="Arial" w:hAnsi="Arial" w:cs="Arial"/>
        </w:rPr>
      </w:pPr>
      <w:r>
        <w:rPr>
          <w:rFonts w:ascii="Arial" w:hAnsi="Arial" w:cs="Arial"/>
        </w:rPr>
        <w:tab/>
      </w:r>
      <w:r w:rsidR="00EF7873" w:rsidRPr="001F1789">
        <w:rPr>
          <w:rFonts w:ascii="Arial" w:hAnsi="Arial" w:cs="Arial"/>
        </w:rPr>
        <w:t>512-232-6658</w:t>
      </w:r>
    </w:p>
    <w:p w14:paraId="1A098C70" w14:textId="77777777" w:rsidR="00824B42" w:rsidRPr="001F1789" w:rsidRDefault="00824B42" w:rsidP="00635FF4">
      <w:pPr>
        <w:tabs>
          <w:tab w:val="left" w:pos="360"/>
        </w:tabs>
        <w:ind w:left="-720" w:firstLine="720"/>
        <w:jc w:val="both"/>
        <w:rPr>
          <w:rFonts w:ascii="Arial" w:hAnsi="Arial" w:cs="Arial"/>
        </w:rPr>
      </w:pPr>
    </w:p>
    <w:p w14:paraId="7B5D76E1" w14:textId="77777777" w:rsidR="00824B42" w:rsidRPr="001F1789" w:rsidRDefault="008F08FC" w:rsidP="00635FF4">
      <w:pPr>
        <w:ind w:left="360" w:hanging="360"/>
        <w:jc w:val="both"/>
        <w:outlineLvl w:val="0"/>
        <w:rPr>
          <w:rFonts w:ascii="Arial" w:hAnsi="Arial" w:cs="Arial"/>
          <w:b/>
        </w:rPr>
      </w:pPr>
      <w:r w:rsidRPr="001F1789">
        <w:rPr>
          <w:rFonts w:ascii="Arial" w:hAnsi="Arial" w:cs="Arial"/>
          <w:b/>
        </w:rPr>
        <w:t>2</w:t>
      </w:r>
      <w:r w:rsidR="00824B42" w:rsidRPr="001F1789">
        <w:rPr>
          <w:rFonts w:ascii="Arial" w:hAnsi="Arial" w:cs="Arial"/>
          <w:b/>
        </w:rPr>
        <w:t>.</w:t>
      </w:r>
      <w:r w:rsidR="00824B42" w:rsidRPr="001F1789">
        <w:rPr>
          <w:rFonts w:ascii="Arial" w:hAnsi="Arial" w:cs="Arial"/>
        </w:rPr>
        <w:tab/>
      </w:r>
      <w:r w:rsidR="00824B42" w:rsidRPr="001F1789">
        <w:rPr>
          <w:rFonts w:ascii="Arial" w:hAnsi="Arial" w:cs="Arial"/>
          <w:b/>
        </w:rPr>
        <w:t>Nature of the Cooperative Program</w:t>
      </w:r>
    </w:p>
    <w:p w14:paraId="16B7378F" w14:textId="7245B9AD" w:rsidR="00824B42" w:rsidRPr="001F1789" w:rsidRDefault="00824B42" w:rsidP="00635FF4">
      <w:pPr>
        <w:tabs>
          <w:tab w:val="left" w:pos="360"/>
        </w:tabs>
        <w:ind w:left="360"/>
        <w:jc w:val="both"/>
        <w:rPr>
          <w:rFonts w:ascii="Arial" w:hAnsi="Arial" w:cs="Arial"/>
        </w:rPr>
      </w:pPr>
      <w:r w:rsidRPr="001F1789">
        <w:rPr>
          <w:rFonts w:ascii="Arial" w:hAnsi="Arial" w:cs="Arial"/>
        </w:rPr>
        <w:t xml:space="preserve">The University of Texas at Austin, on behalf of the </w:t>
      </w:r>
      <w:r w:rsidR="00301CA9" w:rsidRPr="001F1789">
        <w:rPr>
          <w:rFonts w:ascii="Arial" w:hAnsi="Arial" w:cs="Arial"/>
        </w:rPr>
        <w:t>Office of Strategy and Policy</w:t>
      </w:r>
      <w:r w:rsidRPr="001F1789">
        <w:rPr>
          <w:rFonts w:ascii="Arial" w:hAnsi="Arial" w:cs="Arial"/>
        </w:rPr>
        <w:t xml:space="preserve">, and the </w:t>
      </w:r>
      <w:r w:rsidR="00110BA3" w:rsidRPr="001F1789">
        <w:rPr>
          <w:rFonts w:ascii="Arial" w:hAnsi="Arial" w:cs="Arial"/>
          <w:color w:val="000000"/>
        </w:rPr>
        <w:t>Independent School District</w:t>
      </w:r>
      <w:r w:rsidR="00D6659E" w:rsidRPr="001F1789">
        <w:rPr>
          <w:rFonts w:ascii="Arial" w:hAnsi="Arial" w:cs="Arial"/>
          <w:color w:val="000000"/>
        </w:rPr>
        <w:t xml:space="preserve"> (“District”</w:t>
      </w:r>
      <w:r w:rsidR="00C7492A">
        <w:rPr>
          <w:rFonts w:ascii="Arial" w:hAnsi="Arial" w:cs="Arial"/>
          <w:color w:val="000000"/>
        </w:rPr>
        <w:t>)</w:t>
      </w:r>
      <w:r w:rsidR="00110BA3" w:rsidRPr="001F1789">
        <w:rPr>
          <w:rFonts w:ascii="Arial" w:hAnsi="Arial" w:cs="Arial"/>
          <w:color w:val="000000"/>
        </w:rPr>
        <w:t xml:space="preserve"> </w:t>
      </w:r>
      <w:r w:rsidRPr="001F1789">
        <w:rPr>
          <w:rFonts w:ascii="Arial" w:hAnsi="Arial" w:cs="Arial"/>
        </w:rPr>
        <w:t>enter into this agreement to implement OnRamps</w:t>
      </w:r>
      <w:r w:rsidR="5555435B" w:rsidRPr="001F1789">
        <w:rPr>
          <w:rFonts w:ascii="Arial" w:hAnsi="Arial" w:cs="Arial"/>
        </w:rPr>
        <w:t xml:space="preserve"> </w:t>
      </w:r>
      <w:r w:rsidR="00A477AF" w:rsidRPr="001F1789">
        <w:rPr>
          <w:rFonts w:ascii="Arial" w:hAnsi="Arial" w:cs="Arial"/>
        </w:rPr>
        <w:t>to offer</w:t>
      </w:r>
      <w:r w:rsidRPr="001F1789">
        <w:rPr>
          <w:rFonts w:ascii="Arial" w:hAnsi="Arial" w:cs="Arial"/>
        </w:rPr>
        <w:t xml:space="preserve"> </w:t>
      </w:r>
      <w:r w:rsidR="00D6659E" w:rsidRPr="001F1789">
        <w:rPr>
          <w:rFonts w:ascii="Arial" w:hAnsi="Arial" w:cs="Arial"/>
        </w:rPr>
        <w:t xml:space="preserve">distance college courses through a </w:t>
      </w:r>
      <w:r w:rsidRPr="001F1789">
        <w:rPr>
          <w:rFonts w:ascii="Arial" w:hAnsi="Arial" w:cs="Arial"/>
        </w:rPr>
        <w:t>dual</w:t>
      </w:r>
      <w:r w:rsidR="00A064F0" w:rsidRPr="001F1789">
        <w:rPr>
          <w:rFonts w:ascii="Arial" w:hAnsi="Arial" w:cs="Arial"/>
        </w:rPr>
        <w:t>-</w:t>
      </w:r>
      <w:r w:rsidRPr="001F1789">
        <w:rPr>
          <w:rFonts w:ascii="Arial" w:hAnsi="Arial" w:cs="Arial"/>
        </w:rPr>
        <w:t xml:space="preserve">enrollment </w:t>
      </w:r>
      <w:r w:rsidR="00D6659E" w:rsidRPr="001F1789">
        <w:rPr>
          <w:rFonts w:ascii="Arial" w:hAnsi="Arial" w:cs="Arial"/>
        </w:rPr>
        <w:t xml:space="preserve">model </w:t>
      </w:r>
      <w:r w:rsidRPr="001F1789">
        <w:rPr>
          <w:rFonts w:ascii="Arial" w:hAnsi="Arial" w:cs="Arial"/>
        </w:rPr>
        <w:t>and high school teacher training</w:t>
      </w:r>
      <w:r w:rsidR="009C2086" w:rsidRPr="001F1789">
        <w:rPr>
          <w:rFonts w:ascii="Arial" w:hAnsi="Arial" w:cs="Arial"/>
        </w:rPr>
        <w:t xml:space="preserve"> and professional learning. </w:t>
      </w:r>
      <w:r w:rsidR="00CE0EC5" w:rsidRPr="001F1789">
        <w:rPr>
          <w:rFonts w:ascii="Arial" w:hAnsi="Arial" w:cs="Arial"/>
        </w:rPr>
        <w:t>OnRamps offers the opportunity for</w:t>
      </w:r>
      <w:r w:rsidRPr="001F1789">
        <w:rPr>
          <w:rFonts w:ascii="Arial" w:hAnsi="Arial" w:cs="Arial"/>
        </w:rPr>
        <w:t xml:space="preserve"> high school students to earn </w:t>
      </w:r>
      <w:r w:rsidR="009C2086" w:rsidRPr="001F1789">
        <w:rPr>
          <w:rFonts w:ascii="Arial" w:hAnsi="Arial" w:cs="Arial"/>
        </w:rPr>
        <w:t xml:space="preserve">high school credit from their District and the opportunity to earn </w:t>
      </w:r>
      <w:r w:rsidRPr="001F1789">
        <w:rPr>
          <w:rFonts w:ascii="Arial" w:hAnsi="Arial" w:cs="Arial"/>
        </w:rPr>
        <w:t>college credits from The University of Texas at Austin</w:t>
      </w:r>
      <w:r w:rsidR="00D6659E" w:rsidRPr="001F1789">
        <w:rPr>
          <w:rFonts w:ascii="Arial" w:hAnsi="Arial" w:cs="Arial"/>
        </w:rPr>
        <w:t xml:space="preserve"> (“UT Austin”)</w:t>
      </w:r>
      <w:r w:rsidR="00B95CB4" w:rsidRPr="001F1789">
        <w:rPr>
          <w:rFonts w:ascii="Arial" w:hAnsi="Arial" w:cs="Arial"/>
        </w:rPr>
        <w:t xml:space="preserve"> through a distance education course</w:t>
      </w:r>
      <w:r w:rsidRPr="001F1789">
        <w:rPr>
          <w:rFonts w:ascii="Arial" w:hAnsi="Arial" w:cs="Arial"/>
        </w:rPr>
        <w:t xml:space="preserve">. </w:t>
      </w:r>
    </w:p>
    <w:p w14:paraId="356A771E" w14:textId="77777777" w:rsidR="004E18B3" w:rsidRPr="001F1789" w:rsidRDefault="004E18B3" w:rsidP="00635FF4">
      <w:pPr>
        <w:tabs>
          <w:tab w:val="left" w:pos="360"/>
        </w:tabs>
        <w:jc w:val="both"/>
        <w:rPr>
          <w:rFonts w:ascii="Arial" w:hAnsi="Arial" w:cs="Arial"/>
        </w:rPr>
      </w:pPr>
    </w:p>
    <w:p w14:paraId="0DDB1C47" w14:textId="77777777" w:rsidR="00824B42" w:rsidRPr="001F1789" w:rsidRDefault="008F08FC" w:rsidP="00635FF4">
      <w:pPr>
        <w:ind w:left="360" w:hanging="360"/>
        <w:jc w:val="both"/>
        <w:outlineLvl w:val="0"/>
        <w:rPr>
          <w:rFonts w:ascii="Arial" w:hAnsi="Arial" w:cs="Arial"/>
          <w:b/>
        </w:rPr>
      </w:pPr>
      <w:r w:rsidRPr="001F1789">
        <w:rPr>
          <w:rFonts w:ascii="Arial" w:hAnsi="Arial" w:cs="Arial"/>
          <w:b/>
        </w:rPr>
        <w:t>3</w:t>
      </w:r>
      <w:r w:rsidR="00824B42" w:rsidRPr="001F1789">
        <w:rPr>
          <w:rFonts w:ascii="Arial" w:hAnsi="Arial" w:cs="Arial"/>
          <w:b/>
        </w:rPr>
        <w:t>.</w:t>
      </w:r>
      <w:r w:rsidR="00824B42" w:rsidRPr="001F1789">
        <w:rPr>
          <w:rFonts w:ascii="Arial" w:hAnsi="Arial" w:cs="Arial"/>
        </w:rPr>
        <w:tab/>
      </w:r>
      <w:r w:rsidR="00824B42" w:rsidRPr="001F1789">
        <w:rPr>
          <w:rFonts w:ascii="Arial" w:hAnsi="Arial" w:cs="Arial"/>
          <w:b/>
        </w:rPr>
        <w:t>Agreement Amount</w:t>
      </w:r>
    </w:p>
    <w:p w14:paraId="1455B25E" w14:textId="0C53B6A4" w:rsidR="00DC4780" w:rsidRPr="001F1789" w:rsidRDefault="00824B42" w:rsidP="00635FF4">
      <w:pPr>
        <w:tabs>
          <w:tab w:val="left" w:pos="720"/>
        </w:tabs>
        <w:ind w:left="360"/>
        <w:jc w:val="both"/>
        <w:rPr>
          <w:rFonts w:ascii="Arial" w:hAnsi="Arial" w:cs="Arial"/>
        </w:rPr>
      </w:pPr>
      <w:r w:rsidRPr="001F1789">
        <w:rPr>
          <w:rFonts w:ascii="Arial" w:hAnsi="Arial" w:cs="Arial"/>
        </w:rPr>
        <w:t>The amount paid by the District during each contract year to the University will be equal to the costs per student and teacher training needed by the District as set forth in Section 4.2</w:t>
      </w:r>
      <w:r w:rsidR="00D535A1">
        <w:rPr>
          <w:rFonts w:ascii="Arial" w:hAnsi="Arial" w:cs="Arial"/>
        </w:rPr>
        <w:t>.K</w:t>
      </w:r>
      <w:r w:rsidR="003E237B" w:rsidRPr="001F1789">
        <w:rPr>
          <w:rFonts w:ascii="Arial" w:hAnsi="Arial" w:cs="Arial"/>
        </w:rPr>
        <w:t>.</w:t>
      </w:r>
      <w:r w:rsidRPr="001F1789">
        <w:rPr>
          <w:rFonts w:ascii="Arial" w:hAnsi="Arial" w:cs="Arial"/>
        </w:rPr>
        <w:t xml:space="preserve"> </w:t>
      </w:r>
      <w:r w:rsidR="00B61FC8" w:rsidRPr="001F1789">
        <w:rPr>
          <w:rFonts w:ascii="Arial" w:hAnsi="Arial" w:cs="Arial"/>
        </w:rPr>
        <w:t xml:space="preserve">The </w:t>
      </w:r>
      <w:r w:rsidR="000E6DE6" w:rsidRPr="001F1789">
        <w:rPr>
          <w:rFonts w:ascii="Arial" w:hAnsi="Arial" w:cs="Arial"/>
        </w:rPr>
        <w:t>8</w:t>
      </w:r>
      <w:r w:rsidR="00FF5D5D" w:rsidRPr="001F1789">
        <w:rPr>
          <w:rFonts w:ascii="Arial" w:hAnsi="Arial" w:cs="Arial"/>
        </w:rPr>
        <w:t>6</w:t>
      </w:r>
      <w:r w:rsidR="000E6DE6" w:rsidRPr="001F1789">
        <w:rPr>
          <w:rFonts w:ascii="Arial" w:hAnsi="Arial" w:cs="Arial"/>
          <w:vertAlign w:val="superscript"/>
        </w:rPr>
        <w:t>th</w:t>
      </w:r>
      <w:r w:rsidR="003C00EB" w:rsidRPr="001F1789">
        <w:rPr>
          <w:rFonts w:ascii="Arial" w:hAnsi="Arial" w:cs="Arial"/>
        </w:rPr>
        <w:t xml:space="preserve"> Texas L</w:t>
      </w:r>
      <w:r w:rsidR="00B61FC8" w:rsidRPr="001F1789">
        <w:rPr>
          <w:rFonts w:ascii="Arial" w:hAnsi="Arial" w:cs="Arial"/>
        </w:rPr>
        <w:t xml:space="preserve">egislature </w:t>
      </w:r>
      <w:r w:rsidR="009A2981" w:rsidRPr="001F1789">
        <w:rPr>
          <w:rFonts w:ascii="Arial" w:hAnsi="Arial" w:cs="Arial"/>
        </w:rPr>
        <w:t>provide</w:t>
      </w:r>
      <w:r w:rsidR="003C00EB" w:rsidRPr="001F1789">
        <w:rPr>
          <w:rFonts w:ascii="Arial" w:hAnsi="Arial" w:cs="Arial"/>
        </w:rPr>
        <w:t>d</w:t>
      </w:r>
      <w:r w:rsidR="00B61FC8" w:rsidRPr="001F1789">
        <w:rPr>
          <w:rFonts w:ascii="Arial" w:hAnsi="Arial" w:cs="Arial"/>
        </w:rPr>
        <w:t xml:space="preserve"> state appropriation that reimburses all partnering </w:t>
      </w:r>
      <w:r w:rsidR="003C00EB" w:rsidRPr="001F1789">
        <w:rPr>
          <w:rFonts w:ascii="Arial" w:hAnsi="Arial" w:cs="Arial"/>
        </w:rPr>
        <w:t>D</w:t>
      </w:r>
      <w:r w:rsidR="00B61FC8" w:rsidRPr="001F1789">
        <w:rPr>
          <w:rFonts w:ascii="Arial" w:hAnsi="Arial" w:cs="Arial"/>
        </w:rPr>
        <w:t xml:space="preserve">istricts </w:t>
      </w:r>
      <w:r w:rsidR="00161835" w:rsidRPr="001F1789">
        <w:rPr>
          <w:rFonts w:ascii="Arial" w:hAnsi="Arial" w:cs="Arial"/>
        </w:rPr>
        <w:t>a portion</w:t>
      </w:r>
      <w:r w:rsidR="00B61FC8" w:rsidRPr="001F1789">
        <w:rPr>
          <w:rFonts w:ascii="Arial" w:hAnsi="Arial" w:cs="Arial"/>
        </w:rPr>
        <w:t xml:space="preserve"> of the cost per student and teacher training</w:t>
      </w:r>
      <w:r w:rsidR="009C2086" w:rsidRPr="001F1789">
        <w:rPr>
          <w:rFonts w:ascii="Arial" w:hAnsi="Arial" w:cs="Arial"/>
        </w:rPr>
        <w:t xml:space="preserve"> fees </w:t>
      </w:r>
      <w:r w:rsidR="00B61FC8" w:rsidRPr="001F1789">
        <w:rPr>
          <w:rFonts w:ascii="Arial" w:hAnsi="Arial" w:cs="Arial"/>
        </w:rPr>
        <w:t>for participating in OnRamps.</w:t>
      </w:r>
    </w:p>
    <w:p w14:paraId="36A86BE8" w14:textId="77777777" w:rsidR="000E6DE6" w:rsidRPr="001F1789" w:rsidRDefault="000E6DE6" w:rsidP="00635FF4">
      <w:pPr>
        <w:tabs>
          <w:tab w:val="left" w:pos="360"/>
        </w:tabs>
        <w:ind w:left="360"/>
        <w:rPr>
          <w:rFonts w:ascii="Arial" w:hAnsi="Arial" w:cs="Arial"/>
        </w:rPr>
      </w:pPr>
    </w:p>
    <w:p w14:paraId="7640801D" w14:textId="55DEA717" w:rsidR="001F6E67" w:rsidRDefault="001F1789" w:rsidP="001F6E67">
      <w:pPr>
        <w:tabs>
          <w:tab w:val="left" w:pos="360"/>
        </w:tabs>
        <w:ind w:left="360"/>
        <w:rPr>
          <w:rFonts w:ascii="Arial" w:hAnsi="Arial" w:cs="Arial"/>
        </w:rPr>
      </w:pPr>
      <w:r>
        <w:rPr>
          <w:rFonts w:ascii="Arial" w:hAnsi="Arial" w:cs="Arial"/>
        </w:rPr>
        <w:t xml:space="preserve">In addition, </w:t>
      </w:r>
      <w:r w:rsidR="009C2086" w:rsidRPr="001F1789">
        <w:rPr>
          <w:rFonts w:ascii="Arial" w:hAnsi="Arial" w:cs="Arial"/>
        </w:rPr>
        <w:t xml:space="preserve">Districts </w:t>
      </w:r>
      <w:r w:rsidR="007E4C3D" w:rsidRPr="001F1789">
        <w:rPr>
          <w:rFonts w:ascii="Arial" w:hAnsi="Arial" w:cs="Arial"/>
        </w:rPr>
        <w:t>must pay the costs</w:t>
      </w:r>
      <w:r w:rsidR="009C2086" w:rsidRPr="001F1789">
        <w:rPr>
          <w:rFonts w:ascii="Arial" w:hAnsi="Arial" w:cs="Arial"/>
        </w:rPr>
        <w:t xml:space="preserve"> </w:t>
      </w:r>
      <w:r w:rsidR="007E4C3D" w:rsidRPr="001F1789">
        <w:rPr>
          <w:rFonts w:ascii="Arial" w:hAnsi="Arial" w:cs="Arial"/>
        </w:rPr>
        <w:t>of</w:t>
      </w:r>
      <w:r w:rsidR="009C2086" w:rsidRPr="001F1789">
        <w:rPr>
          <w:rFonts w:ascii="Arial" w:hAnsi="Arial" w:cs="Arial"/>
        </w:rPr>
        <w:t xml:space="preserve"> lodging, transportation, and </w:t>
      </w:r>
      <w:r w:rsidR="00093592" w:rsidRPr="001F1789">
        <w:rPr>
          <w:rFonts w:ascii="Arial" w:hAnsi="Arial" w:cs="Arial"/>
        </w:rPr>
        <w:t xml:space="preserve">teacher </w:t>
      </w:r>
      <w:r w:rsidR="009C2086" w:rsidRPr="001F1789">
        <w:rPr>
          <w:rFonts w:ascii="Arial" w:hAnsi="Arial" w:cs="Arial"/>
        </w:rPr>
        <w:t>substitute costs</w:t>
      </w:r>
      <w:r>
        <w:rPr>
          <w:rFonts w:ascii="Arial" w:hAnsi="Arial" w:cs="Arial"/>
        </w:rPr>
        <w:t xml:space="preserve"> (fall and spring)</w:t>
      </w:r>
      <w:r w:rsidR="009C2086" w:rsidRPr="001F1789">
        <w:rPr>
          <w:rFonts w:ascii="Arial" w:hAnsi="Arial" w:cs="Arial"/>
        </w:rPr>
        <w:t xml:space="preserve"> during professiona</w:t>
      </w:r>
      <w:r w:rsidR="77ADAB97" w:rsidRPr="001F1789">
        <w:rPr>
          <w:rFonts w:ascii="Arial" w:hAnsi="Arial" w:cs="Arial"/>
        </w:rPr>
        <w:t xml:space="preserve">l </w:t>
      </w:r>
      <w:r w:rsidR="00B95CB4" w:rsidRPr="001F1789">
        <w:rPr>
          <w:rFonts w:ascii="Arial" w:hAnsi="Arial" w:cs="Arial"/>
        </w:rPr>
        <w:t>learning institutes</w:t>
      </w:r>
      <w:r w:rsidR="00432FF2" w:rsidRPr="001F1789">
        <w:rPr>
          <w:rFonts w:ascii="Arial" w:hAnsi="Arial" w:cs="Arial"/>
        </w:rPr>
        <w:t xml:space="preserve"> (</w:t>
      </w:r>
      <w:r w:rsidR="00576E5E" w:rsidRPr="001F1789">
        <w:rPr>
          <w:rFonts w:ascii="Arial" w:hAnsi="Arial" w:cs="Arial"/>
        </w:rPr>
        <w:t>“</w:t>
      </w:r>
      <w:r w:rsidR="00432FF2" w:rsidRPr="001F1789">
        <w:rPr>
          <w:rFonts w:ascii="Arial" w:hAnsi="Arial" w:cs="Arial"/>
        </w:rPr>
        <w:t>PLIs</w:t>
      </w:r>
      <w:r w:rsidR="00576E5E" w:rsidRPr="001F1789">
        <w:rPr>
          <w:rFonts w:ascii="Arial" w:hAnsi="Arial" w:cs="Arial"/>
        </w:rPr>
        <w:t>”</w:t>
      </w:r>
      <w:r w:rsidR="00432FF2" w:rsidRPr="001F1789">
        <w:rPr>
          <w:rFonts w:ascii="Arial" w:hAnsi="Arial" w:cs="Arial"/>
        </w:rPr>
        <w:t>)</w:t>
      </w:r>
      <w:r w:rsidR="00E31CB8" w:rsidRPr="001F1789">
        <w:rPr>
          <w:rFonts w:ascii="Arial" w:hAnsi="Arial" w:cs="Arial"/>
        </w:rPr>
        <w:t>.</w:t>
      </w:r>
      <w:r w:rsidR="0031168E" w:rsidRPr="001F1789">
        <w:rPr>
          <w:rFonts w:ascii="Arial" w:hAnsi="Arial" w:cs="Arial"/>
        </w:rPr>
        <w:t xml:space="preserve"> </w:t>
      </w:r>
      <w:r w:rsidR="00824B42" w:rsidRPr="001F1789">
        <w:rPr>
          <w:rFonts w:ascii="Arial" w:hAnsi="Arial" w:cs="Arial"/>
        </w:rPr>
        <w:br/>
      </w:r>
    </w:p>
    <w:p w14:paraId="5403FBE0" w14:textId="77777777" w:rsidR="001F6E67" w:rsidRDefault="001F6E67">
      <w:pPr>
        <w:rPr>
          <w:rFonts w:ascii="Arial" w:hAnsi="Arial" w:cs="Arial"/>
        </w:rPr>
      </w:pPr>
      <w:r>
        <w:rPr>
          <w:rFonts w:ascii="Arial" w:hAnsi="Arial" w:cs="Arial"/>
        </w:rPr>
        <w:br w:type="page"/>
      </w:r>
    </w:p>
    <w:p w14:paraId="25E9B1E5" w14:textId="77777777" w:rsidR="001C3A0A" w:rsidRDefault="001C3A0A" w:rsidP="00635FF4">
      <w:pPr>
        <w:tabs>
          <w:tab w:val="left" w:pos="360"/>
        </w:tabs>
        <w:ind w:left="360"/>
        <w:rPr>
          <w:rFonts w:ascii="Arial" w:hAnsi="Arial" w:cs="Arial"/>
        </w:rPr>
      </w:pPr>
    </w:p>
    <w:p w14:paraId="237FDAC3" w14:textId="77777777" w:rsidR="00824B42" w:rsidRPr="001F1789" w:rsidRDefault="008F08FC" w:rsidP="00635FF4">
      <w:pPr>
        <w:ind w:left="360" w:hanging="360"/>
        <w:jc w:val="both"/>
        <w:outlineLvl w:val="0"/>
        <w:rPr>
          <w:rFonts w:ascii="Arial" w:hAnsi="Arial" w:cs="Arial"/>
          <w:b/>
        </w:rPr>
      </w:pPr>
      <w:r w:rsidRPr="001F1789">
        <w:rPr>
          <w:rFonts w:ascii="Arial" w:hAnsi="Arial" w:cs="Arial"/>
          <w:b/>
        </w:rPr>
        <w:t>4</w:t>
      </w:r>
      <w:r w:rsidR="00824B42" w:rsidRPr="001F1789">
        <w:rPr>
          <w:rFonts w:ascii="Arial" w:hAnsi="Arial" w:cs="Arial"/>
          <w:b/>
        </w:rPr>
        <w:t>.</w:t>
      </w:r>
      <w:r w:rsidR="00A42D05" w:rsidRPr="001F1789">
        <w:rPr>
          <w:rFonts w:ascii="Arial" w:hAnsi="Arial" w:cs="Arial"/>
        </w:rPr>
        <w:tab/>
      </w:r>
      <w:r w:rsidR="00824B42" w:rsidRPr="001F1789">
        <w:rPr>
          <w:rFonts w:ascii="Arial" w:hAnsi="Arial" w:cs="Arial"/>
          <w:b/>
        </w:rPr>
        <w:t>Program Responsibilities</w:t>
      </w:r>
    </w:p>
    <w:p w14:paraId="0E6FE5D4" w14:textId="6AFA70F6" w:rsidR="0031168E" w:rsidRPr="001F1789" w:rsidRDefault="00824B42" w:rsidP="00EA0CA3">
      <w:pPr>
        <w:ind w:left="360"/>
        <w:jc w:val="both"/>
        <w:rPr>
          <w:rFonts w:ascii="Arial" w:hAnsi="Arial" w:cs="Arial"/>
          <w:b/>
          <w:bCs/>
        </w:rPr>
      </w:pPr>
      <w:r w:rsidRPr="001F1789">
        <w:rPr>
          <w:rFonts w:ascii="Arial" w:hAnsi="Arial" w:cs="Arial"/>
        </w:rPr>
        <w:t>Responsibilities to implement OnRamps</w:t>
      </w:r>
      <w:r w:rsidR="009148C1" w:rsidRPr="001F1789">
        <w:rPr>
          <w:rFonts w:ascii="Arial" w:hAnsi="Arial" w:cs="Arial"/>
        </w:rPr>
        <w:t xml:space="preserve"> </w:t>
      </w:r>
      <w:r w:rsidR="0078726D" w:rsidRPr="001F1789">
        <w:rPr>
          <w:rFonts w:ascii="Arial" w:hAnsi="Arial" w:cs="Arial"/>
        </w:rPr>
        <w:t xml:space="preserve">distance </w:t>
      </w:r>
      <w:r w:rsidR="00D6659E" w:rsidRPr="001F1789">
        <w:rPr>
          <w:rFonts w:ascii="Arial" w:hAnsi="Arial" w:cs="Arial"/>
        </w:rPr>
        <w:t xml:space="preserve">college </w:t>
      </w:r>
      <w:r w:rsidR="009148C1" w:rsidRPr="001F1789">
        <w:rPr>
          <w:rFonts w:ascii="Arial" w:hAnsi="Arial" w:cs="Arial"/>
        </w:rPr>
        <w:t xml:space="preserve">courses </w:t>
      </w:r>
      <w:r w:rsidRPr="001F1789">
        <w:rPr>
          <w:rFonts w:ascii="Arial" w:hAnsi="Arial" w:cs="Arial"/>
        </w:rPr>
        <w:t>will be shared between the District and UT Austin.</w:t>
      </w:r>
      <w:r w:rsidR="0031168E" w:rsidRPr="001F1789">
        <w:rPr>
          <w:rFonts w:ascii="Arial" w:hAnsi="Arial" w:cs="Arial"/>
        </w:rPr>
        <w:t xml:space="preserve"> </w:t>
      </w:r>
      <w:r w:rsidR="003C6E60" w:rsidRPr="001F1789">
        <w:rPr>
          <w:rFonts w:ascii="Arial" w:hAnsi="Arial" w:cs="Arial"/>
        </w:rPr>
        <w:t xml:space="preserve">A </w:t>
      </w:r>
      <w:r w:rsidR="00D6659E" w:rsidRPr="001F1789">
        <w:rPr>
          <w:rFonts w:ascii="Arial" w:hAnsi="Arial" w:cs="Arial"/>
        </w:rPr>
        <w:t>D</w:t>
      </w:r>
      <w:r w:rsidR="003C6E60" w:rsidRPr="001F1789">
        <w:rPr>
          <w:rFonts w:ascii="Arial" w:hAnsi="Arial" w:cs="Arial"/>
        </w:rPr>
        <w:t xml:space="preserve">istrict entering into a contractual agreement for the delivery of distance </w:t>
      </w:r>
      <w:r w:rsidR="00D6659E" w:rsidRPr="001F1789">
        <w:rPr>
          <w:rFonts w:ascii="Arial" w:hAnsi="Arial" w:cs="Arial"/>
        </w:rPr>
        <w:t>college courses</w:t>
      </w:r>
      <w:r w:rsidR="003C6E60" w:rsidRPr="001F1789">
        <w:rPr>
          <w:rFonts w:ascii="Arial" w:hAnsi="Arial" w:cs="Arial"/>
        </w:rPr>
        <w:t xml:space="preserve"> is an active participant in ensuring the effectiveness and quality of </w:t>
      </w:r>
      <w:r w:rsidR="00887E6C" w:rsidRPr="001F1789">
        <w:rPr>
          <w:rFonts w:ascii="Arial" w:hAnsi="Arial" w:cs="Arial"/>
        </w:rPr>
        <w:t>the implementation of OnRamps in the District</w:t>
      </w:r>
      <w:r w:rsidR="003C6E60" w:rsidRPr="001F1789">
        <w:rPr>
          <w:rFonts w:ascii="Arial" w:hAnsi="Arial" w:cs="Arial"/>
        </w:rPr>
        <w:t xml:space="preserve">. </w:t>
      </w:r>
      <w:r w:rsidR="0031168E" w:rsidRPr="001F1789">
        <w:rPr>
          <w:rFonts w:ascii="Arial" w:hAnsi="Arial" w:cs="Arial"/>
        </w:rPr>
        <w:t xml:space="preserve">The funds paid by the District to the Office of Strategy and Policy will cover </w:t>
      </w:r>
      <w:r w:rsidR="008F7B30" w:rsidRPr="001F1789">
        <w:rPr>
          <w:rFonts w:ascii="Arial" w:hAnsi="Arial" w:cs="Arial"/>
        </w:rPr>
        <w:t xml:space="preserve">the student enrollment fee, teacher professional learning fee, and </w:t>
      </w:r>
      <w:r w:rsidR="0031168E" w:rsidRPr="001F1789">
        <w:rPr>
          <w:rFonts w:ascii="Arial" w:hAnsi="Arial" w:cs="Arial"/>
        </w:rPr>
        <w:t xml:space="preserve">lodging expenses for </w:t>
      </w:r>
      <w:r w:rsidR="00D6659E" w:rsidRPr="001F1789">
        <w:rPr>
          <w:rFonts w:ascii="Arial" w:hAnsi="Arial" w:cs="Arial"/>
        </w:rPr>
        <w:t xml:space="preserve">high school teachers participating in </w:t>
      </w:r>
      <w:r w:rsidR="0031168E" w:rsidRPr="001F1789">
        <w:rPr>
          <w:rFonts w:ascii="Arial" w:hAnsi="Arial" w:cs="Arial"/>
        </w:rPr>
        <w:t xml:space="preserve">the </w:t>
      </w:r>
      <w:r w:rsidR="00DB1628" w:rsidRPr="001F1789">
        <w:rPr>
          <w:rFonts w:ascii="Arial" w:hAnsi="Arial" w:cs="Arial"/>
        </w:rPr>
        <w:t>summer Professional Learning Institute</w:t>
      </w:r>
      <w:r w:rsidR="0031168E" w:rsidRPr="001F1789">
        <w:rPr>
          <w:rFonts w:ascii="Arial" w:hAnsi="Arial" w:cs="Arial"/>
        </w:rPr>
        <w:t>. Payment shall be due and payable, in full, to the University within thirty (30) calendar days from receipt of such invoice. All checks should be made payable to The University of Texas at Austin. Payments should be mailed and/or delivered to:</w:t>
      </w:r>
    </w:p>
    <w:p w14:paraId="178EA8E7" w14:textId="679D4B36" w:rsidR="00577AB6" w:rsidRPr="001F1789" w:rsidRDefault="00577AB6" w:rsidP="00635FF4">
      <w:pPr>
        <w:tabs>
          <w:tab w:val="left" w:pos="360"/>
        </w:tabs>
        <w:ind w:left="2160"/>
        <w:rPr>
          <w:rFonts w:ascii="Arial" w:hAnsi="Arial" w:cs="Arial"/>
        </w:rPr>
      </w:pPr>
      <w:r w:rsidRPr="001F1789">
        <w:rPr>
          <w:rFonts w:ascii="Arial" w:hAnsi="Arial" w:cs="Arial"/>
        </w:rPr>
        <w:t xml:space="preserve">Attn: </w:t>
      </w:r>
      <w:r w:rsidR="00EA0CA3">
        <w:rPr>
          <w:rFonts w:ascii="Arial" w:hAnsi="Arial" w:cs="Arial"/>
        </w:rPr>
        <w:t>Sandra Vasquez</w:t>
      </w:r>
    </w:p>
    <w:p w14:paraId="60877E01" w14:textId="6567E6C8" w:rsidR="0031168E" w:rsidRPr="001F1789" w:rsidRDefault="0031168E" w:rsidP="00635FF4">
      <w:pPr>
        <w:tabs>
          <w:tab w:val="left" w:pos="360"/>
        </w:tabs>
        <w:ind w:left="2700"/>
        <w:rPr>
          <w:rFonts w:ascii="Arial" w:hAnsi="Arial" w:cs="Arial"/>
        </w:rPr>
      </w:pPr>
      <w:r w:rsidRPr="001F1789">
        <w:rPr>
          <w:rFonts w:ascii="Arial" w:hAnsi="Arial" w:cs="Arial"/>
        </w:rPr>
        <w:t>The University of Texas at Austin, Office of Strategy and Policy</w:t>
      </w:r>
    </w:p>
    <w:p w14:paraId="43CDB0A6" w14:textId="75E2FC9F" w:rsidR="009148C1" w:rsidRPr="001F1789" w:rsidRDefault="009148C1" w:rsidP="00635FF4">
      <w:pPr>
        <w:tabs>
          <w:tab w:val="left" w:pos="360"/>
        </w:tabs>
        <w:ind w:left="2700"/>
        <w:jc w:val="both"/>
        <w:rPr>
          <w:rFonts w:ascii="Arial" w:hAnsi="Arial" w:cs="Arial"/>
        </w:rPr>
      </w:pPr>
      <w:r w:rsidRPr="001F1789">
        <w:rPr>
          <w:rFonts w:ascii="Arial" w:hAnsi="Arial" w:cs="Arial"/>
        </w:rPr>
        <w:t xml:space="preserve">2616 Wichita </w:t>
      </w:r>
      <w:r w:rsidR="00D6659E" w:rsidRPr="001F1789">
        <w:rPr>
          <w:rFonts w:ascii="Arial" w:hAnsi="Arial" w:cs="Arial"/>
        </w:rPr>
        <w:t>Street</w:t>
      </w:r>
      <w:r w:rsidR="00F90F23">
        <w:rPr>
          <w:rFonts w:ascii="Arial" w:hAnsi="Arial" w:cs="Arial"/>
        </w:rPr>
        <w:t>, STOP A7300</w:t>
      </w:r>
    </w:p>
    <w:p w14:paraId="1FAF2D0F" w14:textId="2B8DF228" w:rsidR="00824B42" w:rsidRPr="001F1789" w:rsidRDefault="0031168E" w:rsidP="00635FF4">
      <w:pPr>
        <w:tabs>
          <w:tab w:val="left" w:pos="360"/>
        </w:tabs>
        <w:ind w:left="2700"/>
        <w:jc w:val="both"/>
        <w:rPr>
          <w:rFonts w:ascii="Arial" w:hAnsi="Arial" w:cs="Arial"/>
        </w:rPr>
      </w:pPr>
      <w:r w:rsidRPr="001F1789">
        <w:rPr>
          <w:rFonts w:ascii="Arial" w:hAnsi="Arial" w:cs="Arial"/>
        </w:rPr>
        <w:t>Austin, Texas 787</w:t>
      </w:r>
      <w:r w:rsidR="009148C1" w:rsidRPr="001F1789">
        <w:rPr>
          <w:rFonts w:ascii="Arial" w:hAnsi="Arial" w:cs="Arial"/>
        </w:rPr>
        <w:t>12</w:t>
      </w:r>
    </w:p>
    <w:p w14:paraId="1E6068B3" w14:textId="77777777" w:rsidR="00824B42" w:rsidRPr="001F1789" w:rsidRDefault="00824B42" w:rsidP="00635FF4">
      <w:pPr>
        <w:tabs>
          <w:tab w:val="left" w:pos="360"/>
        </w:tabs>
        <w:jc w:val="both"/>
        <w:rPr>
          <w:rFonts w:ascii="Arial" w:hAnsi="Arial" w:cs="Arial"/>
        </w:rPr>
      </w:pPr>
    </w:p>
    <w:p w14:paraId="739D631B" w14:textId="560FFDD0" w:rsidR="00824B42" w:rsidRPr="001F1789" w:rsidRDefault="00824B42" w:rsidP="00FD2676">
      <w:pPr>
        <w:tabs>
          <w:tab w:val="left" w:pos="900"/>
        </w:tabs>
        <w:ind w:left="900" w:hanging="540"/>
        <w:jc w:val="both"/>
        <w:outlineLvl w:val="0"/>
        <w:rPr>
          <w:rFonts w:ascii="Arial" w:hAnsi="Arial" w:cs="Arial"/>
          <w:b/>
        </w:rPr>
      </w:pPr>
      <w:r w:rsidRPr="001F1789">
        <w:rPr>
          <w:rFonts w:ascii="Arial" w:hAnsi="Arial" w:cs="Arial"/>
          <w:b/>
        </w:rPr>
        <w:t>4.1.</w:t>
      </w:r>
      <w:r w:rsidR="001C3A0A">
        <w:rPr>
          <w:rFonts w:ascii="Arial" w:hAnsi="Arial" w:cs="Arial"/>
          <w:b/>
        </w:rPr>
        <w:tab/>
      </w:r>
      <w:r w:rsidRPr="001F1789">
        <w:rPr>
          <w:rFonts w:ascii="Arial" w:hAnsi="Arial" w:cs="Arial"/>
          <w:b/>
        </w:rPr>
        <w:t>Responsibilities of UT Austin</w:t>
      </w:r>
    </w:p>
    <w:p w14:paraId="57BF8283" w14:textId="21EF16FD" w:rsidR="00911161" w:rsidRPr="001F1789" w:rsidRDefault="001C3A0A" w:rsidP="00635FF4">
      <w:pPr>
        <w:tabs>
          <w:tab w:val="left" w:pos="900"/>
        </w:tabs>
        <w:jc w:val="both"/>
        <w:outlineLvl w:val="0"/>
        <w:rPr>
          <w:rFonts w:ascii="Arial" w:hAnsi="Arial" w:cs="Arial"/>
          <w:b/>
        </w:rPr>
      </w:pPr>
      <w:r>
        <w:rPr>
          <w:rFonts w:ascii="Arial" w:hAnsi="Arial" w:cs="Arial"/>
        </w:rPr>
        <w:tab/>
      </w:r>
      <w:r w:rsidR="001F64F3" w:rsidRPr="001F1789">
        <w:rPr>
          <w:rFonts w:ascii="Arial" w:hAnsi="Arial" w:cs="Arial"/>
          <w:b/>
        </w:rPr>
        <w:t xml:space="preserve">Enrollment </w:t>
      </w:r>
    </w:p>
    <w:p w14:paraId="221B0CD3" w14:textId="1FFF68F5" w:rsidR="00911161" w:rsidRPr="001F1789" w:rsidRDefault="00561A99" w:rsidP="00635FF4">
      <w:pPr>
        <w:pStyle w:val="ListParagraph"/>
        <w:numPr>
          <w:ilvl w:val="0"/>
          <w:numId w:val="10"/>
        </w:numPr>
        <w:tabs>
          <w:tab w:val="left" w:pos="360"/>
        </w:tabs>
        <w:ind w:left="1260"/>
        <w:jc w:val="both"/>
        <w:rPr>
          <w:rFonts w:ascii="Arial" w:hAnsi="Arial" w:cs="Arial"/>
        </w:rPr>
      </w:pPr>
      <w:r w:rsidRPr="001F1789">
        <w:rPr>
          <w:rFonts w:ascii="Arial" w:hAnsi="Arial" w:cs="Arial"/>
        </w:rPr>
        <w:t>OnRamps will r</w:t>
      </w:r>
      <w:r w:rsidR="00911161" w:rsidRPr="001F1789">
        <w:rPr>
          <w:rFonts w:ascii="Arial" w:hAnsi="Arial" w:cs="Arial"/>
        </w:rPr>
        <w:t xml:space="preserve">egister high school students for OnRamps courses through the OnRamps </w:t>
      </w:r>
      <w:r w:rsidR="00F761A7" w:rsidRPr="001F1789">
        <w:rPr>
          <w:rFonts w:ascii="Arial" w:hAnsi="Arial" w:cs="Arial"/>
        </w:rPr>
        <w:t>Student Information System (“OnRamps Portal”)</w:t>
      </w:r>
      <w:r w:rsidR="00911161" w:rsidRPr="001F1789">
        <w:rPr>
          <w:rFonts w:ascii="Arial" w:hAnsi="Arial" w:cs="Arial"/>
        </w:rPr>
        <w:t xml:space="preserve">. In order to officially enroll in OnRamps </w:t>
      </w:r>
      <w:r w:rsidR="0078726D" w:rsidRPr="001F1789">
        <w:rPr>
          <w:rFonts w:ascii="Arial" w:hAnsi="Arial" w:cs="Arial"/>
        </w:rPr>
        <w:t xml:space="preserve">distance </w:t>
      </w:r>
      <w:r w:rsidR="00432FF2" w:rsidRPr="001F1789">
        <w:rPr>
          <w:rFonts w:ascii="Arial" w:hAnsi="Arial" w:cs="Arial"/>
        </w:rPr>
        <w:t>college</w:t>
      </w:r>
      <w:r w:rsidR="00F761A7" w:rsidRPr="001F1789">
        <w:rPr>
          <w:rFonts w:ascii="Arial" w:hAnsi="Arial" w:cs="Arial"/>
        </w:rPr>
        <w:t xml:space="preserve"> </w:t>
      </w:r>
      <w:r w:rsidR="00911161" w:rsidRPr="001F1789">
        <w:rPr>
          <w:rFonts w:ascii="Arial" w:hAnsi="Arial" w:cs="Arial"/>
        </w:rPr>
        <w:t xml:space="preserve">courses, students must acquire an official, permanent </w:t>
      </w:r>
      <w:r w:rsidR="00F761A7" w:rsidRPr="001F1789">
        <w:rPr>
          <w:rFonts w:ascii="Arial" w:hAnsi="Arial" w:cs="Arial"/>
        </w:rPr>
        <w:t>university</w:t>
      </w:r>
      <w:r w:rsidR="00911161" w:rsidRPr="001F1789">
        <w:rPr>
          <w:rFonts w:ascii="Arial" w:hAnsi="Arial" w:cs="Arial"/>
        </w:rPr>
        <w:t xml:space="preserve"> </w:t>
      </w:r>
      <w:r w:rsidR="00F761A7" w:rsidRPr="001F1789">
        <w:rPr>
          <w:rFonts w:ascii="Arial" w:hAnsi="Arial" w:cs="Arial"/>
        </w:rPr>
        <w:t xml:space="preserve">Electronic Identification (“UT </w:t>
      </w:r>
      <w:r w:rsidR="00911161" w:rsidRPr="001F1789">
        <w:rPr>
          <w:rFonts w:ascii="Arial" w:hAnsi="Arial" w:cs="Arial"/>
        </w:rPr>
        <w:t>EID</w:t>
      </w:r>
      <w:r w:rsidR="00F761A7" w:rsidRPr="001F1789">
        <w:rPr>
          <w:rFonts w:ascii="Arial" w:hAnsi="Arial" w:cs="Arial"/>
        </w:rPr>
        <w:t>”)</w:t>
      </w:r>
      <w:r w:rsidR="00911161" w:rsidRPr="001F1789">
        <w:rPr>
          <w:rFonts w:ascii="Arial" w:hAnsi="Arial" w:cs="Arial"/>
        </w:rPr>
        <w:t xml:space="preserve"> via the university web site. Once a UT EID has been acquired, students </w:t>
      </w:r>
      <w:r w:rsidR="00F761A7" w:rsidRPr="001F1789">
        <w:rPr>
          <w:rFonts w:ascii="Arial" w:hAnsi="Arial" w:cs="Arial"/>
        </w:rPr>
        <w:t xml:space="preserve">use their UT EID and password to access the secure OnRamps Portal, </w:t>
      </w:r>
      <w:r w:rsidR="00911161" w:rsidRPr="001F1789">
        <w:rPr>
          <w:rFonts w:ascii="Arial" w:hAnsi="Arial" w:cs="Arial"/>
        </w:rPr>
        <w:t xml:space="preserve">complete </w:t>
      </w:r>
      <w:r w:rsidR="00304EAC" w:rsidRPr="001F1789">
        <w:rPr>
          <w:rFonts w:ascii="Arial" w:hAnsi="Arial" w:cs="Arial"/>
        </w:rPr>
        <w:t>a required</w:t>
      </w:r>
      <w:r w:rsidR="00911161" w:rsidRPr="001F1789">
        <w:rPr>
          <w:rFonts w:ascii="Arial" w:hAnsi="Arial" w:cs="Arial"/>
        </w:rPr>
        <w:t xml:space="preserve"> </w:t>
      </w:r>
      <w:r w:rsidR="00F761A7" w:rsidRPr="001F1789">
        <w:rPr>
          <w:rFonts w:ascii="Arial" w:hAnsi="Arial" w:cs="Arial"/>
        </w:rPr>
        <w:t>student profile, affirm agreement with OnRamps policies,</w:t>
      </w:r>
      <w:r w:rsidR="00DB1628" w:rsidRPr="001F1789">
        <w:rPr>
          <w:rFonts w:ascii="Arial" w:hAnsi="Arial" w:cs="Arial"/>
        </w:rPr>
        <w:t xml:space="preserve"> </w:t>
      </w:r>
      <w:r w:rsidR="00FD16E0">
        <w:rPr>
          <w:rFonts w:ascii="Arial" w:hAnsi="Arial" w:cs="Arial"/>
        </w:rPr>
        <w:t xml:space="preserve">and </w:t>
      </w:r>
      <w:r w:rsidR="00F761A7" w:rsidRPr="001F1789">
        <w:rPr>
          <w:rFonts w:ascii="Arial" w:hAnsi="Arial" w:cs="Arial"/>
        </w:rPr>
        <w:t>register</w:t>
      </w:r>
      <w:r w:rsidR="00DB1628" w:rsidRPr="001F1789">
        <w:rPr>
          <w:rFonts w:ascii="Arial" w:hAnsi="Arial" w:cs="Arial"/>
        </w:rPr>
        <w:t xml:space="preserve"> </w:t>
      </w:r>
      <w:r w:rsidR="00F761A7" w:rsidRPr="001F1789">
        <w:rPr>
          <w:rFonts w:ascii="Arial" w:hAnsi="Arial" w:cs="Arial"/>
        </w:rPr>
        <w:t xml:space="preserve">for course(s). </w:t>
      </w:r>
      <w:r w:rsidR="00DB1628" w:rsidRPr="001F1789">
        <w:rPr>
          <w:rFonts w:ascii="Arial" w:hAnsi="Arial" w:cs="Arial"/>
        </w:rPr>
        <w:t xml:space="preserve">If student is responsible for payment, then payment will occur during this </w:t>
      </w:r>
      <w:r w:rsidR="00304EAC" w:rsidRPr="001F1789">
        <w:rPr>
          <w:rFonts w:ascii="Arial" w:hAnsi="Arial" w:cs="Arial"/>
        </w:rPr>
        <w:t>process</w:t>
      </w:r>
      <w:r w:rsidR="00DB1628" w:rsidRPr="001F1789">
        <w:rPr>
          <w:rFonts w:ascii="Arial" w:hAnsi="Arial" w:cs="Arial"/>
        </w:rPr>
        <w:t xml:space="preserve">. </w:t>
      </w:r>
      <w:r w:rsidR="00A53E2D" w:rsidRPr="001F1789">
        <w:rPr>
          <w:rFonts w:ascii="Arial" w:hAnsi="Arial" w:cs="Arial"/>
        </w:rPr>
        <w:t>Information received and stored by OnRamps regarding students enrolled at either Texas Tech University o</w:t>
      </w:r>
      <w:r w:rsidR="009322B7" w:rsidRPr="001F1789">
        <w:rPr>
          <w:rFonts w:ascii="Arial" w:hAnsi="Arial" w:cs="Arial"/>
        </w:rPr>
        <w:t>r</w:t>
      </w:r>
      <w:r w:rsidR="00A53E2D" w:rsidRPr="001F1789">
        <w:rPr>
          <w:rFonts w:ascii="Arial" w:hAnsi="Arial" w:cs="Arial"/>
        </w:rPr>
        <w:t xml:space="preserve"> U</w:t>
      </w:r>
      <w:r w:rsidR="009322B7" w:rsidRPr="001F1789">
        <w:rPr>
          <w:rFonts w:ascii="Arial" w:hAnsi="Arial" w:cs="Arial"/>
        </w:rPr>
        <w:t>T</w:t>
      </w:r>
      <w:r w:rsidR="00A53E2D" w:rsidRPr="001F1789">
        <w:rPr>
          <w:rFonts w:ascii="Arial" w:hAnsi="Arial" w:cs="Arial"/>
        </w:rPr>
        <w:t xml:space="preserve"> Austin is confidential and protected by the Family Educational Rights and Privacy Act. </w:t>
      </w:r>
      <w:r w:rsidR="00887E6C" w:rsidRPr="001F1789">
        <w:rPr>
          <w:rFonts w:ascii="Arial" w:hAnsi="Arial" w:cs="Arial"/>
        </w:rPr>
        <w:t xml:space="preserve"> </w:t>
      </w:r>
    </w:p>
    <w:p w14:paraId="3866CA88" w14:textId="362E29DD" w:rsidR="001F64F3" w:rsidRPr="001F1789" w:rsidRDefault="00911161" w:rsidP="00635FF4">
      <w:pPr>
        <w:pStyle w:val="ListParagraph"/>
        <w:numPr>
          <w:ilvl w:val="0"/>
          <w:numId w:val="10"/>
        </w:numPr>
        <w:tabs>
          <w:tab w:val="left" w:pos="360"/>
        </w:tabs>
        <w:ind w:left="1260"/>
        <w:jc w:val="both"/>
        <w:rPr>
          <w:rFonts w:ascii="Arial" w:hAnsi="Arial" w:cs="Arial"/>
        </w:rPr>
      </w:pPr>
      <w:r w:rsidRPr="001F1789">
        <w:rPr>
          <w:rFonts w:ascii="Arial" w:hAnsi="Arial" w:cs="Arial"/>
        </w:rPr>
        <w:t xml:space="preserve">As part of routine </w:t>
      </w:r>
      <w:r w:rsidR="00777342" w:rsidRPr="001F1789">
        <w:rPr>
          <w:rFonts w:ascii="Arial" w:hAnsi="Arial" w:cs="Arial"/>
        </w:rPr>
        <w:t xml:space="preserve">evaluation of </w:t>
      </w:r>
      <w:r w:rsidRPr="001F1789">
        <w:rPr>
          <w:rFonts w:ascii="Arial" w:hAnsi="Arial" w:cs="Arial"/>
        </w:rPr>
        <w:t xml:space="preserve">educational </w:t>
      </w:r>
      <w:r w:rsidR="00777342" w:rsidRPr="001F1789">
        <w:rPr>
          <w:rFonts w:ascii="Arial" w:hAnsi="Arial" w:cs="Arial"/>
        </w:rPr>
        <w:t>effectiveness</w:t>
      </w:r>
      <w:r w:rsidRPr="001F1789">
        <w:rPr>
          <w:rFonts w:ascii="Arial" w:hAnsi="Arial" w:cs="Arial"/>
        </w:rPr>
        <w:t xml:space="preserve"> at the University, OnRamps maintain</w:t>
      </w:r>
      <w:r w:rsidR="00F761A7" w:rsidRPr="001F1789">
        <w:rPr>
          <w:rFonts w:ascii="Arial" w:hAnsi="Arial" w:cs="Arial"/>
        </w:rPr>
        <w:t>s</w:t>
      </w:r>
      <w:r w:rsidRPr="001F1789">
        <w:rPr>
          <w:rFonts w:ascii="Arial" w:hAnsi="Arial" w:cs="Arial"/>
        </w:rPr>
        <w:t xml:space="preserve"> OnRamps student educational records, including registration, enrollment, orientation</w:t>
      </w:r>
      <w:r w:rsidR="00F761A7" w:rsidRPr="001F1789">
        <w:rPr>
          <w:rFonts w:ascii="Arial" w:hAnsi="Arial" w:cs="Arial"/>
        </w:rPr>
        <w:t>,</w:t>
      </w:r>
      <w:r w:rsidRPr="001F1789">
        <w:rPr>
          <w:rFonts w:ascii="Arial" w:hAnsi="Arial" w:cs="Arial"/>
        </w:rPr>
        <w:t xml:space="preserve"> and course evaluation data for purposes of administering, implementing, and improving the program, and providing official reporting to the University and the District.</w:t>
      </w:r>
    </w:p>
    <w:p w14:paraId="42BB95DD" w14:textId="77777777" w:rsidR="00DC0CF8" w:rsidRPr="001F1789" w:rsidRDefault="00DC0CF8" w:rsidP="00635FF4">
      <w:pPr>
        <w:tabs>
          <w:tab w:val="left" w:pos="360"/>
        </w:tabs>
        <w:ind w:left="1440"/>
        <w:jc w:val="both"/>
        <w:rPr>
          <w:rFonts w:ascii="Arial" w:hAnsi="Arial" w:cs="Arial"/>
        </w:rPr>
      </w:pPr>
    </w:p>
    <w:p w14:paraId="6416019F" w14:textId="1C9C3043" w:rsidR="00C40C62" w:rsidRPr="001F1789" w:rsidRDefault="00DC0CF8" w:rsidP="00C12C29">
      <w:pPr>
        <w:tabs>
          <w:tab w:val="left" w:pos="360"/>
        </w:tabs>
        <w:ind w:left="900"/>
        <w:jc w:val="both"/>
        <w:outlineLvl w:val="0"/>
        <w:rPr>
          <w:rFonts w:ascii="Arial" w:hAnsi="Arial" w:cs="Arial"/>
          <w:b/>
        </w:rPr>
      </w:pPr>
      <w:r w:rsidRPr="001F1789">
        <w:rPr>
          <w:rFonts w:ascii="Arial" w:hAnsi="Arial" w:cs="Arial"/>
          <w:b/>
        </w:rPr>
        <w:t xml:space="preserve">Curriculum </w:t>
      </w:r>
      <w:r w:rsidR="00777342" w:rsidRPr="001F1789">
        <w:rPr>
          <w:rFonts w:ascii="Arial" w:hAnsi="Arial" w:cs="Arial"/>
          <w:b/>
        </w:rPr>
        <w:t xml:space="preserve">and </w:t>
      </w:r>
      <w:r w:rsidRPr="001F1789">
        <w:rPr>
          <w:rFonts w:ascii="Arial" w:hAnsi="Arial" w:cs="Arial"/>
          <w:b/>
        </w:rPr>
        <w:t>Instruction</w:t>
      </w:r>
    </w:p>
    <w:p w14:paraId="3FC6F0E4" w14:textId="48FA5468" w:rsidR="00887E6C" w:rsidRPr="001F1789" w:rsidRDefault="00887E6C" w:rsidP="00C12C29">
      <w:pPr>
        <w:pStyle w:val="ListParagraph"/>
        <w:numPr>
          <w:ilvl w:val="0"/>
          <w:numId w:val="10"/>
        </w:numPr>
        <w:tabs>
          <w:tab w:val="left" w:pos="360"/>
        </w:tabs>
        <w:ind w:left="1260"/>
        <w:jc w:val="both"/>
        <w:rPr>
          <w:rFonts w:ascii="Arial" w:hAnsi="Arial" w:cs="Arial"/>
          <w:b/>
        </w:rPr>
      </w:pPr>
      <w:r w:rsidRPr="001F1789">
        <w:rPr>
          <w:rFonts w:ascii="Arial" w:hAnsi="Arial" w:cs="Arial"/>
        </w:rPr>
        <w:t>UT Austin will provide UT Austin</w:t>
      </w:r>
      <w:r w:rsidR="00CF3EB6" w:rsidRPr="001F1789">
        <w:rPr>
          <w:rFonts w:ascii="Arial" w:hAnsi="Arial" w:cs="Arial"/>
        </w:rPr>
        <w:t xml:space="preserve"> faculty </w:t>
      </w:r>
      <w:r w:rsidRPr="001F1789">
        <w:rPr>
          <w:rFonts w:ascii="Arial" w:hAnsi="Arial" w:cs="Arial"/>
        </w:rPr>
        <w:t xml:space="preserve">and academic staff to </w:t>
      </w:r>
      <w:r w:rsidR="00874A18" w:rsidRPr="001F1789">
        <w:rPr>
          <w:rFonts w:ascii="Arial" w:hAnsi="Arial" w:cs="Arial"/>
        </w:rPr>
        <w:t>d</w:t>
      </w:r>
      <w:r w:rsidR="009C2086" w:rsidRPr="001F1789">
        <w:rPr>
          <w:rFonts w:ascii="Arial" w:hAnsi="Arial" w:cs="Arial"/>
        </w:rPr>
        <w:t>evelop and define</w:t>
      </w:r>
      <w:r w:rsidR="00824B42" w:rsidRPr="001F1789">
        <w:rPr>
          <w:rFonts w:ascii="Arial" w:hAnsi="Arial" w:cs="Arial"/>
        </w:rPr>
        <w:t xml:space="preserve"> </w:t>
      </w:r>
      <w:r w:rsidR="00DC6D06" w:rsidRPr="001F1789">
        <w:rPr>
          <w:rFonts w:ascii="Arial" w:hAnsi="Arial" w:cs="Arial"/>
        </w:rPr>
        <w:t xml:space="preserve">college-level </w:t>
      </w:r>
      <w:r w:rsidR="00824B42" w:rsidRPr="001F1789">
        <w:rPr>
          <w:rFonts w:ascii="Arial" w:hAnsi="Arial" w:cs="Arial"/>
        </w:rPr>
        <w:t>course materials and curriculu</w:t>
      </w:r>
      <w:r w:rsidR="00DC6D06" w:rsidRPr="001F1789">
        <w:rPr>
          <w:rFonts w:ascii="Arial" w:hAnsi="Arial" w:cs="Arial"/>
        </w:rPr>
        <w:t xml:space="preserve">m </w:t>
      </w:r>
      <w:r w:rsidR="00874A18" w:rsidRPr="001F1789">
        <w:rPr>
          <w:rFonts w:ascii="Arial" w:hAnsi="Arial" w:cs="Arial"/>
        </w:rPr>
        <w:t xml:space="preserve">and assume primary responsibility for the oversight of distance </w:t>
      </w:r>
      <w:r w:rsidR="009322B7" w:rsidRPr="001F1789">
        <w:rPr>
          <w:rFonts w:ascii="Arial" w:hAnsi="Arial" w:cs="Arial"/>
        </w:rPr>
        <w:t>college courses</w:t>
      </w:r>
      <w:r w:rsidR="00874A18" w:rsidRPr="001F1789">
        <w:rPr>
          <w:rFonts w:ascii="Arial" w:hAnsi="Arial" w:cs="Arial"/>
        </w:rPr>
        <w:t>, ensuring rigor and quality</w:t>
      </w:r>
      <w:r w:rsidR="00561A99" w:rsidRPr="001F1789">
        <w:rPr>
          <w:rFonts w:ascii="Arial" w:hAnsi="Arial" w:cs="Arial"/>
        </w:rPr>
        <w:t xml:space="preserve">. </w:t>
      </w:r>
      <w:r w:rsidRPr="001F1789">
        <w:rPr>
          <w:rFonts w:ascii="Arial" w:hAnsi="Arial" w:cs="Arial"/>
        </w:rPr>
        <w:t>UT Austin faculty are provided intensive 1:1 professional development and support to learn how to deliver OnRamps courses through distance education. UT Austin staff provision</w:t>
      </w:r>
      <w:r w:rsidR="00093592" w:rsidRPr="001F1789">
        <w:rPr>
          <w:rFonts w:ascii="Arial" w:hAnsi="Arial" w:cs="Arial"/>
        </w:rPr>
        <w:t xml:space="preserve"> </w:t>
      </w:r>
      <w:r w:rsidRPr="001F1789">
        <w:rPr>
          <w:rFonts w:ascii="Arial" w:hAnsi="Arial" w:cs="Arial"/>
        </w:rPr>
        <w:t xml:space="preserve">frequent feedback to UT Austin faculty and academic course staff on implementation and provide support for any needed enhancements or improvements. </w:t>
      </w:r>
    </w:p>
    <w:p w14:paraId="4C2F2D2A" w14:textId="792F6A8A" w:rsidR="00DC6D06" w:rsidRPr="001F1789" w:rsidRDefault="00887E6C" w:rsidP="00C12C29">
      <w:pPr>
        <w:pStyle w:val="ListParagraph"/>
        <w:numPr>
          <w:ilvl w:val="0"/>
          <w:numId w:val="10"/>
        </w:numPr>
        <w:tabs>
          <w:tab w:val="left" w:pos="360"/>
        </w:tabs>
        <w:ind w:left="1260"/>
        <w:jc w:val="both"/>
        <w:rPr>
          <w:rFonts w:ascii="Arial" w:hAnsi="Arial" w:cs="Arial"/>
          <w:b/>
        </w:rPr>
      </w:pPr>
      <w:r w:rsidRPr="001F1789">
        <w:rPr>
          <w:rFonts w:ascii="Arial" w:hAnsi="Arial" w:cs="Arial"/>
        </w:rPr>
        <w:lastRenderedPageBreak/>
        <w:t xml:space="preserve">Distance Education and High School </w:t>
      </w:r>
      <w:r w:rsidR="00561A99" w:rsidRPr="001F1789">
        <w:rPr>
          <w:rFonts w:ascii="Arial" w:hAnsi="Arial" w:cs="Arial"/>
        </w:rPr>
        <w:t>Courses</w:t>
      </w:r>
      <w:r w:rsidR="00A40A3A" w:rsidRPr="001F1789">
        <w:rPr>
          <w:rFonts w:ascii="Arial" w:hAnsi="Arial" w:cs="Arial"/>
        </w:rPr>
        <w:t>:</w:t>
      </w:r>
    </w:p>
    <w:p w14:paraId="48E493D3" w14:textId="56711311" w:rsidR="00C5382A" w:rsidRPr="001F1789" w:rsidRDefault="00A40A3A" w:rsidP="00C12C29">
      <w:pPr>
        <w:pStyle w:val="ListParagraph"/>
        <w:numPr>
          <w:ilvl w:val="0"/>
          <w:numId w:val="11"/>
        </w:numPr>
        <w:tabs>
          <w:tab w:val="left" w:pos="360"/>
        </w:tabs>
        <w:ind w:left="1620"/>
        <w:jc w:val="both"/>
        <w:rPr>
          <w:rFonts w:ascii="Arial" w:hAnsi="Arial" w:cs="Arial"/>
        </w:rPr>
      </w:pPr>
      <w:r w:rsidRPr="001F1789">
        <w:rPr>
          <w:rFonts w:ascii="Arial" w:hAnsi="Arial" w:cs="Arial"/>
        </w:rPr>
        <w:t>Provide y</w:t>
      </w:r>
      <w:r w:rsidR="00C5382A" w:rsidRPr="001F1789">
        <w:rPr>
          <w:rFonts w:ascii="Arial" w:hAnsi="Arial" w:cs="Arial"/>
        </w:rPr>
        <w:t>earlong, in-depth college readiness experiences for all students, regardless</w:t>
      </w:r>
      <w:r w:rsidR="00791EAB" w:rsidRPr="001F1789">
        <w:rPr>
          <w:rFonts w:ascii="Arial" w:hAnsi="Arial" w:cs="Arial"/>
        </w:rPr>
        <w:t xml:space="preserve"> of whether</w:t>
      </w:r>
      <w:r w:rsidR="00C5382A" w:rsidRPr="001F1789">
        <w:rPr>
          <w:rFonts w:ascii="Arial" w:hAnsi="Arial" w:cs="Arial"/>
        </w:rPr>
        <w:t xml:space="preserve"> they earn credit from </w:t>
      </w:r>
      <w:r w:rsidR="00093592" w:rsidRPr="001F1789">
        <w:rPr>
          <w:rFonts w:ascii="Arial" w:hAnsi="Arial" w:cs="Arial"/>
        </w:rPr>
        <w:t>UT Austin</w:t>
      </w:r>
      <w:r w:rsidR="001323F4" w:rsidRPr="001F1789">
        <w:rPr>
          <w:rFonts w:ascii="Arial" w:hAnsi="Arial" w:cs="Arial"/>
        </w:rPr>
        <w:t>;</w:t>
      </w:r>
      <w:r w:rsidR="00C5382A" w:rsidRPr="001F1789">
        <w:rPr>
          <w:rFonts w:ascii="Arial" w:hAnsi="Arial" w:cs="Arial"/>
        </w:rPr>
        <w:t xml:space="preserve"> </w:t>
      </w:r>
    </w:p>
    <w:p w14:paraId="3168D893" w14:textId="1D774F13" w:rsidR="00C40C62" w:rsidRPr="001F1789" w:rsidRDefault="00A40A3A" w:rsidP="00C12C29">
      <w:pPr>
        <w:pStyle w:val="ListParagraph"/>
        <w:numPr>
          <w:ilvl w:val="0"/>
          <w:numId w:val="11"/>
        </w:numPr>
        <w:tabs>
          <w:tab w:val="left" w:pos="360"/>
        </w:tabs>
        <w:ind w:left="1620"/>
        <w:jc w:val="both"/>
        <w:rPr>
          <w:rFonts w:ascii="Arial" w:hAnsi="Arial" w:cs="Arial"/>
        </w:rPr>
      </w:pPr>
      <w:r w:rsidRPr="001F1789">
        <w:rPr>
          <w:rFonts w:ascii="Arial" w:hAnsi="Arial" w:cs="Arial"/>
        </w:rPr>
        <w:t>Provide c</w:t>
      </w:r>
      <w:r w:rsidR="000750D7" w:rsidRPr="001F1789">
        <w:rPr>
          <w:rFonts w:ascii="Arial" w:hAnsi="Arial" w:cs="Arial"/>
        </w:rPr>
        <w:t xml:space="preserve">lear </w:t>
      </w:r>
      <w:r w:rsidR="00DC6D06" w:rsidRPr="001F1789">
        <w:rPr>
          <w:rFonts w:ascii="Arial" w:hAnsi="Arial" w:cs="Arial"/>
        </w:rPr>
        <w:t>and transparent expectations for postsecondary success in Texas</w:t>
      </w:r>
      <w:r w:rsidR="001323F4" w:rsidRPr="001F1789">
        <w:rPr>
          <w:rFonts w:ascii="Arial" w:hAnsi="Arial" w:cs="Arial"/>
        </w:rPr>
        <w:t>;</w:t>
      </w:r>
      <w:r w:rsidR="00DC6D06" w:rsidRPr="001F1789">
        <w:rPr>
          <w:rFonts w:ascii="Arial" w:hAnsi="Arial" w:cs="Arial"/>
        </w:rPr>
        <w:t xml:space="preserve"> </w:t>
      </w:r>
    </w:p>
    <w:p w14:paraId="5CA4EDEC" w14:textId="05214EBF" w:rsidR="00C40C62" w:rsidRPr="001F1789" w:rsidRDefault="00A40A3A" w:rsidP="00C12C29">
      <w:pPr>
        <w:pStyle w:val="ListParagraph"/>
        <w:numPr>
          <w:ilvl w:val="0"/>
          <w:numId w:val="11"/>
        </w:numPr>
        <w:tabs>
          <w:tab w:val="left" w:pos="360"/>
        </w:tabs>
        <w:ind w:left="1620"/>
        <w:jc w:val="both"/>
        <w:rPr>
          <w:rFonts w:ascii="Arial" w:hAnsi="Arial" w:cs="Arial"/>
        </w:rPr>
      </w:pPr>
      <w:r w:rsidRPr="001F1789">
        <w:rPr>
          <w:rFonts w:ascii="Arial" w:hAnsi="Arial" w:cs="Arial"/>
        </w:rPr>
        <w:t>Provide a</w:t>
      </w:r>
      <w:r w:rsidR="000750D7" w:rsidRPr="001F1789">
        <w:rPr>
          <w:rFonts w:ascii="Arial" w:hAnsi="Arial" w:cs="Arial"/>
        </w:rPr>
        <w:t xml:space="preserve">n </w:t>
      </w:r>
      <w:r w:rsidR="00DC6D06" w:rsidRPr="001F1789">
        <w:rPr>
          <w:rFonts w:ascii="Arial" w:hAnsi="Arial" w:cs="Arial"/>
        </w:rPr>
        <w:t xml:space="preserve">authentic entry point to </w:t>
      </w:r>
      <w:r w:rsidR="00C5382A" w:rsidRPr="001F1789">
        <w:rPr>
          <w:rFonts w:ascii="Arial" w:hAnsi="Arial" w:cs="Arial"/>
        </w:rPr>
        <w:t>university-level learning experiences that expose students to postsecondary versus high school performance expectations</w:t>
      </w:r>
      <w:r w:rsidR="001323F4" w:rsidRPr="001F1789">
        <w:rPr>
          <w:rFonts w:ascii="Arial" w:hAnsi="Arial" w:cs="Arial"/>
        </w:rPr>
        <w:t>;</w:t>
      </w:r>
    </w:p>
    <w:p w14:paraId="286FFCAA" w14:textId="1B868EAF" w:rsidR="004E18B3" w:rsidRPr="001F1789" w:rsidRDefault="00AB1E14" w:rsidP="00C12C29">
      <w:pPr>
        <w:pStyle w:val="ListParagraph"/>
        <w:numPr>
          <w:ilvl w:val="0"/>
          <w:numId w:val="11"/>
        </w:numPr>
        <w:tabs>
          <w:tab w:val="left" w:pos="360"/>
        </w:tabs>
        <w:ind w:left="1620"/>
        <w:jc w:val="both"/>
        <w:rPr>
          <w:rFonts w:ascii="Arial" w:hAnsi="Arial" w:cs="Arial"/>
        </w:rPr>
      </w:pPr>
      <w:r>
        <w:rPr>
          <w:rFonts w:ascii="Arial" w:hAnsi="Arial" w:cs="Arial"/>
        </w:rPr>
        <w:t>Provide o</w:t>
      </w:r>
      <w:r w:rsidRPr="001F1789">
        <w:rPr>
          <w:rFonts w:ascii="Arial" w:hAnsi="Arial" w:cs="Arial"/>
        </w:rPr>
        <w:t xml:space="preserve">pportunity </w:t>
      </w:r>
      <w:r w:rsidR="000750D7" w:rsidRPr="001F1789">
        <w:rPr>
          <w:rFonts w:ascii="Arial" w:hAnsi="Arial" w:cs="Arial"/>
        </w:rPr>
        <w:t xml:space="preserve">for students </w:t>
      </w:r>
      <w:r w:rsidR="00C5382A" w:rsidRPr="001F1789">
        <w:rPr>
          <w:rFonts w:ascii="Arial" w:hAnsi="Arial" w:cs="Arial"/>
        </w:rPr>
        <w:t>to take responsibility for their own learning</w:t>
      </w:r>
      <w:r w:rsidR="00791EAB" w:rsidRPr="001F1789">
        <w:rPr>
          <w:rFonts w:ascii="Arial" w:hAnsi="Arial" w:cs="Arial"/>
        </w:rPr>
        <w:t xml:space="preserve">; </w:t>
      </w:r>
    </w:p>
    <w:p w14:paraId="088833B5" w14:textId="792F50C6" w:rsidR="004E18B3" w:rsidRPr="001F1789" w:rsidRDefault="00A40A3A" w:rsidP="00C12C29">
      <w:pPr>
        <w:pStyle w:val="ListParagraph"/>
        <w:numPr>
          <w:ilvl w:val="0"/>
          <w:numId w:val="11"/>
        </w:numPr>
        <w:tabs>
          <w:tab w:val="left" w:pos="360"/>
        </w:tabs>
        <w:ind w:left="1620"/>
        <w:jc w:val="both"/>
        <w:rPr>
          <w:rFonts w:ascii="Arial" w:hAnsi="Arial" w:cs="Arial"/>
        </w:rPr>
      </w:pPr>
      <w:r w:rsidRPr="001F1789">
        <w:rPr>
          <w:rFonts w:ascii="Arial" w:hAnsi="Arial" w:cs="Arial"/>
        </w:rPr>
        <w:t>P</w:t>
      </w:r>
      <w:r w:rsidR="008824E7" w:rsidRPr="001F1789">
        <w:rPr>
          <w:rFonts w:ascii="Arial" w:hAnsi="Arial" w:cs="Arial"/>
        </w:rPr>
        <w:t>rominently</w:t>
      </w:r>
      <w:r w:rsidR="001E7F16" w:rsidRPr="001F1789">
        <w:rPr>
          <w:rFonts w:ascii="Arial" w:hAnsi="Arial" w:cs="Arial"/>
        </w:rPr>
        <w:t xml:space="preserve"> </w:t>
      </w:r>
      <w:r w:rsidR="003E5817" w:rsidRPr="001F1789">
        <w:rPr>
          <w:rFonts w:ascii="Arial" w:hAnsi="Arial" w:cs="Arial"/>
        </w:rPr>
        <w:t xml:space="preserve">feature </w:t>
      </w:r>
      <w:r w:rsidR="001E7F16" w:rsidRPr="001F1789">
        <w:rPr>
          <w:rFonts w:ascii="Arial" w:hAnsi="Arial" w:cs="Arial"/>
        </w:rPr>
        <w:t>the four pillars of OnRamps: College Content, Innovative Pedagogy, Technology Enhanced Edu</w:t>
      </w:r>
      <w:r w:rsidR="008824E7" w:rsidRPr="001F1789">
        <w:rPr>
          <w:rFonts w:ascii="Arial" w:hAnsi="Arial" w:cs="Arial"/>
        </w:rPr>
        <w:t xml:space="preserve">cation, and </w:t>
      </w:r>
      <w:r w:rsidR="006A70C2" w:rsidRPr="001F1789">
        <w:rPr>
          <w:rFonts w:ascii="Arial" w:hAnsi="Arial" w:cs="Arial"/>
        </w:rPr>
        <w:t xml:space="preserve">Educator </w:t>
      </w:r>
      <w:r w:rsidR="008824E7" w:rsidRPr="001F1789">
        <w:rPr>
          <w:rFonts w:ascii="Arial" w:hAnsi="Arial" w:cs="Arial"/>
        </w:rPr>
        <w:t>Excellence</w:t>
      </w:r>
      <w:r w:rsidR="009322B7" w:rsidRPr="001F1789">
        <w:rPr>
          <w:rFonts w:ascii="Arial" w:hAnsi="Arial" w:cs="Arial"/>
        </w:rPr>
        <w:t>; and</w:t>
      </w:r>
    </w:p>
    <w:p w14:paraId="345FFAFD" w14:textId="0A481979" w:rsidR="00BA2FC2" w:rsidRPr="001F1789" w:rsidRDefault="00824B42" w:rsidP="00C12C29">
      <w:pPr>
        <w:pStyle w:val="ListParagraph"/>
        <w:numPr>
          <w:ilvl w:val="0"/>
          <w:numId w:val="11"/>
        </w:numPr>
        <w:tabs>
          <w:tab w:val="left" w:pos="360"/>
        </w:tabs>
        <w:ind w:left="1620"/>
        <w:jc w:val="both"/>
        <w:rPr>
          <w:rFonts w:ascii="Arial" w:hAnsi="Arial" w:cs="Arial"/>
        </w:rPr>
      </w:pPr>
      <w:r w:rsidRPr="001F1789">
        <w:rPr>
          <w:rFonts w:ascii="Arial" w:hAnsi="Arial" w:cs="Arial"/>
        </w:rPr>
        <w:t xml:space="preserve">Provide access </w:t>
      </w:r>
      <w:r w:rsidR="00BA2FC2" w:rsidRPr="001F1789">
        <w:rPr>
          <w:rFonts w:ascii="Arial" w:hAnsi="Arial" w:cs="Arial"/>
        </w:rPr>
        <w:t xml:space="preserve">and training </w:t>
      </w:r>
      <w:r w:rsidR="001E75C7" w:rsidRPr="001F1789">
        <w:rPr>
          <w:rFonts w:ascii="Arial" w:hAnsi="Arial" w:cs="Arial"/>
        </w:rPr>
        <w:t>in</w:t>
      </w:r>
      <w:r w:rsidRPr="001F1789">
        <w:rPr>
          <w:rFonts w:ascii="Arial" w:hAnsi="Arial" w:cs="Arial"/>
        </w:rPr>
        <w:t xml:space="preserve"> </w:t>
      </w:r>
      <w:r w:rsidR="001E75C7" w:rsidRPr="001F1789">
        <w:rPr>
          <w:rFonts w:ascii="Arial" w:hAnsi="Arial" w:cs="Arial"/>
        </w:rPr>
        <w:t xml:space="preserve">all </w:t>
      </w:r>
      <w:r w:rsidR="00A40A3A" w:rsidRPr="001F1789">
        <w:rPr>
          <w:rFonts w:ascii="Arial" w:hAnsi="Arial" w:cs="Arial"/>
        </w:rPr>
        <w:t xml:space="preserve">technology used </w:t>
      </w:r>
      <w:r w:rsidR="001E75C7" w:rsidRPr="001F1789">
        <w:rPr>
          <w:rFonts w:ascii="Arial" w:hAnsi="Arial" w:cs="Arial"/>
        </w:rPr>
        <w:t>as appropriate to the nature and</w:t>
      </w:r>
      <w:r w:rsidR="00D70EA6" w:rsidRPr="001F1789">
        <w:rPr>
          <w:rFonts w:ascii="Arial" w:hAnsi="Arial" w:cs="Arial"/>
        </w:rPr>
        <w:t xml:space="preserve"> </w:t>
      </w:r>
      <w:r w:rsidR="001E75C7" w:rsidRPr="001F1789">
        <w:rPr>
          <w:rFonts w:ascii="Arial" w:hAnsi="Arial" w:cs="Arial"/>
        </w:rPr>
        <w:t>objectives of courses, including the Canvas Learning Management System (</w:t>
      </w:r>
      <w:r w:rsidR="009322B7" w:rsidRPr="001F1789">
        <w:rPr>
          <w:rFonts w:ascii="Arial" w:hAnsi="Arial" w:cs="Arial"/>
        </w:rPr>
        <w:t xml:space="preserve">“Canvas </w:t>
      </w:r>
      <w:r w:rsidR="001E75C7" w:rsidRPr="001F1789">
        <w:rPr>
          <w:rFonts w:ascii="Arial" w:hAnsi="Arial" w:cs="Arial"/>
        </w:rPr>
        <w:t>LMS</w:t>
      </w:r>
      <w:r w:rsidR="009322B7" w:rsidRPr="001F1789">
        <w:rPr>
          <w:rFonts w:ascii="Arial" w:hAnsi="Arial" w:cs="Arial"/>
        </w:rPr>
        <w:t>”</w:t>
      </w:r>
      <w:r w:rsidR="001E75C7" w:rsidRPr="001F1789">
        <w:rPr>
          <w:rFonts w:ascii="Arial" w:hAnsi="Arial" w:cs="Arial"/>
        </w:rPr>
        <w:t xml:space="preserve">), to </w:t>
      </w:r>
      <w:r w:rsidRPr="001F1789">
        <w:rPr>
          <w:rFonts w:ascii="Arial" w:hAnsi="Arial" w:cs="Arial"/>
        </w:rPr>
        <w:t>every OnRamps student</w:t>
      </w:r>
      <w:r w:rsidR="00887E6C" w:rsidRPr="001F1789">
        <w:rPr>
          <w:rFonts w:ascii="Arial" w:hAnsi="Arial" w:cs="Arial"/>
        </w:rPr>
        <w:t xml:space="preserve">, </w:t>
      </w:r>
      <w:r w:rsidRPr="001F1789">
        <w:rPr>
          <w:rFonts w:ascii="Arial" w:hAnsi="Arial" w:cs="Arial"/>
        </w:rPr>
        <w:t>teacher</w:t>
      </w:r>
      <w:r w:rsidR="00887E6C" w:rsidRPr="001F1789">
        <w:rPr>
          <w:rFonts w:ascii="Arial" w:hAnsi="Arial" w:cs="Arial"/>
        </w:rPr>
        <w:t xml:space="preserve">, and UT Austin Faculty member </w:t>
      </w:r>
      <w:r w:rsidR="00BA2FC2" w:rsidRPr="001F1789">
        <w:rPr>
          <w:rFonts w:ascii="Arial" w:hAnsi="Arial" w:cs="Arial"/>
        </w:rPr>
        <w:t xml:space="preserve">to meet course expectations. </w:t>
      </w:r>
    </w:p>
    <w:p w14:paraId="78524779" w14:textId="77777777" w:rsidR="00BE4BAF" w:rsidRPr="001F1789" w:rsidRDefault="00BE4BAF" w:rsidP="00635FF4">
      <w:pPr>
        <w:pStyle w:val="ListParagraph"/>
        <w:tabs>
          <w:tab w:val="left" w:pos="360"/>
        </w:tabs>
        <w:ind w:left="1800"/>
        <w:jc w:val="both"/>
        <w:rPr>
          <w:rFonts w:ascii="Arial" w:hAnsi="Arial" w:cs="Arial"/>
        </w:rPr>
      </w:pPr>
    </w:p>
    <w:p w14:paraId="70E542DB" w14:textId="5EF78A23" w:rsidR="00BA2FC2" w:rsidRPr="001F1789" w:rsidRDefault="00824B42" w:rsidP="001F6E67">
      <w:pPr>
        <w:pStyle w:val="ListParagraph"/>
        <w:numPr>
          <w:ilvl w:val="0"/>
          <w:numId w:val="10"/>
        </w:numPr>
        <w:ind w:left="1260"/>
        <w:jc w:val="both"/>
        <w:rPr>
          <w:rFonts w:ascii="Arial" w:hAnsi="Arial" w:cs="Arial"/>
        </w:rPr>
      </w:pPr>
      <w:r w:rsidRPr="001F1789">
        <w:rPr>
          <w:rFonts w:ascii="Arial" w:hAnsi="Arial" w:cs="Arial"/>
        </w:rPr>
        <w:t>Maintain servers operated by or hosted on UT Austin's web-based Canvas LMS.</w:t>
      </w:r>
    </w:p>
    <w:p w14:paraId="65B526A7" w14:textId="25A8E331" w:rsidR="0066219B" w:rsidRPr="001F1789" w:rsidRDefault="00824B42" w:rsidP="00C12C29">
      <w:pPr>
        <w:pStyle w:val="ListParagraph"/>
        <w:numPr>
          <w:ilvl w:val="1"/>
          <w:numId w:val="5"/>
        </w:numPr>
        <w:tabs>
          <w:tab w:val="left" w:pos="360"/>
        </w:tabs>
        <w:ind w:left="1620"/>
        <w:jc w:val="both"/>
        <w:rPr>
          <w:rFonts w:ascii="Arial" w:hAnsi="Arial" w:cs="Arial"/>
        </w:rPr>
      </w:pPr>
      <w:r w:rsidRPr="001F1789">
        <w:rPr>
          <w:rFonts w:ascii="Arial" w:hAnsi="Arial" w:cs="Arial"/>
        </w:rPr>
        <w:t xml:space="preserve">Provide </w:t>
      </w:r>
      <w:r w:rsidR="00BA2FC2" w:rsidRPr="001F1789">
        <w:rPr>
          <w:rFonts w:ascii="Arial" w:hAnsi="Arial" w:cs="Arial"/>
        </w:rPr>
        <w:t xml:space="preserve">expert </w:t>
      </w:r>
      <w:r w:rsidRPr="001F1789">
        <w:rPr>
          <w:rFonts w:ascii="Arial" w:hAnsi="Arial" w:cs="Arial"/>
        </w:rPr>
        <w:t>online and phone-based technical support for OnRamps teachers</w:t>
      </w:r>
      <w:r w:rsidR="00887E6C" w:rsidRPr="001F1789">
        <w:rPr>
          <w:rFonts w:ascii="Arial" w:hAnsi="Arial" w:cs="Arial"/>
        </w:rPr>
        <w:t xml:space="preserve">, </w:t>
      </w:r>
      <w:r w:rsidR="004641CB" w:rsidRPr="001F1789">
        <w:rPr>
          <w:rFonts w:ascii="Arial" w:hAnsi="Arial" w:cs="Arial"/>
        </w:rPr>
        <w:t>students</w:t>
      </w:r>
      <w:r w:rsidR="00887E6C" w:rsidRPr="001F1789">
        <w:rPr>
          <w:rFonts w:ascii="Arial" w:hAnsi="Arial" w:cs="Arial"/>
        </w:rPr>
        <w:t>, and UT Faculty</w:t>
      </w:r>
      <w:r w:rsidR="004641CB" w:rsidRPr="001F1789">
        <w:rPr>
          <w:rFonts w:ascii="Arial" w:hAnsi="Arial" w:cs="Arial"/>
        </w:rPr>
        <w:t xml:space="preserve"> </w:t>
      </w:r>
      <w:r w:rsidRPr="001F1789">
        <w:rPr>
          <w:rFonts w:ascii="Arial" w:hAnsi="Arial" w:cs="Arial"/>
        </w:rPr>
        <w:t>utilizing the curriculum</w:t>
      </w:r>
      <w:r w:rsidR="0066219B" w:rsidRPr="001F1789">
        <w:rPr>
          <w:rFonts w:ascii="Arial" w:hAnsi="Arial" w:cs="Arial"/>
        </w:rPr>
        <w:t>.</w:t>
      </w:r>
    </w:p>
    <w:p w14:paraId="417EACCD" w14:textId="7376C902" w:rsidR="0066219B" w:rsidRPr="001F1789" w:rsidRDefault="0066219B" w:rsidP="00C12C29">
      <w:pPr>
        <w:pStyle w:val="ListParagraph"/>
        <w:numPr>
          <w:ilvl w:val="1"/>
          <w:numId w:val="5"/>
        </w:numPr>
        <w:tabs>
          <w:tab w:val="left" w:pos="360"/>
        </w:tabs>
        <w:ind w:left="1620"/>
        <w:jc w:val="both"/>
        <w:rPr>
          <w:rFonts w:ascii="Arial" w:hAnsi="Arial" w:cs="Arial"/>
        </w:rPr>
      </w:pPr>
      <w:r w:rsidRPr="001F1789">
        <w:rPr>
          <w:rFonts w:ascii="Arial" w:hAnsi="Arial" w:cs="Arial"/>
        </w:rPr>
        <w:t xml:space="preserve">Deliver instructional materials via distance education. All course-related materials will be available from the course website, the Canvas LMS, and/or the UT Austin OnRamps </w:t>
      </w:r>
      <w:r w:rsidR="0078726D" w:rsidRPr="001F1789">
        <w:rPr>
          <w:rFonts w:ascii="Arial" w:hAnsi="Arial" w:cs="Arial"/>
        </w:rPr>
        <w:t xml:space="preserve">Academic </w:t>
      </w:r>
      <w:r w:rsidRPr="001F1789">
        <w:rPr>
          <w:rFonts w:ascii="Arial" w:hAnsi="Arial" w:cs="Arial"/>
        </w:rPr>
        <w:t xml:space="preserve">course staff unless otherwise specified. </w:t>
      </w:r>
    </w:p>
    <w:p w14:paraId="4ECB7FF4" w14:textId="77777777" w:rsidR="0066219B" w:rsidRPr="001F1789" w:rsidRDefault="0066219B" w:rsidP="00635FF4">
      <w:pPr>
        <w:tabs>
          <w:tab w:val="left" w:pos="360"/>
        </w:tabs>
        <w:jc w:val="both"/>
        <w:rPr>
          <w:rFonts w:ascii="Arial" w:hAnsi="Arial" w:cs="Arial"/>
        </w:rPr>
      </w:pPr>
    </w:p>
    <w:p w14:paraId="424472F5" w14:textId="7FDAA22A" w:rsidR="00824B42" w:rsidRPr="001F1789" w:rsidRDefault="00824B42" w:rsidP="00C12C29">
      <w:pPr>
        <w:pStyle w:val="ListParagraph"/>
        <w:numPr>
          <w:ilvl w:val="0"/>
          <w:numId w:val="10"/>
        </w:numPr>
        <w:ind w:left="1260"/>
        <w:jc w:val="both"/>
        <w:rPr>
          <w:rFonts w:ascii="Arial" w:hAnsi="Arial" w:cs="Arial"/>
        </w:rPr>
      </w:pPr>
      <w:r w:rsidRPr="001F1789">
        <w:rPr>
          <w:rFonts w:ascii="Arial" w:hAnsi="Arial" w:cs="Arial"/>
        </w:rPr>
        <w:t xml:space="preserve">Administer OnRamps </w:t>
      </w:r>
      <w:r w:rsidR="00C45482" w:rsidRPr="001F1789">
        <w:rPr>
          <w:rFonts w:ascii="Arial" w:hAnsi="Arial" w:cs="Arial"/>
        </w:rPr>
        <w:t xml:space="preserve">distance </w:t>
      </w:r>
      <w:r w:rsidR="009322B7" w:rsidRPr="001F1789">
        <w:rPr>
          <w:rFonts w:ascii="Arial" w:hAnsi="Arial" w:cs="Arial"/>
        </w:rPr>
        <w:t xml:space="preserve">college </w:t>
      </w:r>
      <w:r w:rsidR="0066219B" w:rsidRPr="001F1789">
        <w:rPr>
          <w:rFonts w:ascii="Arial" w:hAnsi="Arial" w:cs="Arial"/>
        </w:rPr>
        <w:t>courses</w:t>
      </w:r>
      <w:r w:rsidR="009322B7" w:rsidRPr="001F1789">
        <w:rPr>
          <w:rFonts w:ascii="Arial" w:hAnsi="Arial" w:cs="Arial"/>
        </w:rPr>
        <w:t xml:space="preserve"> via a dual-enrollment model</w:t>
      </w:r>
      <w:r w:rsidRPr="001F1789">
        <w:rPr>
          <w:rFonts w:ascii="Arial" w:hAnsi="Arial" w:cs="Arial"/>
        </w:rPr>
        <w:t>. Students enroll in a</w:t>
      </w:r>
      <w:r w:rsidR="00307B97" w:rsidRPr="001F1789">
        <w:rPr>
          <w:rFonts w:ascii="Arial" w:hAnsi="Arial" w:cs="Arial"/>
        </w:rPr>
        <w:t xml:space="preserve"> semester</w:t>
      </w:r>
      <w:r w:rsidR="00BC3906" w:rsidRPr="001F1789">
        <w:rPr>
          <w:rFonts w:ascii="Arial" w:hAnsi="Arial" w:cs="Arial"/>
        </w:rPr>
        <w:t>-</w:t>
      </w:r>
      <w:r w:rsidR="00307B97" w:rsidRPr="001F1789">
        <w:rPr>
          <w:rFonts w:ascii="Arial" w:hAnsi="Arial" w:cs="Arial"/>
        </w:rPr>
        <w:t xml:space="preserve"> or</w:t>
      </w:r>
      <w:r w:rsidRPr="001F1789">
        <w:rPr>
          <w:rFonts w:ascii="Arial" w:hAnsi="Arial" w:cs="Arial"/>
        </w:rPr>
        <w:t xml:space="preserve"> year-long course taught by their high school teacher for high school credit. Throughout the </w:t>
      </w:r>
      <w:r w:rsidR="00307B97" w:rsidRPr="001F1789">
        <w:rPr>
          <w:rFonts w:ascii="Arial" w:hAnsi="Arial" w:cs="Arial"/>
        </w:rPr>
        <w:t>semester/</w:t>
      </w:r>
      <w:r w:rsidRPr="001F1789">
        <w:rPr>
          <w:rFonts w:ascii="Arial" w:hAnsi="Arial" w:cs="Arial"/>
        </w:rPr>
        <w:t xml:space="preserve">year, the high school teacher uses OnRamps </w:t>
      </w:r>
      <w:r w:rsidR="009C2086" w:rsidRPr="001F1789">
        <w:rPr>
          <w:rFonts w:ascii="Arial" w:hAnsi="Arial" w:cs="Arial"/>
        </w:rPr>
        <w:t>curriculum</w:t>
      </w:r>
      <w:r w:rsidRPr="001F1789">
        <w:rPr>
          <w:rFonts w:ascii="Arial" w:hAnsi="Arial" w:cs="Arial"/>
        </w:rPr>
        <w:t xml:space="preserve">, pedagogy, and online learning tools developed by UT Austin </w:t>
      </w:r>
      <w:r w:rsidR="0066219B" w:rsidRPr="001F1789">
        <w:rPr>
          <w:rFonts w:ascii="Arial" w:hAnsi="Arial" w:cs="Arial"/>
        </w:rPr>
        <w:t xml:space="preserve">Faculty </w:t>
      </w:r>
      <w:r w:rsidRPr="001F1789">
        <w:rPr>
          <w:rFonts w:ascii="Arial" w:hAnsi="Arial" w:cs="Arial"/>
        </w:rPr>
        <w:t xml:space="preserve">to teach the high school course. During the </w:t>
      </w:r>
      <w:r w:rsidR="00307B97" w:rsidRPr="001F1789">
        <w:rPr>
          <w:rFonts w:ascii="Arial" w:hAnsi="Arial" w:cs="Arial"/>
        </w:rPr>
        <w:t>course, at designated periods</w:t>
      </w:r>
      <w:r w:rsidRPr="001F1789">
        <w:rPr>
          <w:rFonts w:ascii="Arial" w:hAnsi="Arial" w:cs="Arial"/>
        </w:rPr>
        <w:t xml:space="preserve">, students may be eligible to enroll in a </w:t>
      </w:r>
      <w:r w:rsidR="0066219B" w:rsidRPr="001F1789">
        <w:rPr>
          <w:rFonts w:ascii="Arial" w:hAnsi="Arial" w:cs="Arial"/>
        </w:rPr>
        <w:t xml:space="preserve">distance </w:t>
      </w:r>
      <w:r w:rsidRPr="001F1789">
        <w:rPr>
          <w:rFonts w:ascii="Arial" w:hAnsi="Arial" w:cs="Arial"/>
        </w:rPr>
        <w:t>course for college credit.</w:t>
      </w:r>
    </w:p>
    <w:p w14:paraId="56FAFA8B" w14:textId="437D8221" w:rsidR="009B6581" w:rsidRPr="001F1789" w:rsidRDefault="00307B97" w:rsidP="00C12C29">
      <w:pPr>
        <w:pStyle w:val="ListParagraph"/>
        <w:numPr>
          <w:ilvl w:val="1"/>
          <w:numId w:val="12"/>
        </w:numPr>
        <w:tabs>
          <w:tab w:val="left" w:pos="360"/>
        </w:tabs>
        <w:ind w:left="1620"/>
        <w:jc w:val="both"/>
        <w:rPr>
          <w:rFonts w:ascii="Arial" w:hAnsi="Arial" w:cs="Arial"/>
        </w:rPr>
      </w:pPr>
      <w:r w:rsidRPr="001F1789">
        <w:rPr>
          <w:rFonts w:ascii="Arial" w:hAnsi="Arial" w:cs="Arial"/>
        </w:rPr>
        <w:t>Ramp up period</w:t>
      </w:r>
      <w:r w:rsidR="00B70016" w:rsidRPr="001F1789">
        <w:rPr>
          <w:rFonts w:ascii="Arial" w:hAnsi="Arial" w:cs="Arial"/>
        </w:rPr>
        <w:t xml:space="preserve"> for </w:t>
      </w:r>
      <w:r w:rsidR="00B70016" w:rsidRPr="001F1789">
        <w:rPr>
          <w:rFonts w:ascii="Arial" w:hAnsi="Arial" w:cs="Arial"/>
          <w:i/>
        </w:rPr>
        <w:t>yearlong</w:t>
      </w:r>
      <w:r w:rsidR="00B70016" w:rsidRPr="001F1789">
        <w:rPr>
          <w:rFonts w:ascii="Arial" w:hAnsi="Arial" w:cs="Arial"/>
        </w:rPr>
        <w:t xml:space="preserve"> courses</w:t>
      </w:r>
      <w:r w:rsidR="00824B42" w:rsidRPr="001F1789">
        <w:rPr>
          <w:rFonts w:ascii="Arial" w:hAnsi="Arial" w:cs="Arial"/>
        </w:rPr>
        <w:t xml:space="preserve">: A student must complete a series of required </w:t>
      </w:r>
      <w:r w:rsidR="009C2086" w:rsidRPr="001F1789">
        <w:rPr>
          <w:rFonts w:ascii="Arial" w:hAnsi="Arial" w:cs="Arial"/>
        </w:rPr>
        <w:t xml:space="preserve">assignments and summative assessments </w:t>
      </w:r>
      <w:r w:rsidR="00824B42" w:rsidRPr="001F1789">
        <w:rPr>
          <w:rFonts w:ascii="Arial" w:hAnsi="Arial" w:cs="Arial"/>
        </w:rPr>
        <w:t xml:space="preserve">that are designed, designated, and evaluated by the UT Austin </w:t>
      </w:r>
      <w:r w:rsidR="0066219B" w:rsidRPr="001F1789">
        <w:rPr>
          <w:rFonts w:ascii="Arial" w:hAnsi="Arial" w:cs="Arial"/>
        </w:rPr>
        <w:t>Faculty and academic staff</w:t>
      </w:r>
      <w:r w:rsidR="00824B42" w:rsidRPr="001F1789">
        <w:rPr>
          <w:rFonts w:ascii="Arial" w:hAnsi="Arial" w:cs="Arial"/>
        </w:rPr>
        <w:t>. A student must earn a</w:t>
      </w:r>
      <w:r w:rsidR="001E4F2C" w:rsidRPr="001F1789">
        <w:rPr>
          <w:rFonts w:ascii="Arial" w:hAnsi="Arial" w:cs="Arial"/>
        </w:rPr>
        <w:t xml:space="preserve"> passing</w:t>
      </w:r>
      <w:r w:rsidR="00824B42" w:rsidRPr="001F1789">
        <w:rPr>
          <w:rFonts w:ascii="Arial" w:hAnsi="Arial" w:cs="Arial"/>
        </w:rPr>
        <w:t xml:space="preserve"> grade </w:t>
      </w:r>
      <w:r w:rsidR="006B2703" w:rsidRPr="001F1789">
        <w:rPr>
          <w:rFonts w:ascii="Arial" w:hAnsi="Arial" w:cs="Arial"/>
        </w:rPr>
        <w:t>(D-</w:t>
      </w:r>
      <w:r w:rsidR="00AB1E14">
        <w:rPr>
          <w:rFonts w:ascii="Arial" w:hAnsi="Arial" w:cs="Arial"/>
        </w:rPr>
        <w:t xml:space="preserve"> or above</w:t>
      </w:r>
      <w:r w:rsidR="006B2703" w:rsidRPr="001F1789">
        <w:rPr>
          <w:rFonts w:ascii="Arial" w:hAnsi="Arial" w:cs="Arial"/>
        </w:rPr>
        <w:t xml:space="preserve">) </w:t>
      </w:r>
      <w:r w:rsidR="001E4F2C" w:rsidRPr="001F1789">
        <w:rPr>
          <w:rFonts w:ascii="Arial" w:hAnsi="Arial" w:cs="Arial"/>
        </w:rPr>
        <w:t xml:space="preserve">determined by </w:t>
      </w:r>
      <w:r w:rsidR="00521086" w:rsidRPr="001F1789">
        <w:rPr>
          <w:rFonts w:ascii="Arial" w:hAnsi="Arial" w:cs="Arial"/>
        </w:rPr>
        <w:t>the</w:t>
      </w:r>
      <w:r w:rsidR="00887E6C" w:rsidRPr="001F1789">
        <w:rPr>
          <w:rFonts w:ascii="Arial" w:hAnsi="Arial" w:cs="Arial"/>
        </w:rPr>
        <w:t xml:space="preserve"> UT Austin</w:t>
      </w:r>
      <w:r w:rsidR="00521086" w:rsidRPr="001F1789">
        <w:rPr>
          <w:rFonts w:ascii="Arial" w:hAnsi="Arial" w:cs="Arial"/>
        </w:rPr>
        <w:t xml:space="preserve"> </w:t>
      </w:r>
      <w:r w:rsidR="001E4F2C" w:rsidRPr="001F1789">
        <w:rPr>
          <w:rFonts w:ascii="Arial" w:hAnsi="Arial" w:cs="Arial"/>
        </w:rPr>
        <w:t>Instructor of Record</w:t>
      </w:r>
      <w:r w:rsidR="00824B42" w:rsidRPr="001F1789">
        <w:rPr>
          <w:rFonts w:ascii="Arial" w:hAnsi="Arial" w:cs="Arial"/>
        </w:rPr>
        <w:t xml:space="preserve"> to be eligible to be dual enrolled in </w:t>
      </w:r>
      <w:r w:rsidR="009C2086" w:rsidRPr="001F1789">
        <w:rPr>
          <w:rFonts w:ascii="Arial" w:hAnsi="Arial" w:cs="Arial"/>
        </w:rPr>
        <w:t>the</w:t>
      </w:r>
      <w:r w:rsidR="00824B42" w:rsidRPr="001F1789">
        <w:rPr>
          <w:rFonts w:ascii="Arial" w:hAnsi="Arial" w:cs="Arial"/>
        </w:rPr>
        <w:t xml:space="preserve"> UT </w:t>
      </w:r>
      <w:r w:rsidR="007B5681" w:rsidRPr="001F1789">
        <w:rPr>
          <w:rFonts w:ascii="Arial" w:hAnsi="Arial" w:cs="Arial"/>
        </w:rPr>
        <w:t xml:space="preserve">Austin </w:t>
      </w:r>
      <w:r w:rsidR="00B601B9" w:rsidRPr="001F1789">
        <w:rPr>
          <w:rFonts w:ascii="Arial" w:hAnsi="Arial" w:cs="Arial"/>
        </w:rPr>
        <w:t xml:space="preserve">distance </w:t>
      </w:r>
      <w:r w:rsidR="00824B42" w:rsidRPr="001F1789">
        <w:rPr>
          <w:rFonts w:ascii="Arial" w:hAnsi="Arial" w:cs="Arial"/>
        </w:rPr>
        <w:t xml:space="preserve">course. </w:t>
      </w:r>
      <w:r w:rsidR="00093CD9" w:rsidRPr="001F1789">
        <w:rPr>
          <w:rFonts w:ascii="Arial" w:hAnsi="Arial" w:cs="Arial"/>
        </w:rPr>
        <w:t>A student who does not meet this eligibility requirement may be determined to be elig</w:t>
      </w:r>
      <w:r w:rsidR="771BCE34" w:rsidRPr="001F1789">
        <w:rPr>
          <w:rFonts w:ascii="Arial" w:hAnsi="Arial" w:cs="Arial"/>
        </w:rPr>
        <w:t>i</w:t>
      </w:r>
      <w:r w:rsidR="00093CD9" w:rsidRPr="001F1789">
        <w:rPr>
          <w:rFonts w:ascii="Arial" w:hAnsi="Arial" w:cs="Arial"/>
        </w:rPr>
        <w:t>ble if the student meets the Texas Success Initiative (TSI) requirements for that course. Other appeal processes or criteria for eligibility are determined by individual</w:t>
      </w:r>
      <w:r w:rsidR="00B601B9" w:rsidRPr="001F1789">
        <w:rPr>
          <w:rFonts w:ascii="Arial" w:hAnsi="Arial" w:cs="Arial"/>
        </w:rPr>
        <w:t xml:space="preserve"> UT</w:t>
      </w:r>
      <w:r w:rsidR="00093CD9" w:rsidRPr="001F1789">
        <w:rPr>
          <w:rFonts w:ascii="Arial" w:hAnsi="Arial" w:cs="Arial"/>
        </w:rPr>
        <w:t xml:space="preserve"> </w:t>
      </w:r>
      <w:r w:rsidR="00605A55" w:rsidRPr="001F1789">
        <w:rPr>
          <w:rFonts w:ascii="Arial" w:hAnsi="Arial" w:cs="Arial"/>
        </w:rPr>
        <w:t>Instructor of Records</w:t>
      </w:r>
      <w:r w:rsidR="00093CD9" w:rsidRPr="001F1789">
        <w:rPr>
          <w:rFonts w:ascii="Arial" w:hAnsi="Arial" w:cs="Arial"/>
        </w:rPr>
        <w:t>.</w:t>
      </w:r>
    </w:p>
    <w:p w14:paraId="756A82A8" w14:textId="0BCD7D25" w:rsidR="00824B42" w:rsidRPr="001F1789" w:rsidRDefault="00AA0B15" w:rsidP="00C12C29">
      <w:pPr>
        <w:pStyle w:val="ListParagraph"/>
        <w:numPr>
          <w:ilvl w:val="1"/>
          <w:numId w:val="12"/>
        </w:numPr>
        <w:tabs>
          <w:tab w:val="left" w:pos="360"/>
        </w:tabs>
        <w:ind w:left="1620"/>
        <w:jc w:val="both"/>
        <w:rPr>
          <w:rFonts w:ascii="Arial" w:hAnsi="Arial" w:cs="Arial"/>
        </w:rPr>
      </w:pPr>
      <w:r w:rsidRPr="001F1789">
        <w:rPr>
          <w:rFonts w:ascii="Arial" w:hAnsi="Arial" w:cs="Arial"/>
        </w:rPr>
        <w:t xml:space="preserve">UT </w:t>
      </w:r>
      <w:r w:rsidR="007B5681" w:rsidRPr="001F1789">
        <w:rPr>
          <w:rFonts w:ascii="Arial" w:hAnsi="Arial" w:cs="Arial"/>
        </w:rPr>
        <w:t xml:space="preserve">Austin </w:t>
      </w:r>
      <w:r w:rsidR="00B601B9" w:rsidRPr="001F1789">
        <w:rPr>
          <w:rFonts w:ascii="Arial" w:hAnsi="Arial" w:cs="Arial"/>
        </w:rPr>
        <w:t xml:space="preserve">distance </w:t>
      </w:r>
      <w:r w:rsidR="00FD7101" w:rsidRPr="001F1789">
        <w:rPr>
          <w:rFonts w:ascii="Arial" w:hAnsi="Arial" w:cs="Arial"/>
        </w:rPr>
        <w:t xml:space="preserve">college </w:t>
      </w:r>
      <w:r w:rsidRPr="001F1789">
        <w:rPr>
          <w:rFonts w:ascii="Arial" w:hAnsi="Arial" w:cs="Arial"/>
        </w:rPr>
        <w:t>course</w:t>
      </w:r>
      <w:r w:rsidR="00824B42" w:rsidRPr="001F1789">
        <w:rPr>
          <w:rFonts w:ascii="Arial" w:hAnsi="Arial" w:cs="Arial"/>
        </w:rPr>
        <w:t>: A student must complete a series of additional required assignments</w:t>
      </w:r>
      <w:r w:rsidR="00887E6C" w:rsidRPr="001F1789">
        <w:rPr>
          <w:rFonts w:ascii="Arial" w:hAnsi="Arial" w:cs="Arial"/>
        </w:rPr>
        <w:t xml:space="preserve"> and assessments</w:t>
      </w:r>
      <w:r w:rsidR="00824B42" w:rsidRPr="001F1789">
        <w:rPr>
          <w:rFonts w:ascii="Arial" w:hAnsi="Arial" w:cs="Arial"/>
        </w:rPr>
        <w:t xml:space="preserve"> that are designed, </w:t>
      </w:r>
      <w:r w:rsidR="00824B42" w:rsidRPr="001F1789">
        <w:rPr>
          <w:rFonts w:ascii="Arial" w:hAnsi="Arial" w:cs="Arial"/>
        </w:rPr>
        <w:lastRenderedPageBreak/>
        <w:t xml:space="preserve">designated, and evaluated by the UT Austin </w:t>
      </w:r>
      <w:r w:rsidR="00B601B9" w:rsidRPr="001F1789">
        <w:rPr>
          <w:rFonts w:ascii="Arial" w:hAnsi="Arial" w:cs="Arial"/>
        </w:rPr>
        <w:t xml:space="preserve">Faculty and </w:t>
      </w:r>
      <w:r w:rsidR="00B70016" w:rsidRPr="001F1789">
        <w:rPr>
          <w:rFonts w:ascii="Arial" w:hAnsi="Arial" w:cs="Arial"/>
        </w:rPr>
        <w:t>College Instructor of Records</w:t>
      </w:r>
      <w:r w:rsidR="00824B42" w:rsidRPr="001F1789">
        <w:rPr>
          <w:rFonts w:ascii="Arial" w:hAnsi="Arial" w:cs="Arial"/>
        </w:rPr>
        <w:t xml:space="preserve"> to determine successful completion of the </w:t>
      </w:r>
      <w:r w:rsidR="00B601B9" w:rsidRPr="001F1789">
        <w:rPr>
          <w:rFonts w:ascii="Arial" w:hAnsi="Arial" w:cs="Arial"/>
        </w:rPr>
        <w:t xml:space="preserve">distance </w:t>
      </w:r>
      <w:r w:rsidR="00FD7101" w:rsidRPr="001F1789">
        <w:rPr>
          <w:rFonts w:ascii="Arial" w:hAnsi="Arial" w:cs="Arial"/>
        </w:rPr>
        <w:t xml:space="preserve">college </w:t>
      </w:r>
      <w:r w:rsidR="00824B42" w:rsidRPr="001F1789">
        <w:rPr>
          <w:rFonts w:ascii="Arial" w:hAnsi="Arial" w:cs="Arial"/>
        </w:rPr>
        <w:t xml:space="preserve">course. The </w:t>
      </w:r>
      <w:r w:rsidR="00B601B9" w:rsidRPr="001F1789">
        <w:rPr>
          <w:rFonts w:ascii="Arial" w:hAnsi="Arial" w:cs="Arial"/>
        </w:rPr>
        <w:t>UT</w:t>
      </w:r>
      <w:r w:rsidR="007B5681" w:rsidRPr="001F1789">
        <w:rPr>
          <w:rFonts w:ascii="Arial" w:hAnsi="Arial" w:cs="Arial"/>
        </w:rPr>
        <w:t xml:space="preserve"> Austin</w:t>
      </w:r>
      <w:r w:rsidR="00B601B9" w:rsidRPr="001F1789">
        <w:rPr>
          <w:rFonts w:ascii="Arial" w:hAnsi="Arial" w:cs="Arial"/>
        </w:rPr>
        <w:t xml:space="preserve"> </w:t>
      </w:r>
      <w:r w:rsidR="00824B42" w:rsidRPr="001F1789">
        <w:rPr>
          <w:rFonts w:ascii="Arial" w:hAnsi="Arial" w:cs="Arial"/>
        </w:rPr>
        <w:t xml:space="preserve">Instructor of Record </w:t>
      </w:r>
      <w:r w:rsidR="00B601B9" w:rsidRPr="001F1789">
        <w:rPr>
          <w:rFonts w:ascii="Arial" w:hAnsi="Arial" w:cs="Arial"/>
        </w:rPr>
        <w:t>evaluates student progress toward predetermined learning goals and student grades based on the college assessments.</w:t>
      </w:r>
      <w:r w:rsidR="00824B42" w:rsidRPr="001F1789">
        <w:rPr>
          <w:rFonts w:ascii="Arial" w:hAnsi="Arial" w:cs="Arial"/>
        </w:rPr>
        <w:t xml:space="preserve"> (</w:t>
      </w:r>
      <w:r w:rsidR="00D5629E" w:rsidRPr="001F1789">
        <w:rPr>
          <w:rFonts w:ascii="Arial" w:hAnsi="Arial" w:cs="Arial"/>
        </w:rPr>
        <w:t>G</w:t>
      </w:r>
      <w:r w:rsidR="00824B42" w:rsidRPr="001F1789">
        <w:rPr>
          <w:rFonts w:ascii="Arial" w:hAnsi="Arial" w:cs="Arial"/>
        </w:rPr>
        <w:t>rade</w:t>
      </w:r>
      <w:r w:rsidR="00D5629E" w:rsidRPr="001F1789">
        <w:rPr>
          <w:rFonts w:ascii="Arial" w:hAnsi="Arial" w:cs="Arial"/>
        </w:rPr>
        <w:t>s</w:t>
      </w:r>
      <w:r w:rsidR="00824B42" w:rsidRPr="001F1789">
        <w:rPr>
          <w:rFonts w:ascii="Arial" w:hAnsi="Arial" w:cs="Arial"/>
        </w:rPr>
        <w:t xml:space="preserve"> for the high school </w:t>
      </w:r>
      <w:r w:rsidR="00D5629E" w:rsidRPr="001F1789">
        <w:rPr>
          <w:rFonts w:ascii="Arial" w:hAnsi="Arial" w:cs="Arial"/>
        </w:rPr>
        <w:t xml:space="preserve">and </w:t>
      </w:r>
      <w:r w:rsidR="005252E2" w:rsidRPr="001F1789">
        <w:rPr>
          <w:rFonts w:ascii="Arial" w:hAnsi="Arial" w:cs="Arial"/>
        </w:rPr>
        <w:t xml:space="preserve">distance </w:t>
      </w:r>
      <w:r w:rsidR="00D5629E" w:rsidRPr="001F1789">
        <w:rPr>
          <w:rFonts w:ascii="Arial" w:hAnsi="Arial" w:cs="Arial"/>
        </w:rPr>
        <w:t xml:space="preserve">college </w:t>
      </w:r>
      <w:r w:rsidR="00824B42" w:rsidRPr="001F1789">
        <w:rPr>
          <w:rFonts w:ascii="Arial" w:hAnsi="Arial" w:cs="Arial"/>
        </w:rPr>
        <w:t>course</w:t>
      </w:r>
      <w:r w:rsidR="00D5629E" w:rsidRPr="001F1789">
        <w:rPr>
          <w:rFonts w:ascii="Arial" w:hAnsi="Arial" w:cs="Arial"/>
        </w:rPr>
        <w:t>s</w:t>
      </w:r>
      <w:r w:rsidR="00824B42" w:rsidRPr="001F1789">
        <w:rPr>
          <w:rFonts w:ascii="Arial" w:hAnsi="Arial" w:cs="Arial"/>
        </w:rPr>
        <w:t xml:space="preserve"> may differ</w:t>
      </w:r>
      <w:r w:rsidR="00D5629E" w:rsidRPr="001F1789">
        <w:rPr>
          <w:rFonts w:ascii="Arial" w:hAnsi="Arial" w:cs="Arial"/>
        </w:rPr>
        <w:t xml:space="preserve">, as </w:t>
      </w:r>
      <w:r w:rsidR="00824B42" w:rsidRPr="001F1789">
        <w:rPr>
          <w:rFonts w:ascii="Arial" w:hAnsi="Arial" w:cs="Arial"/>
        </w:rPr>
        <w:t>the assignments that determine each grade may differ.)</w:t>
      </w:r>
    </w:p>
    <w:p w14:paraId="19AF4583" w14:textId="091E48D4" w:rsidR="00E2436D" w:rsidRPr="001F1789" w:rsidRDefault="00887E6C" w:rsidP="00C12C29">
      <w:pPr>
        <w:pStyle w:val="ListParagraph"/>
        <w:numPr>
          <w:ilvl w:val="1"/>
          <w:numId w:val="12"/>
        </w:numPr>
        <w:tabs>
          <w:tab w:val="left" w:pos="360"/>
        </w:tabs>
        <w:ind w:left="1620"/>
        <w:jc w:val="both"/>
        <w:rPr>
          <w:rFonts w:ascii="Arial" w:hAnsi="Arial" w:cs="Arial"/>
        </w:rPr>
      </w:pPr>
      <w:r w:rsidRPr="001F1789">
        <w:rPr>
          <w:rFonts w:ascii="Arial" w:hAnsi="Arial" w:cs="Arial"/>
        </w:rPr>
        <w:t xml:space="preserve">UT Austin </w:t>
      </w:r>
      <w:r w:rsidR="00B70016" w:rsidRPr="001F1789">
        <w:rPr>
          <w:rFonts w:ascii="Arial" w:hAnsi="Arial" w:cs="Arial"/>
        </w:rPr>
        <w:t>F</w:t>
      </w:r>
      <w:r w:rsidRPr="001F1789">
        <w:rPr>
          <w:rFonts w:ascii="Arial" w:hAnsi="Arial" w:cs="Arial"/>
        </w:rPr>
        <w:t xml:space="preserve">aculty </w:t>
      </w:r>
      <w:r w:rsidR="00C40C62" w:rsidRPr="001F1789">
        <w:rPr>
          <w:rFonts w:ascii="Arial" w:hAnsi="Arial" w:cs="Arial"/>
        </w:rPr>
        <w:t xml:space="preserve">and academic </w:t>
      </w:r>
      <w:r w:rsidR="007A34AF" w:rsidRPr="001F1789">
        <w:rPr>
          <w:rFonts w:ascii="Arial" w:hAnsi="Arial" w:cs="Arial"/>
        </w:rPr>
        <w:t xml:space="preserve">course </w:t>
      </w:r>
      <w:r w:rsidR="00C40C62" w:rsidRPr="001F1789">
        <w:rPr>
          <w:rFonts w:ascii="Arial" w:hAnsi="Arial" w:cs="Arial"/>
        </w:rPr>
        <w:t>staff ensure comparability of distance</w:t>
      </w:r>
      <w:r w:rsidR="009322B7" w:rsidRPr="001F1789">
        <w:rPr>
          <w:rFonts w:ascii="Arial" w:hAnsi="Arial" w:cs="Arial"/>
        </w:rPr>
        <w:t xml:space="preserve"> college</w:t>
      </w:r>
      <w:r w:rsidR="00C40C62" w:rsidRPr="001F1789">
        <w:rPr>
          <w:rFonts w:ascii="Arial" w:hAnsi="Arial" w:cs="Arial"/>
        </w:rPr>
        <w:t xml:space="preserve"> course</w:t>
      </w:r>
      <w:r w:rsidR="009322B7" w:rsidRPr="001F1789">
        <w:rPr>
          <w:rFonts w:ascii="Arial" w:hAnsi="Arial" w:cs="Arial"/>
        </w:rPr>
        <w:t>s</w:t>
      </w:r>
      <w:r w:rsidR="00C40C62" w:rsidRPr="001F1789">
        <w:rPr>
          <w:rFonts w:ascii="Arial" w:hAnsi="Arial" w:cs="Arial"/>
        </w:rPr>
        <w:t xml:space="preserve"> to campus-based courses and are approved by </w:t>
      </w:r>
      <w:r w:rsidR="009322B7" w:rsidRPr="001F1789">
        <w:rPr>
          <w:rFonts w:ascii="Arial" w:hAnsi="Arial" w:cs="Arial"/>
        </w:rPr>
        <w:t xml:space="preserve">university </w:t>
      </w:r>
      <w:r w:rsidR="00C40C62" w:rsidRPr="001F1789">
        <w:rPr>
          <w:rFonts w:ascii="Arial" w:hAnsi="Arial" w:cs="Arial"/>
        </w:rPr>
        <w:t xml:space="preserve">Department Chairs and </w:t>
      </w:r>
      <w:r w:rsidRPr="001F1789">
        <w:rPr>
          <w:rFonts w:ascii="Arial" w:hAnsi="Arial" w:cs="Arial"/>
        </w:rPr>
        <w:t xml:space="preserve">supported by </w:t>
      </w:r>
      <w:r w:rsidR="00C40C62" w:rsidRPr="001F1789">
        <w:rPr>
          <w:rFonts w:ascii="Arial" w:hAnsi="Arial" w:cs="Arial"/>
        </w:rPr>
        <w:t xml:space="preserve">Deans. </w:t>
      </w:r>
    </w:p>
    <w:p w14:paraId="4FE315DD" w14:textId="77777777" w:rsidR="00E2436D" w:rsidRPr="001F1789" w:rsidRDefault="00E2436D" w:rsidP="00635FF4">
      <w:pPr>
        <w:pStyle w:val="ListParagraph"/>
        <w:ind w:left="1980"/>
        <w:jc w:val="both"/>
        <w:rPr>
          <w:rFonts w:ascii="Arial" w:hAnsi="Arial" w:cs="Arial"/>
        </w:rPr>
      </w:pPr>
    </w:p>
    <w:p w14:paraId="520F9E84" w14:textId="141C830E" w:rsidR="00196320" w:rsidRPr="001F1789" w:rsidRDefault="00605A55" w:rsidP="00C12C29">
      <w:pPr>
        <w:pStyle w:val="ListParagraph"/>
        <w:numPr>
          <w:ilvl w:val="0"/>
          <w:numId w:val="10"/>
        </w:numPr>
        <w:tabs>
          <w:tab w:val="left" w:pos="360"/>
        </w:tabs>
        <w:ind w:left="1260"/>
        <w:jc w:val="both"/>
        <w:rPr>
          <w:rFonts w:ascii="Arial" w:hAnsi="Arial" w:cs="Arial"/>
        </w:rPr>
      </w:pPr>
      <w:r w:rsidRPr="001F1789">
        <w:rPr>
          <w:rFonts w:ascii="Arial" w:hAnsi="Arial" w:cs="Arial"/>
        </w:rPr>
        <w:t>All OnRamps distance college courses are part of the Texas Core Curriculum at UT Austin and are guaranteed to transfer to any state public higher education institution in Texas with the exception of Math 301. M301 has been designated by UT Austin with a TCCN equivalency of 1302, which applies toward the core curriculum at most public institutions in Texas. A</w:t>
      </w:r>
      <w:r w:rsidR="00FB1701" w:rsidRPr="001F1789">
        <w:rPr>
          <w:rFonts w:ascii="Arial" w:hAnsi="Arial" w:cs="Arial"/>
        </w:rPr>
        <w:t>ll OnRamps</w:t>
      </w:r>
      <w:r w:rsidR="009C2086" w:rsidRPr="001F1789">
        <w:rPr>
          <w:rFonts w:ascii="Arial" w:hAnsi="Arial" w:cs="Arial"/>
        </w:rPr>
        <w:t xml:space="preserve"> courses</w:t>
      </w:r>
      <w:r w:rsidR="00D05F94" w:rsidRPr="001F1789">
        <w:rPr>
          <w:rFonts w:ascii="Arial" w:hAnsi="Arial" w:cs="Arial"/>
        </w:rPr>
        <w:t xml:space="preserve"> </w:t>
      </w:r>
      <w:r w:rsidR="00C940D9" w:rsidRPr="001F1789">
        <w:rPr>
          <w:rFonts w:ascii="Arial" w:hAnsi="Arial" w:cs="Arial"/>
        </w:rPr>
        <w:t>are</w:t>
      </w:r>
      <w:r w:rsidR="00D05F94" w:rsidRPr="001F1789">
        <w:rPr>
          <w:rFonts w:ascii="Arial" w:hAnsi="Arial" w:cs="Arial"/>
        </w:rPr>
        <w:t xml:space="preserve"> part of the </w:t>
      </w:r>
      <w:r w:rsidR="003267AD" w:rsidRPr="001F1789">
        <w:rPr>
          <w:rFonts w:ascii="Arial" w:hAnsi="Arial" w:cs="Arial"/>
        </w:rPr>
        <w:t xml:space="preserve">University </w:t>
      </w:r>
      <w:r w:rsidR="00D05F94" w:rsidRPr="001F1789">
        <w:rPr>
          <w:rFonts w:ascii="Arial" w:hAnsi="Arial" w:cs="Arial"/>
        </w:rPr>
        <w:t xml:space="preserve">Core Curriculum </w:t>
      </w:r>
      <w:r w:rsidR="00FB1701" w:rsidRPr="001F1789">
        <w:rPr>
          <w:rFonts w:ascii="Arial" w:hAnsi="Arial" w:cs="Arial"/>
        </w:rPr>
        <w:t>at UT Austin and</w:t>
      </w:r>
      <w:r w:rsidR="009C2086" w:rsidRPr="001F1789">
        <w:rPr>
          <w:rFonts w:ascii="Arial" w:hAnsi="Arial" w:cs="Arial"/>
        </w:rPr>
        <w:t xml:space="preserve"> </w:t>
      </w:r>
      <w:r w:rsidR="003267AD" w:rsidRPr="001F1789">
        <w:rPr>
          <w:rFonts w:ascii="Arial" w:hAnsi="Arial" w:cs="Arial"/>
        </w:rPr>
        <w:t xml:space="preserve">credits earned for a letter grade of C- or above </w:t>
      </w:r>
      <w:r w:rsidR="009C2086" w:rsidRPr="001F1789">
        <w:rPr>
          <w:rFonts w:ascii="Arial" w:hAnsi="Arial" w:cs="Arial"/>
        </w:rPr>
        <w:t xml:space="preserve">are guaranteed to transfer to any public higher education institution in Texas. </w:t>
      </w:r>
      <w:r w:rsidR="00824B42" w:rsidRPr="001F1789">
        <w:rPr>
          <w:rFonts w:ascii="Arial" w:hAnsi="Arial" w:cs="Arial"/>
        </w:rPr>
        <w:t>A student who is eligible for</w:t>
      </w:r>
      <w:r w:rsidR="003267AD" w:rsidRPr="001F1789">
        <w:rPr>
          <w:rFonts w:ascii="Arial" w:hAnsi="Arial" w:cs="Arial"/>
        </w:rPr>
        <w:t>, successfully completes, and accepts college credit for the</w:t>
      </w:r>
      <w:r w:rsidR="00824B42" w:rsidRPr="001F1789">
        <w:rPr>
          <w:rFonts w:ascii="Arial" w:hAnsi="Arial" w:cs="Arial"/>
        </w:rPr>
        <w:t xml:space="preserve"> </w:t>
      </w:r>
      <w:r w:rsidR="00C940D9" w:rsidRPr="001F1789">
        <w:rPr>
          <w:rFonts w:ascii="Arial" w:hAnsi="Arial" w:cs="Arial"/>
        </w:rPr>
        <w:t xml:space="preserve">distance </w:t>
      </w:r>
      <w:r w:rsidR="00FD7101" w:rsidRPr="001F1789">
        <w:rPr>
          <w:rFonts w:ascii="Arial" w:hAnsi="Arial" w:cs="Arial"/>
        </w:rPr>
        <w:t xml:space="preserve">college </w:t>
      </w:r>
      <w:r w:rsidR="00824B42" w:rsidRPr="001F1789">
        <w:rPr>
          <w:rFonts w:ascii="Arial" w:hAnsi="Arial" w:cs="Arial"/>
        </w:rPr>
        <w:t>course will have her/his course grade recorded in the Office of the Registrar at UT Austin. A student may request an official copy of her/his transcript from the Registrar</w:t>
      </w:r>
      <w:r w:rsidR="009C2086" w:rsidRPr="001F1789">
        <w:rPr>
          <w:rFonts w:ascii="Arial" w:hAnsi="Arial" w:cs="Arial"/>
        </w:rPr>
        <w:t xml:space="preserve"> at the end of the Spring term</w:t>
      </w:r>
      <w:r w:rsidR="000571B5" w:rsidRPr="001F1789">
        <w:rPr>
          <w:rFonts w:ascii="Arial" w:hAnsi="Arial" w:cs="Arial"/>
        </w:rPr>
        <w:t xml:space="preserve"> for a fee determined by the registrar ($20.00 as of </w:t>
      </w:r>
      <w:r w:rsidR="009B40B9" w:rsidRPr="001F1789">
        <w:rPr>
          <w:rFonts w:ascii="Arial" w:hAnsi="Arial" w:cs="Arial"/>
        </w:rPr>
        <w:t>Jan</w:t>
      </w:r>
      <w:r w:rsidR="006569D2" w:rsidRPr="001F1789">
        <w:rPr>
          <w:rFonts w:ascii="Arial" w:hAnsi="Arial" w:cs="Arial"/>
        </w:rPr>
        <w:t>uary</w:t>
      </w:r>
      <w:r w:rsidR="000571B5" w:rsidRPr="001F1789">
        <w:rPr>
          <w:rFonts w:ascii="Arial" w:hAnsi="Arial" w:cs="Arial"/>
        </w:rPr>
        <w:t xml:space="preserve"> </w:t>
      </w:r>
      <w:r w:rsidR="003267AD" w:rsidRPr="001F1789">
        <w:rPr>
          <w:rFonts w:ascii="Arial" w:hAnsi="Arial" w:cs="Arial"/>
        </w:rPr>
        <w:t>2019</w:t>
      </w:r>
      <w:r w:rsidR="000571B5" w:rsidRPr="001F1789">
        <w:rPr>
          <w:rFonts w:ascii="Arial" w:hAnsi="Arial" w:cs="Arial"/>
        </w:rPr>
        <w:t>).</w:t>
      </w:r>
      <w:r w:rsidR="009C2086" w:rsidRPr="001F1789">
        <w:rPr>
          <w:rFonts w:ascii="Arial" w:hAnsi="Arial" w:cs="Arial"/>
        </w:rPr>
        <w:t xml:space="preserve"> Students may </w:t>
      </w:r>
      <w:r w:rsidRPr="001F1789">
        <w:rPr>
          <w:rFonts w:ascii="Arial" w:hAnsi="Arial" w:cs="Arial"/>
        </w:rPr>
        <w:t xml:space="preserve">NOT </w:t>
      </w:r>
      <w:r w:rsidR="009C2086" w:rsidRPr="001F1789">
        <w:rPr>
          <w:rFonts w:ascii="Arial" w:hAnsi="Arial" w:cs="Arial"/>
        </w:rPr>
        <w:t>request transcripts</w:t>
      </w:r>
      <w:r w:rsidR="00FE2C26" w:rsidRPr="001F1789">
        <w:rPr>
          <w:rFonts w:ascii="Arial" w:hAnsi="Arial" w:cs="Arial"/>
        </w:rPr>
        <w:t xml:space="preserve"> via the university’s online </w:t>
      </w:r>
      <w:r w:rsidR="00432FF2" w:rsidRPr="001F1789">
        <w:rPr>
          <w:rFonts w:ascii="Arial" w:hAnsi="Arial" w:cs="Arial"/>
        </w:rPr>
        <w:t xml:space="preserve">transcript </w:t>
      </w:r>
      <w:r w:rsidR="00FE2C26" w:rsidRPr="001F1789">
        <w:rPr>
          <w:rFonts w:ascii="Arial" w:hAnsi="Arial" w:cs="Arial"/>
        </w:rPr>
        <w:t>request system</w:t>
      </w:r>
      <w:r w:rsidR="009C2086" w:rsidRPr="001F1789">
        <w:rPr>
          <w:rFonts w:ascii="Arial" w:hAnsi="Arial" w:cs="Arial"/>
        </w:rPr>
        <w:t xml:space="preserve">. </w:t>
      </w:r>
      <w:r w:rsidR="00FE2C26" w:rsidRPr="001F1789">
        <w:rPr>
          <w:rFonts w:ascii="Arial" w:hAnsi="Arial" w:cs="Arial"/>
        </w:rPr>
        <w:t xml:space="preserve">Rather, students must request transcripts via mail, fax, or e-mail. </w:t>
      </w:r>
      <w:r w:rsidR="001E4F2C" w:rsidRPr="001F1789">
        <w:rPr>
          <w:rFonts w:ascii="Arial" w:hAnsi="Arial" w:cs="Arial"/>
        </w:rPr>
        <w:t>E</w:t>
      </w:r>
      <w:r w:rsidR="00824B42" w:rsidRPr="001F1789">
        <w:rPr>
          <w:rFonts w:ascii="Arial" w:hAnsi="Arial" w:cs="Arial"/>
        </w:rPr>
        <w:t>ach student is advised to check with her/his planned collegiate program, even if she/he plans to attend UT Austin, before registering for an OnRamps course</w:t>
      </w:r>
      <w:r w:rsidR="00517039" w:rsidRPr="001F1789">
        <w:rPr>
          <w:rFonts w:ascii="Arial" w:hAnsi="Arial" w:cs="Arial"/>
        </w:rPr>
        <w:t>,</w:t>
      </w:r>
      <w:r w:rsidR="001E4F2C" w:rsidRPr="001F1789">
        <w:rPr>
          <w:rFonts w:ascii="Arial" w:hAnsi="Arial" w:cs="Arial"/>
        </w:rPr>
        <w:t xml:space="preserve"> to determine </w:t>
      </w:r>
      <w:r w:rsidR="009C2086" w:rsidRPr="001F1789">
        <w:rPr>
          <w:rFonts w:ascii="Arial" w:hAnsi="Arial" w:cs="Arial"/>
        </w:rPr>
        <w:t xml:space="preserve">exact </w:t>
      </w:r>
      <w:r w:rsidR="001E4F2C" w:rsidRPr="001F1789">
        <w:rPr>
          <w:rFonts w:ascii="Arial" w:hAnsi="Arial" w:cs="Arial"/>
        </w:rPr>
        <w:t xml:space="preserve">course </w:t>
      </w:r>
      <w:r w:rsidR="00E31CB8" w:rsidRPr="001F1789">
        <w:rPr>
          <w:rFonts w:ascii="Arial" w:hAnsi="Arial" w:cs="Arial"/>
        </w:rPr>
        <w:t>applicability</w:t>
      </w:r>
      <w:r w:rsidR="00FE2C26" w:rsidRPr="001F1789">
        <w:rPr>
          <w:rFonts w:ascii="Arial" w:hAnsi="Arial" w:cs="Arial"/>
        </w:rPr>
        <w:t xml:space="preserve"> and transferability</w:t>
      </w:r>
      <w:r w:rsidR="00E31CB8" w:rsidRPr="001F1789">
        <w:rPr>
          <w:rFonts w:ascii="Arial" w:hAnsi="Arial" w:cs="Arial"/>
        </w:rPr>
        <w:t>.</w:t>
      </w:r>
    </w:p>
    <w:p w14:paraId="122350E8" w14:textId="0FF6D97F" w:rsidR="00824B42" w:rsidRPr="001F1789" w:rsidRDefault="00824B42" w:rsidP="00635FF4">
      <w:pPr>
        <w:pStyle w:val="ListParagraph"/>
        <w:tabs>
          <w:tab w:val="left" w:pos="360"/>
        </w:tabs>
        <w:ind w:left="1080"/>
        <w:jc w:val="both"/>
        <w:rPr>
          <w:rFonts w:ascii="Arial" w:hAnsi="Arial" w:cs="Arial"/>
        </w:rPr>
      </w:pPr>
    </w:p>
    <w:p w14:paraId="0011D66A" w14:textId="4040BF2B" w:rsidR="00E2436D" w:rsidRPr="001F1789" w:rsidRDefault="009C2086" w:rsidP="00C12C29">
      <w:pPr>
        <w:pStyle w:val="ListParagraph"/>
        <w:numPr>
          <w:ilvl w:val="0"/>
          <w:numId w:val="10"/>
        </w:numPr>
        <w:tabs>
          <w:tab w:val="left" w:pos="720"/>
        </w:tabs>
        <w:ind w:left="1260"/>
        <w:jc w:val="both"/>
        <w:rPr>
          <w:rFonts w:ascii="Arial" w:hAnsi="Arial" w:cs="Arial"/>
        </w:rPr>
      </w:pPr>
      <w:r w:rsidRPr="001F1789">
        <w:rPr>
          <w:rFonts w:ascii="Arial" w:hAnsi="Arial" w:cs="Arial"/>
        </w:rPr>
        <w:t xml:space="preserve">Support </w:t>
      </w:r>
      <w:r w:rsidR="00824B42" w:rsidRPr="001F1789">
        <w:rPr>
          <w:rFonts w:ascii="Arial" w:hAnsi="Arial" w:cs="Arial"/>
        </w:rPr>
        <w:t xml:space="preserve">documentation of </w:t>
      </w:r>
      <w:r w:rsidR="00887E6C" w:rsidRPr="001F1789">
        <w:rPr>
          <w:rFonts w:ascii="Arial" w:hAnsi="Arial" w:cs="Arial"/>
        </w:rPr>
        <w:t xml:space="preserve">distance </w:t>
      </w:r>
      <w:r w:rsidR="00FD7101" w:rsidRPr="001F1789">
        <w:rPr>
          <w:rFonts w:ascii="Arial" w:hAnsi="Arial" w:cs="Arial"/>
        </w:rPr>
        <w:t xml:space="preserve">college </w:t>
      </w:r>
      <w:r w:rsidR="00824B42" w:rsidRPr="001F1789">
        <w:rPr>
          <w:rFonts w:ascii="Arial" w:hAnsi="Arial" w:cs="Arial"/>
        </w:rPr>
        <w:t>course credit</w:t>
      </w:r>
      <w:r w:rsidRPr="001F1789">
        <w:rPr>
          <w:rFonts w:ascii="Arial" w:hAnsi="Arial" w:cs="Arial"/>
        </w:rPr>
        <w:t xml:space="preserve">. </w:t>
      </w:r>
      <w:r w:rsidR="00824B42" w:rsidRPr="001F1789">
        <w:rPr>
          <w:rFonts w:ascii="Arial" w:hAnsi="Arial" w:cs="Arial"/>
        </w:rPr>
        <w:t xml:space="preserve">OnRamps will </w:t>
      </w:r>
      <w:r w:rsidR="00FE2C26" w:rsidRPr="001F1789">
        <w:rPr>
          <w:rFonts w:ascii="Arial" w:hAnsi="Arial" w:cs="Arial"/>
        </w:rPr>
        <w:t xml:space="preserve">assist </w:t>
      </w:r>
      <w:r w:rsidRPr="001F1789">
        <w:rPr>
          <w:rFonts w:ascii="Arial" w:hAnsi="Arial" w:cs="Arial"/>
        </w:rPr>
        <w:t xml:space="preserve">students </w:t>
      </w:r>
      <w:r w:rsidR="00FE2C26" w:rsidRPr="001F1789">
        <w:rPr>
          <w:rFonts w:ascii="Arial" w:hAnsi="Arial" w:cs="Arial"/>
        </w:rPr>
        <w:t>with</w:t>
      </w:r>
      <w:r w:rsidRPr="001F1789">
        <w:rPr>
          <w:rFonts w:ascii="Arial" w:hAnsi="Arial" w:cs="Arial"/>
        </w:rPr>
        <w:t xml:space="preserve"> securing documentation of their participation in OnRamps</w:t>
      </w:r>
      <w:r w:rsidR="004C538D" w:rsidRPr="001F1789">
        <w:rPr>
          <w:rFonts w:ascii="Arial" w:hAnsi="Arial" w:cs="Arial"/>
        </w:rPr>
        <w:t xml:space="preserve">, including </w:t>
      </w:r>
      <w:r w:rsidR="009B40B9" w:rsidRPr="001F1789">
        <w:rPr>
          <w:rFonts w:ascii="Arial" w:hAnsi="Arial" w:cs="Arial"/>
        </w:rPr>
        <w:t xml:space="preserve">official </w:t>
      </w:r>
      <w:r w:rsidR="004C538D" w:rsidRPr="001F1789">
        <w:rPr>
          <w:rFonts w:ascii="Arial" w:hAnsi="Arial" w:cs="Arial"/>
        </w:rPr>
        <w:t>transcripts</w:t>
      </w:r>
      <w:r w:rsidR="00FE2C26" w:rsidRPr="001F1789">
        <w:rPr>
          <w:rFonts w:ascii="Arial" w:hAnsi="Arial" w:cs="Arial"/>
        </w:rPr>
        <w:t xml:space="preserve"> and</w:t>
      </w:r>
      <w:r w:rsidR="00C1659F" w:rsidRPr="001F1789">
        <w:rPr>
          <w:rFonts w:ascii="Arial" w:hAnsi="Arial" w:cs="Arial"/>
        </w:rPr>
        <w:t xml:space="preserve"> enrollment confirmation letters </w:t>
      </w:r>
      <w:r w:rsidR="00FE2C26" w:rsidRPr="001F1789">
        <w:rPr>
          <w:rFonts w:ascii="Arial" w:hAnsi="Arial" w:cs="Arial"/>
        </w:rPr>
        <w:t>for students who</w:t>
      </w:r>
      <w:r w:rsidR="00C1659F" w:rsidRPr="001F1789">
        <w:rPr>
          <w:rFonts w:ascii="Arial" w:hAnsi="Arial" w:cs="Arial"/>
        </w:rPr>
        <w:t xml:space="preserve"> enroll in the </w:t>
      </w:r>
      <w:r w:rsidR="003267AD" w:rsidRPr="001F1789">
        <w:rPr>
          <w:rFonts w:ascii="Arial" w:hAnsi="Arial" w:cs="Arial"/>
        </w:rPr>
        <w:t xml:space="preserve">distance college </w:t>
      </w:r>
      <w:r w:rsidR="00C1659F" w:rsidRPr="001F1789">
        <w:rPr>
          <w:rFonts w:ascii="Arial" w:hAnsi="Arial" w:cs="Arial"/>
        </w:rPr>
        <w:t>course</w:t>
      </w:r>
      <w:r w:rsidR="003267AD" w:rsidRPr="001F1789">
        <w:rPr>
          <w:rFonts w:ascii="Arial" w:hAnsi="Arial" w:cs="Arial"/>
        </w:rPr>
        <w:t xml:space="preserve"> and earn/accept college credit</w:t>
      </w:r>
      <w:r w:rsidR="00C1659F" w:rsidRPr="001F1789">
        <w:rPr>
          <w:rFonts w:ascii="Arial" w:hAnsi="Arial" w:cs="Arial"/>
        </w:rPr>
        <w:t>,</w:t>
      </w:r>
      <w:r w:rsidR="004C538D" w:rsidRPr="001F1789">
        <w:rPr>
          <w:rFonts w:ascii="Arial" w:hAnsi="Arial" w:cs="Arial"/>
        </w:rPr>
        <w:t xml:space="preserve"> and </w:t>
      </w:r>
      <w:r w:rsidRPr="001F1789">
        <w:rPr>
          <w:rFonts w:ascii="Arial" w:hAnsi="Arial" w:cs="Arial"/>
        </w:rPr>
        <w:t>non-enrollment</w:t>
      </w:r>
      <w:r w:rsidR="00C1659F" w:rsidRPr="001F1789">
        <w:rPr>
          <w:rFonts w:ascii="Arial" w:hAnsi="Arial" w:cs="Arial"/>
        </w:rPr>
        <w:t xml:space="preserve"> confirmation</w:t>
      </w:r>
      <w:r w:rsidRPr="001F1789">
        <w:rPr>
          <w:rFonts w:ascii="Arial" w:hAnsi="Arial" w:cs="Arial"/>
        </w:rPr>
        <w:t xml:space="preserve"> letters </w:t>
      </w:r>
      <w:r w:rsidR="00FE2C26" w:rsidRPr="001F1789">
        <w:rPr>
          <w:rFonts w:ascii="Arial" w:hAnsi="Arial" w:cs="Arial"/>
        </w:rPr>
        <w:t>for students who</w:t>
      </w:r>
      <w:r w:rsidRPr="001F1789">
        <w:rPr>
          <w:rFonts w:ascii="Arial" w:hAnsi="Arial" w:cs="Arial"/>
        </w:rPr>
        <w:t xml:space="preserve"> do not enroll in the </w:t>
      </w:r>
      <w:r w:rsidR="003267AD" w:rsidRPr="001F1789">
        <w:rPr>
          <w:rFonts w:ascii="Arial" w:hAnsi="Arial" w:cs="Arial"/>
        </w:rPr>
        <w:t xml:space="preserve">distance college </w:t>
      </w:r>
      <w:r w:rsidRPr="001F1789">
        <w:rPr>
          <w:rFonts w:ascii="Arial" w:hAnsi="Arial" w:cs="Arial"/>
        </w:rPr>
        <w:t>course</w:t>
      </w:r>
      <w:r w:rsidR="003267AD" w:rsidRPr="001F1789">
        <w:rPr>
          <w:rFonts w:ascii="Arial" w:hAnsi="Arial" w:cs="Arial"/>
        </w:rPr>
        <w:t xml:space="preserve"> or decline college credit</w:t>
      </w:r>
      <w:r w:rsidRPr="001F1789">
        <w:rPr>
          <w:rFonts w:ascii="Arial" w:hAnsi="Arial" w:cs="Arial"/>
        </w:rPr>
        <w:t xml:space="preserve">. </w:t>
      </w:r>
    </w:p>
    <w:p w14:paraId="175B2915" w14:textId="77777777" w:rsidR="00E2436D" w:rsidRPr="001F1789" w:rsidRDefault="00E2436D" w:rsidP="00635FF4">
      <w:pPr>
        <w:pStyle w:val="ListParagraph"/>
        <w:tabs>
          <w:tab w:val="left" w:pos="720"/>
        </w:tabs>
        <w:ind w:left="1080"/>
        <w:jc w:val="both"/>
        <w:rPr>
          <w:rFonts w:ascii="Arial" w:hAnsi="Arial" w:cs="Arial"/>
        </w:rPr>
      </w:pPr>
    </w:p>
    <w:p w14:paraId="0AA78371" w14:textId="475B5F13" w:rsidR="00824B42" w:rsidRPr="001F1789" w:rsidRDefault="00824B42" w:rsidP="00C12C29">
      <w:pPr>
        <w:pStyle w:val="ListParagraph"/>
        <w:numPr>
          <w:ilvl w:val="0"/>
          <w:numId w:val="10"/>
        </w:numPr>
        <w:tabs>
          <w:tab w:val="left" w:pos="720"/>
        </w:tabs>
        <w:ind w:left="1260"/>
        <w:jc w:val="both"/>
        <w:rPr>
          <w:rFonts w:ascii="Arial" w:hAnsi="Arial" w:cs="Arial"/>
        </w:rPr>
      </w:pPr>
      <w:r w:rsidRPr="001F1789">
        <w:rPr>
          <w:rFonts w:ascii="Arial" w:hAnsi="Arial" w:cs="Arial"/>
        </w:rPr>
        <w:t xml:space="preserve">Deliver professional </w:t>
      </w:r>
      <w:r w:rsidR="007C3A70" w:rsidRPr="001F1789">
        <w:rPr>
          <w:rFonts w:ascii="Arial" w:hAnsi="Arial" w:cs="Arial"/>
        </w:rPr>
        <w:t xml:space="preserve">learning </w:t>
      </w:r>
      <w:r w:rsidRPr="001F1789">
        <w:rPr>
          <w:rFonts w:ascii="Arial" w:hAnsi="Arial" w:cs="Arial"/>
        </w:rPr>
        <w:t>to participating District teachers assigned to teach the OnRamps course in the District.</w:t>
      </w:r>
    </w:p>
    <w:p w14:paraId="576A2D3D" w14:textId="597B4232" w:rsidR="00824B42" w:rsidRPr="001F1789" w:rsidRDefault="004E18B3" w:rsidP="002E4D8C">
      <w:pPr>
        <w:tabs>
          <w:tab w:val="left" w:pos="360"/>
        </w:tabs>
        <w:ind w:left="1620" w:hanging="360"/>
        <w:jc w:val="both"/>
        <w:rPr>
          <w:rFonts w:ascii="Arial" w:hAnsi="Arial" w:cs="Arial"/>
        </w:rPr>
      </w:pPr>
      <w:r w:rsidRPr="001F1789">
        <w:rPr>
          <w:rFonts w:ascii="Arial" w:hAnsi="Arial" w:cs="Arial"/>
        </w:rPr>
        <w:t>a.</w:t>
      </w:r>
      <w:r w:rsidR="00824B42" w:rsidRPr="001F1789">
        <w:rPr>
          <w:rFonts w:ascii="Arial" w:hAnsi="Arial" w:cs="Arial"/>
        </w:rPr>
        <w:tab/>
      </w:r>
      <w:r w:rsidR="00605A55" w:rsidRPr="001F1789">
        <w:rPr>
          <w:rFonts w:ascii="Arial" w:hAnsi="Arial" w:cs="Arial"/>
        </w:rPr>
        <w:t xml:space="preserve">A summer professional learning institute for participating District teachers will be held at UT Austin. Each course offered through the OnRamps Program will have an associated summer professional learning institute. The participating District teacher assigned to the course </w:t>
      </w:r>
      <w:r w:rsidR="00605A55" w:rsidRPr="001F1789">
        <w:rPr>
          <w:rFonts w:ascii="Arial" w:hAnsi="Arial" w:cs="Arial"/>
          <w:b/>
          <w:bCs/>
        </w:rPr>
        <w:t>must</w:t>
      </w:r>
      <w:r w:rsidR="00605A55" w:rsidRPr="001F1789">
        <w:rPr>
          <w:rFonts w:ascii="Arial" w:hAnsi="Arial" w:cs="Arial"/>
        </w:rPr>
        <w:t xml:space="preserve"> complete the summer professional learning institute </w:t>
      </w:r>
      <w:r w:rsidR="00605A55" w:rsidRPr="001F1789">
        <w:rPr>
          <w:rFonts w:ascii="Arial" w:hAnsi="Arial" w:cs="Arial"/>
          <w:b/>
        </w:rPr>
        <w:t>new teacher track</w:t>
      </w:r>
      <w:r w:rsidR="00605A55" w:rsidRPr="001F1789">
        <w:rPr>
          <w:rFonts w:ascii="Arial" w:hAnsi="Arial" w:cs="Arial"/>
        </w:rPr>
        <w:t xml:space="preserve"> at least once, in its entirety, before teaching an OnRamps course for the first time. If the teacher continues to offer the course in subsequent years, she/he </w:t>
      </w:r>
      <w:r w:rsidR="00605A55" w:rsidRPr="001F1789">
        <w:rPr>
          <w:rFonts w:ascii="Arial" w:hAnsi="Arial" w:cs="Arial"/>
        </w:rPr>
        <w:lastRenderedPageBreak/>
        <w:t xml:space="preserve">will be </w:t>
      </w:r>
      <w:r w:rsidR="00605A55" w:rsidRPr="001F1789">
        <w:rPr>
          <w:rFonts w:ascii="Arial" w:hAnsi="Arial" w:cs="Arial"/>
          <w:b/>
          <w:bCs/>
        </w:rPr>
        <w:t>required</w:t>
      </w:r>
      <w:r w:rsidR="00605A55" w:rsidRPr="001F1789">
        <w:rPr>
          <w:rFonts w:ascii="Arial" w:hAnsi="Arial" w:cs="Arial"/>
        </w:rPr>
        <w:t xml:space="preserve"> to attend the returning teacher track at the institute. UT Austin will be responsible for the following at the summer institute:</w:t>
      </w:r>
    </w:p>
    <w:p w14:paraId="1F5656ED" w14:textId="77777777" w:rsidR="00824B42" w:rsidRPr="001F1789" w:rsidRDefault="00824B42" w:rsidP="002E4D8C">
      <w:pPr>
        <w:tabs>
          <w:tab w:val="left" w:pos="360"/>
        </w:tabs>
        <w:ind w:left="1980" w:hanging="360"/>
        <w:jc w:val="both"/>
        <w:rPr>
          <w:rFonts w:ascii="Arial" w:hAnsi="Arial" w:cs="Arial"/>
        </w:rPr>
      </w:pPr>
      <w:r w:rsidRPr="001F1789">
        <w:rPr>
          <w:rFonts w:ascii="Arial" w:hAnsi="Arial" w:cs="Arial"/>
        </w:rPr>
        <w:t>i)</w:t>
      </w:r>
      <w:r w:rsidRPr="001F1789">
        <w:rPr>
          <w:rFonts w:ascii="Arial" w:hAnsi="Arial" w:cs="Arial"/>
        </w:rPr>
        <w:tab/>
        <w:t>Scheduling the necessary facilities to conduct the institute;</w:t>
      </w:r>
    </w:p>
    <w:p w14:paraId="4E518CCD" w14:textId="77777777" w:rsidR="00DF34B8" w:rsidRPr="001F1789" w:rsidRDefault="00DF34B8" w:rsidP="002E4D8C">
      <w:pPr>
        <w:tabs>
          <w:tab w:val="left" w:pos="360"/>
        </w:tabs>
        <w:ind w:left="1980" w:hanging="360"/>
        <w:jc w:val="both"/>
        <w:rPr>
          <w:rFonts w:ascii="Arial" w:hAnsi="Arial" w:cs="Arial"/>
        </w:rPr>
      </w:pPr>
      <w:r w:rsidRPr="001F1789">
        <w:rPr>
          <w:rFonts w:ascii="Arial" w:hAnsi="Arial" w:cs="Arial"/>
        </w:rPr>
        <w:t>ii)</w:t>
      </w:r>
      <w:r w:rsidRPr="001F1789">
        <w:rPr>
          <w:rFonts w:ascii="Arial" w:hAnsi="Arial" w:cs="Arial"/>
        </w:rPr>
        <w:tab/>
        <w:t xml:space="preserve">Facilitating </w:t>
      </w:r>
      <w:r w:rsidR="00BB2FA5" w:rsidRPr="001F1789">
        <w:rPr>
          <w:rFonts w:ascii="Arial" w:hAnsi="Arial" w:cs="Arial"/>
        </w:rPr>
        <w:t>lodging, parking, and food for the participants</w:t>
      </w:r>
      <w:r w:rsidRPr="001F1789">
        <w:rPr>
          <w:rFonts w:ascii="Arial" w:hAnsi="Arial" w:cs="Arial"/>
        </w:rPr>
        <w:t>;</w:t>
      </w:r>
    </w:p>
    <w:p w14:paraId="299371FC" w14:textId="77777777" w:rsidR="00824B42" w:rsidRPr="001F1789" w:rsidRDefault="00824B42" w:rsidP="002E4D8C">
      <w:pPr>
        <w:tabs>
          <w:tab w:val="left" w:pos="360"/>
        </w:tabs>
        <w:ind w:left="1980" w:hanging="360"/>
        <w:jc w:val="both"/>
        <w:rPr>
          <w:rFonts w:ascii="Arial" w:hAnsi="Arial" w:cs="Arial"/>
        </w:rPr>
      </w:pPr>
      <w:r w:rsidRPr="001F1789">
        <w:rPr>
          <w:rFonts w:ascii="Arial" w:hAnsi="Arial" w:cs="Arial"/>
        </w:rPr>
        <w:t>ii</w:t>
      </w:r>
      <w:r w:rsidR="00DF34B8" w:rsidRPr="001F1789">
        <w:rPr>
          <w:rFonts w:ascii="Arial" w:hAnsi="Arial" w:cs="Arial"/>
        </w:rPr>
        <w:t>i</w:t>
      </w:r>
      <w:r w:rsidRPr="001F1789">
        <w:rPr>
          <w:rFonts w:ascii="Arial" w:hAnsi="Arial" w:cs="Arial"/>
        </w:rPr>
        <w:t>)</w:t>
      </w:r>
      <w:r w:rsidRPr="001F1789">
        <w:rPr>
          <w:rFonts w:ascii="Arial" w:hAnsi="Arial" w:cs="Arial"/>
        </w:rPr>
        <w:tab/>
        <w:t>Conducting the summer institute; and</w:t>
      </w:r>
    </w:p>
    <w:p w14:paraId="18889E66" w14:textId="42DD3250" w:rsidR="009C2086" w:rsidRPr="001F1789" w:rsidRDefault="00824B42" w:rsidP="002E4D8C">
      <w:pPr>
        <w:tabs>
          <w:tab w:val="left" w:pos="360"/>
        </w:tabs>
        <w:ind w:left="1980" w:hanging="360"/>
        <w:jc w:val="both"/>
        <w:rPr>
          <w:rFonts w:ascii="Arial" w:hAnsi="Arial" w:cs="Arial"/>
        </w:rPr>
      </w:pPr>
      <w:r w:rsidRPr="001F1789">
        <w:rPr>
          <w:rFonts w:ascii="Arial" w:hAnsi="Arial" w:cs="Arial"/>
        </w:rPr>
        <w:t>i</w:t>
      </w:r>
      <w:r w:rsidR="00DF34B8" w:rsidRPr="001F1789">
        <w:rPr>
          <w:rFonts w:ascii="Arial" w:hAnsi="Arial" w:cs="Arial"/>
        </w:rPr>
        <w:t>v</w:t>
      </w:r>
      <w:r w:rsidRPr="001F1789">
        <w:rPr>
          <w:rFonts w:ascii="Arial" w:hAnsi="Arial" w:cs="Arial"/>
        </w:rPr>
        <w:t>)</w:t>
      </w:r>
      <w:r w:rsidRPr="001F1789">
        <w:rPr>
          <w:rFonts w:ascii="Arial" w:hAnsi="Arial" w:cs="Arial"/>
        </w:rPr>
        <w:tab/>
      </w:r>
      <w:r w:rsidR="00605A55" w:rsidRPr="001F1789">
        <w:rPr>
          <w:rFonts w:ascii="Arial" w:hAnsi="Arial" w:cs="Arial"/>
        </w:rPr>
        <w:t>Crediting participating District teachers with continuing professional education hours (Approximately, 80 hours for new teachers and approximately 50 hours for returning teachers over the course of the full academic year).</w:t>
      </w:r>
    </w:p>
    <w:p w14:paraId="0B42C485" w14:textId="24DC5B65" w:rsidR="00CC3220" w:rsidRPr="001F1789" w:rsidRDefault="00605A55" w:rsidP="002E4D8C">
      <w:pPr>
        <w:pStyle w:val="ListParagraph"/>
        <w:numPr>
          <w:ilvl w:val="0"/>
          <w:numId w:val="12"/>
        </w:numPr>
        <w:tabs>
          <w:tab w:val="left" w:pos="360"/>
        </w:tabs>
        <w:ind w:left="1620"/>
        <w:jc w:val="both"/>
        <w:rPr>
          <w:rFonts w:ascii="Arial" w:hAnsi="Arial" w:cs="Arial"/>
        </w:rPr>
      </w:pPr>
      <w:r w:rsidRPr="001F1789">
        <w:rPr>
          <w:rFonts w:ascii="Arial" w:hAnsi="Arial" w:cs="Arial"/>
        </w:rPr>
        <w:t xml:space="preserve">Academic year professional learning institutes: One-day professional learning institutes for participating, both new and returning District teachers, will be held at UT Austin or designated regional sites for specified courses during the fall and spring semesters. District teachers will be </w:t>
      </w:r>
      <w:r w:rsidRPr="001F1789">
        <w:rPr>
          <w:rFonts w:ascii="Arial" w:hAnsi="Arial" w:cs="Arial"/>
          <w:b/>
          <w:bCs/>
        </w:rPr>
        <w:t>required</w:t>
      </w:r>
      <w:r w:rsidRPr="001F1789">
        <w:rPr>
          <w:rFonts w:ascii="Arial" w:hAnsi="Arial" w:cs="Arial"/>
        </w:rPr>
        <w:t xml:space="preserve"> to attend the one-day workshop during each semester in which the teacher delivers an OnRamps course, regardless of whether the course will be offered in the subsequent year.</w:t>
      </w:r>
    </w:p>
    <w:p w14:paraId="58A0F2CA" w14:textId="77777777" w:rsidR="00CC3220" w:rsidRPr="001F1789" w:rsidRDefault="00CC3220" w:rsidP="00635FF4">
      <w:pPr>
        <w:pStyle w:val="ListParagraph"/>
        <w:tabs>
          <w:tab w:val="left" w:pos="360"/>
        </w:tabs>
        <w:ind w:left="2160"/>
        <w:jc w:val="both"/>
        <w:rPr>
          <w:rFonts w:ascii="Arial" w:hAnsi="Arial" w:cs="Arial"/>
        </w:rPr>
      </w:pPr>
    </w:p>
    <w:p w14:paraId="254B83A0" w14:textId="34AB0B15" w:rsidR="00CC3220" w:rsidRPr="001F1789" w:rsidRDefault="00824B42" w:rsidP="002E4D8C">
      <w:pPr>
        <w:pStyle w:val="ListParagraph"/>
        <w:numPr>
          <w:ilvl w:val="0"/>
          <w:numId w:val="10"/>
        </w:numPr>
        <w:tabs>
          <w:tab w:val="left" w:pos="360"/>
        </w:tabs>
        <w:ind w:left="1260"/>
        <w:jc w:val="both"/>
        <w:rPr>
          <w:rFonts w:ascii="Arial" w:hAnsi="Arial" w:cs="Arial"/>
        </w:rPr>
      </w:pPr>
      <w:r w:rsidRPr="001F1789">
        <w:rPr>
          <w:rFonts w:ascii="Arial" w:hAnsi="Arial" w:cs="Arial"/>
        </w:rPr>
        <w:t xml:space="preserve">Provide </w:t>
      </w:r>
      <w:r w:rsidR="00C1659F" w:rsidRPr="001F1789">
        <w:rPr>
          <w:rFonts w:ascii="Arial" w:hAnsi="Arial" w:cs="Arial"/>
        </w:rPr>
        <w:t xml:space="preserve">one or more </w:t>
      </w:r>
      <w:r w:rsidRPr="001F1789">
        <w:rPr>
          <w:rFonts w:ascii="Arial" w:hAnsi="Arial" w:cs="Arial"/>
        </w:rPr>
        <w:t xml:space="preserve">Course </w:t>
      </w:r>
      <w:r w:rsidR="00D9644F" w:rsidRPr="001F1789">
        <w:rPr>
          <w:rFonts w:ascii="Arial" w:hAnsi="Arial" w:cs="Arial"/>
        </w:rPr>
        <w:t>Staff</w:t>
      </w:r>
      <w:r w:rsidRPr="001F1789">
        <w:rPr>
          <w:rFonts w:ascii="Arial" w:hAnsi="Arial" w:cs="Arial"/>
        </w:rPr>
        <w:t xml:space="preserve">. UT Austin will </w:t>
      </w:r>
      <w:r w:rsidR="009C2086" w:rsidRPr="001F1789">
        <w:rPr>
          <w:rFonts w:ascii="Arial" w:hAnsi="Arial" w:cs="Arial"/>
        </w:rPr>
        <w:t xml:space="preserve">hire and assign </w:t>
      </w:r>
      <w:r w:rsidRPr="001F1789">
        <w:rPr>
          <w:rFonts w:ascii="Arial" w:hAnsi="Arial" w:cs="Arial"/>
        </w:rPr>
        <w:t xml:space="preserve">a qualified course coordinator for each course. </w:t>
      </w:r>
      <w:r w:rsidR="005A4A22" w:rsidRPr="001F1789">
        <w:rPr>
          <w:rFonts w:ascii="Arial" w:hAnsi="Arial" w:cs="Arial"/>
        </w:rPr>
        <w:t xml:space="preserve">Approved by the </w:t>
      </w:r>
      <w:r w:rsidR="005252E2" w:rsidRPr="001F1789">
        <w:rPr>
          <w:rFonts w:ascii="Arial" w:hAnsi="Arial" w:cs="Arial"/>
        </w:rPr>
        <w:t xml:space="preserve">UT Austin </w:t>
      </w:r>
      <w:r w:rsidR="00BB0FA1" w:rsidRPr="001F1789">
        <w:rPr>
          <w:rFonts w:ascii="Arial" w:hAnsi="Arial" w:cs="Arial"/>
        </w:rPr>
        <w:t xml:space="preserve">Faculty within the sponsoring </w:t>
      </w:r>
      <w:r w:rsidR="005A4A22" w:rsidRPr="001F1789">
        <w:rPr>
          <w:rFonts w:ascii="Arial" w:hAnsi="Arial" w:cs="Arial"/>
        </w:rPr>
        <w:t xml:space="preserve">UT Department (e.g. Computer Science, Mathematics, </w:t>
      </w:r>
      <w:r w:rsidR="00304EAC" w:rsidRPr="001F1789">
        <w:rPr>
          <w:rFonts w:ascii="Arial" w:hAnsi="Arial" w:cs="Arial"/>
        </w:rPr>
        <w:t>etc.</w:t>
      </w:r>
      <w:r w:rsidR="005A4A22" w:rsidRPr="001F1789">
        <w:rPr>
          <w:rFonts w:ascii="Arial" w:hAnsi="Arial" w:cs="Arial"/>
        </w:rPr>
        <w:t>), the</w:t>
      </w:r>
      <w:r w:rsidR="009C2086" w:rsidRPr="001F1789">
        <w:rPr>
          <w:rFonts w:ascii="Arial" w:hAnsi="Arial" w:cs="Arial"/>
        </w:rPr>
        <w:t xml:space="preserve"> coordinator will serve as a content expert</w:t>
      </w:r>
      <w:r w:rsidR="006A70C2" w:rsidRPr="001F1789">
        <w:rPr>
          <w:rFonts w:ascii="Arial" w:hAnsi="Arial" w:cs="Arial"/>
        </w:rPr>
        <w:t xml:space="preserve"> and </w:t>
      </w:r>
      <w:r w:rsidR="00BB0FA1" w:rsidRPr="001F1789">
        <w:rPr>
          <w:rFonts w:ascii="Arial" w:hAnsi="Arial" w:cs="Arial"/>
        </w:rPr>
        <w:t>liaison for the high school teacher</w:t>
      </w:r>
      <w:r w:rsidR="005A4A22" w:rsidRPr="001F1789">
        <w:rPr>
          <w:rFonts w:ascii="Arial" w:hAnsi="Arial" w:cs="Arial"/>
        </w:rPr>
        <w:t xml:space="preserve">. </w:t>
      </w:r>
      <w:r w:rsidR="009C2086" w:rsidRPr="001F1789">
        <w:rPr>
          <w:rFonts w:ascii="Arial" w:hAnsi="Arial" w:cs="Arial"/>
        </w:rPr>
        <w:t xml:space="preserve"> </w:t>
      </w:r>
    </w:p>
    <w:p w14:paraId="3158D4C3" w14:textId="77777777" w:rsidR="00CC3220" w:rsidRPr="001F1789" w:rsidRDefault="00CC3220" w:rsidP="00635FF4">
      <w:pPr>
        <w:pStyle w:val="ListParagraph"/>
        <w:ind w:left="1080"/>
        <w:jc w:val="both"/>
        <w:rPr>
          <w:rFonts w:ascii="Arial" w:hAnsi="Arial" w:cs="Arial"/>
        </w:rPr>
      </w:pPr>
    </w:p>
    <w:p w14:paraId="3C31AECE" w14:textId="5993FD25" w:rsidR="00A70DD0" w:rsidRPr="001F1789" w:rsidRDefault="00A70DD0" w:rsidP="002E4D8C">
      <w:pPr>
        <w:pStyle w:val="ListParagraph"/>
        <w:numPr>
          <w:ilvl w:val="0"/>
          <w:numId w:val="10"/>
        </w:numPr>
        <w:tabs>
          <w:tab w:val="left" w:pos="360"/>
        </w:tabs>
        <w:ind w:left="1260"/>
        <w:jc w:val="both"/>
        <w:rPr>
          <w:rFonts w:ascii="Arial" w:hAnsi="Arial" w:cs="Arial"/>
        </w:rPr>
      </w:pPr>
      <w:r w:rsidRPr="001F1789">
        <w:rPr>
          <w:rFonts w:ascii="Arial" w:hAnsi="Arial" w:cs="Arial"/>
        </w:rPr>
        <w:t xml:space="preserve">Deliver Partnership </w:t>
      </w:r>
      <w:r w:rsidR="005252E2" w:rsidRPr="001F1789">
        <w:rPr>
          <w:rFonts w:ascii="Arial" w:hAnsi="Arial" w:cs="Arial"/>
        </w:rPr>
        <w:t>Symposi</w:t>
      </w:r>
      <w:r w:rsidR="00D9644F" w:rsidRPr="001F1789">
        <w:rPr>
          <w:rFonts w:ascii="Arial" w:hAnsi="Arial" w:cs="Arial"/>
        </w:rPr>
        <w:t>um, Summit and Regional Consortiums</w:t>
      </w:r>
      <w:r w:rsidR="005252E2" w:rsidRPr="001F1789">
        <w:rPr>
          <w:rFonts w:ascii="Arial" w:hAnsi="Arial" w:cs="Arial"/>
        </w:rPr>
        <w:t xml:space="preserve"> </w:t>
      </w:r>
      <w:r w:rsidRPr="001F1789">
        <w:rPr>
          <w:rFonts w:ascii="Arial" w:hAnsi="Arial" w:cs="Arial"/>
        </w:rPr>
        <w:t>to participating District and campus administration (Superintendent, Director of Advanced Academics, Campus Administration, Counselors, etc.)</w:t>
      </w:r>
    </w:p>
    <w:p w14:paraId="7F32ADBA" w14:textId="406DAB3B" w:rsidR="00CC3220" w:rsidRPr="001F1789" w:rsidRDefault="00A70DD0" w:rsidP="002E4D8C">
      <w:pPr>
        <w:pStyle w:val="ListParagraph"/>
        <w:numPr>
          <w:ilvl w:val="1"/>
          <w:numId w:val="10"/>
        </w:numPr>
        <w:ind w:left="1620"/>
        <w:jc w:val="both"/>
        <w:rPr>
          <w:rFonts w:ascii="Arial" w:hAnsi="Arial" w:cs="Arial"/>
        </w:rPr>
      </w:pPr>
      <w:r w:rsidRPr="001F1789">
        <w:rPr>
          <w:rFonts w:ascii="Arial" w:hAnsi="Arial" w:cs="Arial"/>
          <w:color w:val="000000"/>
          <w:shd w:val="clear" w:color="auto" w:fill="FFFFFF"/>
        </w:rPr>
        <w:t xml:space="preserve">The goal of the </w:t>
      </w:r>
      <w:r w:rsidR="00D9644F" w:rsidRPr="001F1789">
        <w:rPr>
          <w:rFonts w:ascii="Arial" w:hAnsi="Arial" w:cs="Arial"/>
        </w:rPr>
        <w:t>Symposium, Summit and Regional Consortiums</w:t>
      </w:r>
      <w:r w:rsidR="001A38B8" w:rsidRPr="001F1789">
        <w:rPr>
          <w:rFonts w:ascii="Arial" w:hAnsi="Arial" w:cs="Arial"/>
          <w:color w:val="000000"/>
          <w:shd w:val="clear" w:color="auto" w:fill="FFFFFF"/>
        </w:rPr>
        <w:t xml:space="preserve"> </w:t>
      </w:r>
      <w:r w:rsidRPr="001F1789">
        <w:rPr>
          <w:rFonts w:ascii="Arial" w:hAnsi="Arial" w:cs="Arial"/>
          <w:color w:val="000000"/>
          <w:shd w:val="clear" w:color="auto" w:fill="FFFFFF"/>
        </w:rPr>
        <w:t xml:space="preserve">is to inform, collaborate, and advise on key elements that can </w:t>
      </w:r>
      <w:r w:rsidR="00D9644F" w:rsidRPr="001F1789">
        <w:rPr>
          <w:rFonts w:ascii="Arial" w:hAnsi="Arial" w:cs="Arial"/>
          <w:color w:val="000000"/>
          <w:shd w:val="clear" w:color="auto" w:fill="FFFFFF"/>
        </w:rPr>
        <w:t>prepare students for the transition to postsecondary</w:t>
      </w:r>
      <w:r w:rsidRPr="001F1789">
        <w:rPr>
          <w:rFonts w:ascii="Arial" w:hAnsi="Arial" w:cs="Arial"/>
          <w:color w:val="000000"/>
          <w:shd w:val="clear" w:color="auto" w:fill="FFFFFF"/>
        </w:rPr>
        <w:t xml:space="preserve">. </w:t>
      </w:r>
      <w:r w:rsidR="00356B32" w:rsidRPr="001F1789">
        <w:rPr>
          <w:rFonts w:ascii="Arial" w:hAnsi="Arial" w:cs="Arial"/>
          <w:color w:val="000000"/>
          <w:shd w:val="clear" w:color="auto" w:fill="FFFFFF"/>
        </w:rPr>
        <w:t>The</w:t>
      </w:r>
      <w:r w:rsidR="00D9644F" w:rsidRPr="001F1789">
        <w:rPr>
          <w:rFonts w:ascii="Arial" w:hAnsi="Arial" w:cs="Arial"/>
          <w:color w:val="000000"/>
          <w:shd w:val="clear" w:color="auto" w:fill="FFFFFF"/>
        </w:rPr>
        <w:t xml:space="preserve">y </w:t>
      </w:r>
      <w:r w:rsidRPr="001F1789">
        <w:rPr>
          <w:rFonts w:ascii="Arial" w:hAnsi="Arial" w:cs="Arial"/>
          <w:color w:val="000000"/>
          <w:shd w:val="clear" w:color="auto" w:fill="FFFFFF"/>
        </w:rPr>
        <w:t>provide space and time for administrators, counselors</w:t>
      </w:r>
      <w:r w:rsidR="00356B32" w:rsidRPr="001F1789">
        <w:rPr>
          <w:rFonts w:ascii="Arial" w:hAnsi="Arial" w:cs="Arial"/>
          <w:color w:val="000000"/>
          <w:shd w:val="clear" w:color="auto" w:fill="FFFFFF"/>
        </w:rPr>
        <w:t>,</w:t>
      </w:r>
      <w:r w:rsidRPr="001F1789">
        <w:rPr>
          <w:rFonts w:ascii="Arial" w:hAnsi="Arial" w:cs="Arial"/>
          <w:color w:val="000000"/>
          <w:shd w:val="clear" w:color="auto" w:fill="FFFFFF"/>
        </w:rPr>
        <w:t xml:space="preserve"> and </w:t>
      </w:r>
      <w:r w:rsidR="00356B32" w:rsidRPr="001F1789">
        <w:rPr>
          <w:rFonts w:ascii="Arial" w:hAnsi="Arial" w:cs="Arial"/>
          <w:color w:val="000000"/>
          <w:shd w:val="clear" w:color="auto" w:fill="FFFFFF"/>
        </w:rPr>
        <w:t xml:space="preserve">OnRamps </w:t>
      </w:r>
      <w:r w:rsidRPr="001F1789">
        <w:rPr>
          <w:rFonts w:ascii="Arial" w:hAnsi="Arial" w:cs="Arial"/>
          <w:color w:val="000000"/>
          <w:shd w:val="clear" w:color="auto" w:fill="FFFFFF"/>
        </w:rPr>
        <w:t>to gather and collectively share issues, needs, concerns, solutions</w:t>
      </w:r>
      <w:r w:rsidR="00356B32" w:rsidRPr="001F1789">
        <w:rPr>
          <w:rFonts w:ascii="Arial" w:hAnsi="Arial" w:cs="Arial"/>
          <w:color w:val="000000"/>
          <w:shd w:val="clear" w:color="auto" w:fill="FFFFFF"/>
        </w:rPr>
        <w:t>,</w:t>
      </w:r>
      <w:r w:rsidRPr="001F1789">
        <w:rPr>
          <w:rFonts w:ascii="Arial" w:hAnsi="Arial" w:cs="Arial"/>
          <w:color w:val="000000"/>
          <w:shd w:val="clear" w:color="auto" w:fill="FFFFFF"/>
        </w:rPr>
        <w:t xml:space="preserve"> and plans </w:t>
      </w:r>
      <w:r w:rsidR="00356B32" w:rsidRPr="001F1789">
        <w:rPr>
          <w:rFonts w:ascii="Arial" w:hAnsi="Arial" w:cs="Arial"/>
          <w:color w:val="000000"/>
          <w:shd w:val="clear" w:color="auto" w:fill="FFFFFF"/>
        </w:rPr>
        <w:t xml:space="preserve">to </w:t>
      </w:r>
      <w:r w:rsidRPr="001F1789">
        <w:rPr>
          <w:rFonts w:ascii="Arial" w:hAnsi="Arial" w:cs="Arial"/>
          <w:color w:val="000000"/>
          <w:shd w:val="clear" w:color="auto" w:fill="FFFFFF"/>
        </w:rPr>
        <w:t xml:space="preserve">support student </w:t>
      </w:r>
      <w:r w:rsidR="00356B32" w:rsidRPr="001F1789">
        <w:rPr>
          <w:rFonts w:ascii="Arial" w:hAnsi="Arial" w:cs="Arial"/>
          <w:color w:val="000000"/>
          <w:shd w:val="clear" w:color="auto" w:fill="FFFFFF"/>
        </w:rPr>
        <w:t>p</w:t>
      </w:r>
      <w:r w:rsidRPr="001F1789">
        <w:rPr>
          <w:rFonts w:ascii="Arial" w:hAnsi="Arial" w:cs="Arial"/>
          <w:color w:val="000000"/>
          <w:shd w:val="clear" w:color="auto" w:fill="FFFFFF"/>
        </w:rPr>
        <w:t>ost-</w:t>
      </w:r>
      <w:r w:rsidR="00356B32" w:rsidRPr="001F1789">
        <w:rPr>
          <w:rFonts w:ascii="Arial" w:hAnsi="Arial" w:cs="Arial"/>
          <w:color w:val="000000"/>
          <w:shd w:val="clear" w:color="auto" w:fill="FFFFFF"/>
        </w:rPr>
        <w:t>s</w:t>
      </w:r>
      <w:r w:rsidRPr="001F1789">
        <w:rPr>
          <w:rFonts w:ascii="Arial" w:hAnsi="Arial" w:cs="Arial"/>
          <w:color w:val="000000"/>
          <w:shd w:val="clear" w:color="auto" w:fill="FFFFFF"/>
        </w:rPr>
        <w:t xml:space="preserve">econdary </w:t>
      </w:r>
      <w:r w:rsidR="00356B32" w:rsidRPr="001F1789">
        <w:rPr>
          <w:rFonts w:ascii="Arial" w:hAnsi="Arial" w:cs="Arial"/>
          <w:color w:val="000000"/>
          <w:shd w:val="clear" w:color="auto" w:fill="FFFFFF"/>
        </w:rPr>
        <w:t>s</w:t>
      </w:r>
      <w:r w:rsidRPr="001F1789">
        <w:rPr>
          <w:rFonts w:ascii="Arial" w:hAnsi="Arial" w:cs="Arial"/>
          <w:color w:val="000000"/>
          <w:shd w:val="clear" w:color="auto" w:fill="FFFFFF"/>
        </w:rPr>
        <w:t>uccess.  </w:t>
      </w:r>
    </w:p>
    <w:p w14:paraId="2D95A69E" w14:textId="24758750" w:rsidR="008B3692" w:rsidRPr="001F1789" w:rsidRDefault="008B3692" w:rsidP="001F6E67">
      <w:pPr>
        <w:pStyle w:val="CommentText"/>
        <w:numPr>
          <w:ilvl w:val="1"/>
          <w:numId w:val="10"/>
        </w:numPr>
        <w:ind w:left="1620"/>
        <w:jc w:val="both"/>
        <w:rPr>
          <w:rFonts w:ascii="Arial" w:hAnsi="Arial" w:cs="Arial"/>
          <w:sz w:val="22"/>
          <w:szCs w:val="22"/>
        </w:rPr>
      </w:pPr>
      <w:r w:rsidRPr="001F1789">
        <w:rPr>
          <w:rFonts w:ascii="Arial" w:hAnsi="Arial" w:cs="Arial"/>
          <w:sz w:val="22"/>
          <w:szCs w:val="22"/>
        </w:rPr>
        <w:t xml:space="preserve">Deliver dual enrollment 101 workshops for counselors of partnering school districts to provide training that </w:t>
      </w:r>
      <w:r w:rsidR="00304EAC" w:rsidRPr="001F1789">
        <w:rPr>
          <w:rFonts w:ascii="Arial" w:hAnsi="Arial" w:cs="Arial"/>
          <w:sz w:val="22"/>
          <w:szCs w:val="22"/>
        </w:rPr>
        <w:t>will</w:t>
      </w:r>
      <w:r w:rsidRPr="001F1789">
        <w:rPr>
          <w:rFonts w:ascii="Arial" w:hAnsi="Arial" w:cs="Arial"/>
          <w:sz w:val="22"/>
          <w:szCs w:val="22"/>
        </w:rPr>
        <w:t xml:space="preserve"> include the following: dual enrollment program overview in detail, resources to share with students, families and campuses and the levels of program support that OnRamps provides. Trainings will be regionally and will be available to all current OnRamps district partners.</w:t>
      </w:r>
    </w:p>
    <w:p w14:paraId="6125CDD1" w14:textId="3ED76484" w:rsidR="008B3692" w:rsidRPr="001F1789" w:rsidRDefault="008B3692" w:rsidP="001F6E67">
      <w:pPr>
        <w:pStyle w:val="ListParagraph"/>
        <w:numPr>
          <w:ilvl w:val="1"/>
          <w:numId w:val="10"/>
        </w:numPr>
        <w:ind w:left="1620"/>
        <w:jc w:val="both"/>
        <w:rPr>
          <w:rFonts w:ascii="Arial" w:hAnsi="Arial" w:cs="Arial"/>
        </w:rPr>
      </w:pPr>
      <w:r w:rsidRPr="001F1789">
        <w:rPr>
          <w:rFonts w:ascii="Arial" w:hAnsi="Arial" w:cs="Arial"/>
        </w:rPr>
        <w:t xml:space="preserve">Deliver presentation in-person or online to district and campus staff regarding program </w:t>
      </w:r>
      <w:r w:rsidR="00304EAC" w:rsidRPr="001F1789">
        <w:rPr>
          <w:rFonts w:ascii="Arial" w:hAnsi="Arial" w:cs="Arial"/>
        </w:rPr>
        <w:t>overview</w:t>
      </w:r>
      <w:r w:rsidRPr="001F1789">
        <w:rPr>
          <w:rFonts w:ascii="Arial" w:hAnsi="Arial" w:cs="Arial"/>
        </w:rPr>
        <w:t xml:space="preserve">, implementation and strategies for success. </w:t>
      </w:r>
    </w:p>
    <w:p w14:paraId="0255C3A4" w14:textId="6837F078" w:rsidR="008B3692" w:rsidRPr="001F1789" w:rsidRDefault="008B3692" w:rsidP="001F6E67">
      <w:pPr>
        <w:pStyle w:val="ListParagraph"/>
        <w:numPr>
          <w:ilvl w:val="1"/>
          <w:numId w:val="10"/>
        </w:numPr>
        <w:ind w:left="1620"/>
        <w:jc w:val="both"/>
        <w:rPr>
          <w:rFonts w:ascii="Arial" w:hAnsi="Arial" w:cs="Arial"/>
        </w:rPr>
      </w:pPr>
      <w:r w:rsidRPr="001F1789">
        <w:rPr>
          <w:rFonts w:ascii="Arial" w:hAnsi="Arial" w:cs="Arial"/>
        </w:rPr>
        <w:t xml:space="preserve">Deliver parent presentations </w:t>
      </w:r>
      <w:r w:rsidR="00304EAC" w:rsidRPr="001F1789">
        <w:rPr>
          <w:rFonts w:ascii="Arial" w:hAnsi="Arial" w:cs="Arial"/>
        </w:rPr>
        <w:t>in</w:t>
      </w:r>
      <w:r w:rsidRPr="001F1789">
        <w:rPr>
          <w:rFonts w:ascii="Arial" w:hAnsi="Arial" w:cs="Arial"/>
        </w:rPr>
        <w:t>-person or online to school community regarding OnRamps overview, implementation, and how to motivate and support your student.</w:t>
      </w:r>
    </w:p>
    <w:p w14:paraId="2F3F0F98" w14:textId="52050336" w:rsidR="008B3692" w:rsidRPr="001F1789" w:rsidRDefault="008B3692" w:rsidP="001F6E67">
      <w:pPr>
        <w:pStyle w:val="ListParagraph"/>
        <w:numPr>
          <w:ilvl w:val="1"/>
          <w:numId w:val="10"/>
        </w:numPr>
        <w:ind w:left="1620"/>
        <w:jc w:val="both"/>
        <w:rPr>
          <w:rFonts w:ascii="Arial" w:hAnsi="Arial" w:cs="Arial"/>
        </w:rPr>
      </w:pPr>
      <w:r w:rsidRPr="001F1789">
        <w:rPr>
          <w:rFonts w:ascii="Arial" w:hAnsi="Arial" w:cs="Arial"/>
        </w:rPr>
        <w:t xml:space="preserve">Provide a link for district partners to schedule presentations and request in-person or online </w:t>
      </w:r>
      <w:r w:rsidR="00824B56">
        <w:rPr>
          <w:rFonts w:ascii="Arial" w:hAnsi="Arial" w:cs="Arial"/>
        </w:rPr>
        <w:t>presentations.</w:t>
      </w:r>
    </w:p>
    <w:p w14:paraId="214609B9" w14:textId="77777777" w:rsidR="008B3692" w:rsidRPr="001F1789" w:rsidRDefault="008B3692" w:rsidP="001F6E67">
      <w:pPr>
        <w:pStyle w:val="ListParagraph"/>
        <w:numPr>
          <w:ilvl w:val="1"/>
          <w:numId w:val="10"/>
        </w:numPr>
        <w:ind w:left="1620"/>
        <w:jc w:val="both"/>
        <w:rPr>
          <w:rFonts w:ascii="Arial" w:hAnsi="Arial" w:cs="Arial"/>
        </w:rPr>
      </w:pPr>
      <w:r w:rsidRPr="001F1789">
        <w:rPr>
          <w:rFonts w:ascii="Arial" w:hAnsi="Arial" w:cs="Arial"/>
        </w:rPr>
        <w:lastRenderedPageBreak/>
        <w:t>OnRamps Presentations request must be made at least one week in advance. Please note, requests are not guaranteed and will be scheduled based upon the availability of the OnRamps Outreach team.</w:t>
      </w:r>
    </w:p>
    <w:p w14:paraId="6FE21858" w14:textId="744647C1" w:rsidR="008B3692" w:rsidRPr="001F1789" w:rsidRDefault="008B3692" w:rsidP="001F6E67">
      <w:pPr>
        <w:pStyle w:val="ListParagraph"/>
        <w:numPr>
          <w:ilvl w:val="1"/>
          <w:numId w:val="10"/>
        </w:numPr>
        <w:ind w:left="1620"/>
        <w:jc w:val="both"/>
        <w:rPr>
          <w:rFonts w:ascii="Arial" w:hAnsi="Arial" w:cs="Arial"/>
        </w:rPr>
      </w:pPr>
      <w:r w:rsidRPr="001F1789">
        <w:rPr>
          <w:rFonts w:ascii="Arial" w:hAnsi="Arial" w:cs="Arial"/>
        </w:rPr>
        <w:t>Each NEW district partner is allotted two OnRamps Presentation</w:t>
      </w:r>
      <w:r w:rsidR="00192974">
        <w:rPr>
          <w:rFonts w:ascii="Arial" w:hAnsi="Arial" w:cs="Arial"/>
        </w:rPr>
        <w:t>s</w:t>
      </w:r>
      <w:r w:rsidRPr="001F1789">
        <w:rPr>
          <w:rFonts w:ascii="Arial" w:hAnsi="Arial" w:cs="Arial"/>
        </w:rPr>
        <w:t xml:space="preserve"> per campus in an academic year. Returning and existing partners are allotted one OnRamps Presentation per campus in an academic year.</w:t>
      </w:r>
    </w:p>
    <w:p w14:paraId="19DCC718" w14:textId="7A3A9471" w:rsidR="00824B42" w:rsidRPr="001F1789" w:rsidRDefault="00824B42" w:rsidP="002E4D8C">
      <w:pPr>
        <w:pStyle w:val="ListParagraph"/>
        <w:numPr>
          <w:ilvl w:val="0"/>
          <w:numId w:val="10"/>
        </w:numPr>
        <w:ind w:left="1260"/>
        <w:rPr>
          <w:rFonts w:ascii="Arial" w:hAnsi="Arial" w:cs="Arial"/>
        </w:rPr>
      </w:pPr>
      <w:r w:rsidRPr="001F1789">
        <w:rPr>
          <w:rFonts w:ascii="Arial" w:hAnsi="Arial" w:cs="Arial"/>
        </w:rPr>
        <w:t xml:space="preserve">The Course </w:t>
      </w:r>
      <w:r w:rsidR="00D9644F" w:rsidRPr="001F1789">
        <w:rPr>
          <w:rFonts w:ascii="Arial" w:hAnsi="Arial" w:cs="Arial"/>
        </w:rPr>
        <w:t xml:space="preserve">Staff </w:t>
      </w:r>
      <w:r w:rsidRPr="001F1789">
        <w:rPr>
          <w:rFonts w:ascii="Arial" w:hAnsi="Arial" w:cs="Arial"/>
        </w:rPr>
        <w:t>will:</w:t>
      </w:r>
    </w:p>
    <w:p w14:paraId="45CEA37C" w14:textId="064F32A8" w:rsidR="00824B42" w:rsidRPr="001F1789" w:rsidRDefault="00824B42" w:rsidP="001F6E67">
      <w:pPr>
        <w:pStyle w:val="ListParagraph"/>
        <w:numPr>
          <w:ilvl w:val="1"/>
          <w:numId w:val="13"/>
        </w:numPr>
        <w:ind w:left="1620"/>
        <w:jc w:val="both"/>
        <w:rPr>
          <w:rFonts w:ascii="Arial" w:hAnsi="Arial" w:cs="Arial"/>
        </w:rPr>
      </w:pPr>
      <w:r w:rsidRPr="001F1789">
        <w:rPr>
          <w:rFonts w:ascii="Arial" w:hAnsi="Arial" w:cs="Arial"/>
        </w:rPr>
        <w:t xml:space="preserve">Conduct or </w:t>
      </w:r>
      <w:r w:rsidR="00197F77" w:rsidRPr="001F1789">
        <w:rPr>
          <w:rFonts w:ascii="Arial" w:hAnsi="Arial" w:cs="Arial"/>
        </w:rPr>
        <w:t>c</w:t>
      </w:r>
      <w:r w:rsidRPr="001F1789">
        <w:rPr>
          <w:rFonts w:ascii="Arial" w:hAnsi="Arial" w:cs="Arial"/>
        </w:rPr>
        <w:t xml:space="preserve">o-conduct the summer </w:t>
      </w:r>
      <w:r w:rsidR="00356B32" w:rsidRPr="001F1789">
        <w:rPr>
          <w:rFonts w:ascii="Arial" w:hAnsi="Arial" w:cs="Arial"/>
        </w:rPr>
        <w:t>and one-day PLIs</w:t>
      </w:r>
      <w:r w:rsidRPr="001F1789">
        <w:rPr>
          <w:rFonts w:ascii="Arial" w:hAnsi="Arial" w:cs="Arial"/>
        </w:rPr>
        <w:t>;</w:t>
      </w:r>
    </w:p>
    <w:p w14:paraId="236295A1" w14:textId="76B508D2" w:rsidR="00824B42" w:rsidRPr="001F1789" w:rsidRDefault="00824B42" w:rsidP="001F6E67">
      <w:pPr>
        <w:pStyle w:val="ListParagraph"/>
        <w:numPr>
          <w:ilvl w:val="1"/>
          <w:numId w:val="13"/>
        </w:numPr>
        <w:tabs>
          <w:tab w:val="left" w:pos="360"/>
        </w:tabs>
        <w:ind w:left="1620"/>
        <w:jc w:val="both"/>
        <w:rPr>
          <w:rFonts w:ascii="Arial" w:hAnsi="Arial" w:cs="Arial"/>
        </w:rPr>
      </w:pPr>
      <w:r w:rsidRPr="001F1789">
        <w:rPr>
          <w:rFonts w:ascii="Arial" w:hAnsi="Arial" w:cs="Arial"/>
        </w:rPr>
        <w:t xml:space="preserve">Assist the District in implementing </w:t>
      </w:r>
      <w:r w:rsidR="00887E6C" w:rsidRPr="001F1789">
        <w:rPr>
          <w:rFonts w:ascii="Arial" w:hAnsi="Arial" w:cs="Arial"/>
        </w:rPr>
        <w:t xml:space="preserve">OnRamps </w:t>
      </w:r>
      <w:r w:rsidRPr="001F1789">
        <w:rPr>
          <w:rFonts w:ascii="Arial" w:hAnsi="Arial" w:cs="Arial"/>
        </w:rPr>
        <w:t xml:space="preserve">by providing the necessary training </w:t>
      </w:r>
      <w:r w:rsidR="00311441" w:rsidRPr="001F1789">
        <w:rPr>
          <w:rFonts w:ascii="Arial" w:hAnsi="Arial" w:cs="Arial"/>
        </w:rPr>
        <w:t xml:space="preserve">to the high school teacher </w:t>
      </w:r>
      <w:r w:rsidRPr="001F1789">
        <w:rPr>
          <w:rFonts w:ascii="Arial" w:hAnsi="Arial" w:cs="Arial"/>
        </w:rPr>
        <w:t>before and during implementation;</w:t>
      </w:r>
    </w:p>
    <w:p w14:paraId="18130334" w14:textId="20153E6B" w:rsidR="00824B42" w:rsidRPr="001F1789" w:rsidRDefault="00824B42" w:rsidP="001F6E67">
      <w:pPr>
        <w:pStyle w:val="ListParagraph"/>
        <w:numPr>
          <w:ilvl w:val="1"/>
          <w:numId w:val="13"/>
        </w:numPr>
        <w:tabs>
          <w:tab w:val="left" w:pos="360"/>
        </w:tabs>
        <w:ind w:left="1620"/>
        <w:jc w:val="both"/>
        <w:rPr>
          <w:rFonts w:ascii="Arial" w:hAnsi="Arial" w:cs="Arial"/>
        </w:rPr>
      </w:pPr>
      <w:r w:rsidRPr="001F1789">
        <w:rPr>
          <w:rFonts w:ascii="Arial" w:hAnsi="Arial" w:cs="Arial"/>
        </w:rPr>
        <w:t xml:space="preserve">Provide on-going, one-on-one feedback and guidance </w:t>
      </w:r>
      <w:r w:rsidR="00DC0637" w:rsidRPr="001F1789">
        <w:rPr>
          <w:rFonts w:ascii="Arial" w:hAnsi="Arial" w:cs="Arial"/>
        </w:rPr>
        <w:t>to the high school teacher</w:t>
      </w:r>
      <w:r w:rsidRPr="001F1789">
        <w:rPr>
          <w:rFonts w:ascii="Arial" w:hAnsi="Arial" w:cs="Arial"/>
        </w:rPr>
        <w:t xml:space="preserve">; </w:t>
      </w:r>
    </w:p>
    <w:p w14:paraId="566151C2" w14:textId="1485B0E5" w:rsidR="006E334D" w:rsidRPr="001F1789" w:rsidRDefault="00093CD9" w:rsidP="001F6E67">
      <w:pPr>
        <w:pStyle w:val="ListParagraph"/>
        <w:numPr>
          <w:ilvl w:val="1"/>
          <w:numId w:val="13"/>
        </w:numPr>
        <w:tabs>
          <w:tab w:val="left" w:pos="360"/>
        </w:tabs>
        <w:ind w:left="1620"/>
        <w:jc w:val="both"/>
        <w:rPr>
          <w:rFonts w:ascii="Arial" w:hAnsi="Arial" w:cs="Arial"/>
        </w:rPr>
      </w:pPr>
      <w:r w:rsidRPr="001F1789">
        <w:rPr>
          <w:rFonts w:ascii="Arial" w:hAnsi="Arial" w:cs="Arial"/>
        </w:rPr>
        <w:t>Provide virtual coaching using the OnRamps-approved online coaching medium for each OnRamps</w:t>
      </w:r>
      <w:r w:rsidR="00954DC0" w:rsidRPr="001F1789">
        <w:rPr>
          <w:rFonts w:ascii="Arial" w:hAnsi="Arial" w:cs="Arial"/>
        </w:rPr>
        <w:t xml:space="preserve"> high school</w:t>
      </w:r>
      <w:r w:rsidRPr="001F1789">
        <w:rPr>
          <w:rFonts w:ascii="Arial" w:hAnsi="Arial" w:cs="Arial"/>
        </w:rPr>
        <w:t xml:space="preserve"> </w:t>
      </w:r>
      <w:r w:rsidR="00DC0637" w:rsidRPr="001F1789">
        <w:rPr>
          <w:rFonts w:ascii="Arial" w:hAnsi="Arial" w:cs="Arial"/>
        </w:rPr>
        <w:t>teacher</w:t>
      </w:r>
      <w:r w:rsidR="006E334D" w:rsidRPr="001F1789">
        <w:rPr>
          <w:rFonts w:ascii="Arial" w:hAnsi="Arial" w:cs="Arial"/>
        </w:rPr>
        <w:t xml:space="preserve"> to support their</w:t>
      </w:r>
      <w:r w:rsidR="00356B32" w:rsidRPr="001F1789">
        <w:rPr>
          <w:rFonts w:ascii="Arial" w:hAnsi="Arial" w:cs="Arial"/>
        </w:rPr>
        <w:t xml:space="preserve"> course</w:t>
      </w:r>
      <w:r w:rsidR="006E334D" w:rsidRPr="001F1789">
        <w:rPr>
          <w:rFonts w:ascii="Arial" w:hAnsi="Arial" w:cs="Arial"/>
        </w:rPr>
        <w:t xml:space="preserve"> impl</w:t>
      </w:r>
      <w:r w:rsidR="006A70C2" w:rsidRPr="001F1789">
        <w:rPr>
          <w:rFonts w:ascii="Arial" w:hAnsi="Arial" w:cs="Arial"/>
        </w:rPr>
        <w:t>emen</w:t>
      </w:r>
      <w:r w:rsidR="006E334D" w:rsidRPr="001F1789">
        <w:rPr>
          <w:rFonts w:ascii="Arial" w:hAnsi="Arial" w:cs="Arial"/>
        </w:rPr>
        <w:t>tation and enhance their professional practice</w:t>
      </w:r>
      <w:r w:rsidR="00FF46F4" w:rsidRPr="001F1789">
        <w:rPr>
          <w:rFonts w:ascii="Arial" w:hAnsi="Arial" w:cs="Arial"/>
        </w:rPr>
        <w:t>;</w:t>
      </w:r>
      <w:r w:rsidR="006E334D" w:rsidRPr="001F1789">
        <w:rPr>
          <w:rFonts w:ascii="Arial" w:hAnsi="Arial" w:cs="Arial"/>
        </w:rPr>
        <w:t xml:space="preserve"> </w:t>
      </w:r>
    </w:p>
    <w:p w14:paraId="6A1F6126" w14:textId="5A84D7C0" w:rsidR="00FF46F4" w:rsidRPr="001F1789" w:rsidRDefault="00FF46F4" w:rsidP="001F6E67">
      <w:pPr>
        <w:pStyle w:val="ListParagraph"/>
        <w:numPr>
          <w:ilvl w:val="1"/>
          <w:numId w:val="13"/>
        </w:numPr>
        <w:tabs>
          <w:tab w:val="left" w:pos="360"/>
        </w:tabs>
        <w:ind w:left="1620"/>
        <w:jc w:val="both"/>
        <w:rPr>
          <w:rFonts w:ascii="Arial" w:hAnsi="Arial" w:cs="Arial"/>
        </w:rPr>
      </w:pPr>
      <w:r w:rsidRPr="001F1789">
        <w:rPr>
          <w:rFonts w:ascii="Arial" w:hAnsi="Arial" w:cs="Arial"/>
        </w:rPr>
        <w:t>Provide ped</w:t>
      </w:r>
      <w:r w:rsidR="026C1338" w:rsidRPr="001F1789">
        <w:rPr>
          <w:rFonts w:ascii="Arial" w:hAnsi="Arial" w:cs="Arial"/>
        </w:rPr>
        <w:t>a</w:t>
      </w:r>
      <w:r w:rsidRPr="001F1789">
        <w:rPr>
          <w:rFonts w:ascii="Arial" w:hAnsi="Arial" w:cs="Arial"/>
        </w:rPr>
        <w:t>g</w:t>
      </w:r>
      <w:r w:rsidR="026C1338" w:rsidRPr="001F1789">
        <w:rPr>
          <w:rFonts w:ascii="Arial" w:hAnsi="Arial" w:cs="Arial"/>
        </w:rPr>
        <w:t>og</w:t>
      </w:r>
      <w:r w:rsidRPr="001F1789">
        <w:rPr>
          <w:rFonts w:ascii="Arial" w:hAnsi="Arial" w:cs="Arial"/>
        </w:rPr>
        <w:t xml:space="preserve">ical and technology </w:t>
      </w:r>
      <w:r w:rsidR="00356B32" w:rsidRPr="001F1789">
        <w:rPr>
          <w:rFonts w:ascii="Arial" w:hAnsi="Arial" w:cs="Arial"/>
        </w:rPr>
        <w:t xml:space="preserve">expertise </w:t>
      </w:r>
      <w:r w:rsidRPr="001F1789">
        <w:rPr>
          <w:rFonts w:ascii="Arial" w:hAnsi="Arial" w:cs="Arial"/>
        </w:rPr>
        <w:t xml:space="preserve">and training in the discipline to UT </w:t>
      </w:r>
      <w:r w:rsidR="006569D2" w:rsidRPr="001F1789">
        <w:rPr>
          <w:rFonts w:ascii="Arial" w:hAnsi="Arial" w:cs="Arial"/>
        </w:rPr>
        <w:t xml:space="preserve">Austin </w:t>
      </w:r>
      <w:r w:rsidRPr="001F1789">
        <w:rPr>
          <w:rFonts w:ascii="Arial" w:hAnsi="Arial" w:cs="Arial"/>
        </w:rPr>
        <w:t xml:space="preserve">Faculty Leads and UT </w:t>
      </w:r>
      <w:r w:rsidR="006569D2" w:rsidRPr="001F1789">
        <w:rPr>
          <w:rFonts w:ascii="Arial" w:hAnsi="Arial" w:cs="Arial"/>
        </w:rPr>
        <w:t xml:space="preserve">Austin </w:t>
      </w:r>
      <w:r w:rsidRPr="001F1789">
        <w:rPr>
          <w:rFonts w:ascii="Arial" w:hAnsi="Arial" w:cs="Arial"/>
        </w:rPr>
        <w:t>Instructor</w:t>
      </w:r>
      <w:r w:rsidR="00356B32" w:rsidRPr="001F1789">
        <w:rPr>
          <w:rFonts w:ascii="Arial" w:hAnsi="Arial" w:cs="Arial"/>
        </w:rPr>
        <w:t>s</w:t>
      </w:r>
      <w:r w:rsidRPr="001F1789">
        <w:rPr>
          <w:rFonts w:ascii="Arial" w:hAnsi="Arial" w:cs="Arial"/>
        </w:rPr>
        <w:t xml:space="preserve"> of Record overseeing distance</w:t>
      </w:r>
      <w:r w:rsidR="00356B32" w:rsidRPr="001F1789">
        <w:rPr>
          <w:rFonts w:ascii="Arial" w:hAnsi="Arial" w:cs="Arial"/>
        </w:rPr>
        <w:t xml:space="preserve"> college</w:t>
      </w:r>
      <w:r w:rsidRPr="001F1789">
        <w:rPr>
          <w:rFonts w:ascii="Arial" w:hAnsi="Arial" w:cs="Arial"/>
        </w:rPr>
        <w:t xml:space="preserve"> courses. </w:t>
      </w:r>
    </w:p>
    <w:p w14:paraId="2C6EA0D5" w14:textId="693DBF14" w:rsidR="00824B42" w:rsidRPr="001F1789" w:rsidRDefault="000B21C2" w:rsidP="001F6E67">
      <w:pPr>
        <w:pStyle w:val="ListParagraph"/>
        <w:numPr>
          <w:ilvl w:val="1"/>
          <w:numId w:val="13"/>
        </w:numPr>
        <w:tabs>
          <w:tab w:val="left" w:pos="360"/>
        </w:tabs>
        <w:ind w:left="1620"/>
        <w:jc w:val="both"/>
        <w:rPr>
          <w:rFonts w:ascii="Arial" w:hAnsi="Arial" w:cs="Arial"/>
        </w:rPr>
      </w:pPr>
      <w:r w:rsidRPr="001F1789">
        <w:rPr>
          <w:rFonts w:ascii="Arial" w:hAnsi="Arial" w:cs="Arial"/>
        </w:rPr>
        <w:t xml:space="preserve">Assist </w:t>
      </w:r>
      <w:r w:rsidR="00F50C82" w:rsidRPr="001F1789">
        <w:rPr>
          <w:rFonts w:ascii="Arial" w:hAnsi="Arial" w:cs="Arial"/>
        </w:rPr>
        <w:t xml:space="preserve">UT </w:t>
      </w:r>
      <w:r w:rsidR="006569D2" w:rsidRPr="001F1789">
        <w:rPr>
          <w:rFonts w:ascii="Arial" w:hAnsi="Arial" w:cs="Arial"/>
        </w:rPr>
        <w:t xml:space="preserve">Austin </w:t>
      </w:r>
      <w:r w:rsidR="00F50C82" w:rsidRPr="001F1789">
        <w:rPr>
          <w:rFonts w:ascii="Arial" w:hAnsi="Arial" w:cs="Arial"/>
        </w:rPr>
        <w:t>F</w:t>
      </w:r>
      <w:r w:rsidRPr="001F1789">
        <w:rPr>
          <w:rFonts w:ascii="Arial" w:hAnsi="Arial" w:cs="Arial"/>
        </w:rPr>
        <w:t>aculty and</w:t>
      </w:r>
      <w:r w:rsidR="00876600" w:rsidRPr="001F1789">
        <w:rPr>
          <w:rFonts w:ascii="Arial" w:hAnsi="Arial" w:cs="Arial"/>
        </w:rPr>
        <w:t xml:space="preserve"> UT Austin</w:t>
      </w:r>
      <w:r w:rsidRPr="001F1789">
        <w:rPr>
          <w:rFonts w:ascii="Arial" w:hAnsi="Arial" w:cs="Arial"/>
        </w:rPr>
        <w:t xml:space="preserve"> Instructor</w:t>
      </w:r>
      <w:r w:rsidR="00356B32" w:rsidRPr="001F1789">
        <w:rPr>
          <w:rFonts w:ascii="Arial" w:hAnsi="Arial" w:cs="Arial"/>
        </w:rPr>
        <w:t>s</w:t>
      </w:r>
      <w:r w:rsidRPr="001F1789">
        <w:rPr>
          <w:rFonts w:ascii="Arial" w:hAnsi="Arial" w:cs="Arial"/>
        </w:rPr>
        <w:t xml:space="preserve"> of Record</w:t>
      </w:r>
      <w:r w:rsidR="0085756D" w:rsidRPr="001F1789">
        <w:rPr>
          <w:rFonts w:ascii="Arial" w:hAnsi="Arial" w:cs="Arial"/>
        </w:rPr>
        <w:t xml:space="preserve"> with</w:t>
      </w:r>
      <w:r w:rsidRPr="001F1789">
        <w:rPr>
          <w:rFonts w:ascii="Arial" w:hAnsi="Arial" w:cs="Arial"/>
        </w:rPr>
        <w:t xml:space="preserve"> </w:t>
      </w:r>
      <w:r w:rsidR="00824B42" w:rsidRPr="001F1789">
        <w:rPr>
          <w:rFonts w:ascii="Arial" w:hAnsi="Arial" w:cs="Arial"/>
        </w:rPr>
        <w:t>maintain</w:t>
      </w:r>
      <w:r w:rsidR="0085756D" w:rsidRPr="001F1789">
        <w:rPr>
          <w:rFonts w:ascii="Arial" w:hAnsi="Arial" w:cs="Arial"/>
        </w:rPr>
        <w:t>ing</w:t>
      </w:r>
      <w:r w:rsidR="00824B42" w:rsidRPr="001F1789">
        <w:rPr>
          <w:rFonts w:ascii="Arial" w:hAnsi="Arial" w:cs="Arial"/>
        </w:rPr>
        <w:t xml:space="preserve"> the course for students in the District, including </w:t>
      </w:r>
      <w:r w:rsidR="004C538D" w:rsidRPr="001F1789">
        <w:rPr>
          <w:rFonts w:ascii="Arial" w:hAnsi="Arial" w:cs="Arial"/>
        </w:rPr>
        <w:t xml:space="preserve">electronic </w:t>
      </w:r>
      <w:r w:rsidR="00824B42" w:rsidRPr="001F1789">
        <w:rPr>
          <w:rFonts w:ascii="Arial" w:hAnsi="Arial" w:cs="Arial"/>
        </w:rPr>
        <w:t>distribution of lectures, homework assignments, quizzes, projects</w:t>
      </w:r>
      <w:r w:rsidR="00356B32" w:rsidRPr="001F1789">
        <w:rPr>
          <w:rFonts w:ascii="Arial" w:hAnsi="Arial" w:cs="Arial"/>
        </w:rPr>
        <w:t>,</w:t>
      </w:r>
      <w:r w:rsidR="00824B42" w:rsidRPr="001F1789">
        <w:rPr>
          <w:rFonts w:ascii="Arial" w:hAnsi="Arial" w:cs="Arial"/>
        </w:rPr>
        <w:t xml:space="preserve"> and exams to participating teachers and provision of ongoing support in implementing the curriculum.</w:t>
      </w:r>
    </w:p>
    <w:p w14:paraId="6334EF5A" w14:textId="77777777" w:rsidR="00C1659F" w:rsidRPr="002E4D8C" w:rsidRDefault="00C1659F" w:rsidP="00635FF4">
      <w:pPr>
        <w:tabs>
          <w:tab w:val="left" w:pos="360"/>
        </w:tabs>
        <w:ind w:left="1440" w:hanging="720"/>
        <w:jc w:val="both"/>
        <w:rPr>
          <w:rFonts w:ascii="Arial" w:hAnsi="Arial" w:cs="Arial"/>
        </w:rPr>
      </w:pPr>
    </w:p>
    <w:p w14:paraId="2D22587A" w14:textId="4E7E6D53" w:rsidR="00FF46F4" w:rsidRPr="001F1789" w:rsidRDefault="00FF46F4" w:rsidP="002E4D8C">
      <w:pPr>
        <w:tabs>
          <w:tab w:val="left" w:pos="360"/>
        </w:tabs>
        <w:ind w:left="900"/>
        <w:jc w:val="both"/>
        <w:outlineLvl w:val="0"/>
        <w:rPr>
          <w:rFonts w:ascii="Arial" w:hAnsi="Arial" w:cs="Arial"/>
          <w:b/>
        </w:rPr>
      </w:pPr>
      <w:r w:rsidRPr="001F1789">
        <w:rPr>
          <w:rFonts w:ascii="Arial" w:hAnsi="Arial" w:cs="Arial"/>
          <w:b/>
        </w:rPr>
        <w:t xml:space="preserve">Institutional Effectiveness </w:t>
      </w:r>
    </w:p>
    <w:p w14:paraId="2B1CD509" w14:textId="1183FC0E" w:rsidR="00824B42" w:rsidRPr="001F1789" w:rsidRDefault="009C2086" w:rsidP="002E4D8C">
      <w:pPr>
        <w:pStyle w:val="ListParagraph"/>
        <w:numPr>
          <w:ilvl w:val="0"/>
          <w:numId w:val="10"/>
        </w:numPr>
        <w:tabs>
          <w:tab w:val="left" w:pos="720"/>
        </w:tabs>
        <w:ind w:left="1260"/>
        <w:jc w:val="both"/>
        <w:rPr>
          <w:rFonts w:ascii="Arial" w:hAnsi="Arial" w:cs="Arial"/>
        </w:rPr>
      </w:pPr>
      <w:r w:rsidRPr="001F1789">
        <w:rPr>
          <w:rFonts w:ascii="Arial" w:hAnsi="Arial" w:cs="Arial"/>
        </w:rPr>
        <w:t>Pr</w:t>
      </w:r>
      <w:r w:rsidR="00824B42" w:rsidRPr="001F1789">
        <w:rPr>
          <w:rFonts w:ascii="Arial" w:hAnsi="Arial" w:cs="Arial"/>
        </w:rPr>
        <w:t xml:space="preserve">ovide feedback regarding course implementation to </w:t>
      </w:r>
      <w:r w:rsidR="00887E6C" w:rsidRPr="001F1789">
        <w:rPr>
          <w:rFonts w:ascii="Arial" w:hAnsi="Arial" w:cs="Arial"/>
        </w:rPr>
        <w:t xml:space="preserve">UT </w:t>
      </w:r>
      <w:r w:rsidR="006569D2" w:rsidRPr="001F1789">
        <w:rPr>
          <w:rFonts w:ascii="Arial" w:hAnsi="Arial" w:cs="Arial"/>
        </w:rPr>
        <w:t xml:space="preserve">Austin </w:t>
      </w:r>
      <w:r w:rsidR="00887E6C" w:rsidRPr="001F1789">
        <w:rPr>
          <w:rFonts w:ascii="Arial" w:hAnsi="Arial" w:cs="Arial"/>
        </w:rPr>
        <w:t xml:space="preserve">Faculty and academic staff, </w:t>
      </w:r>
      <w:r w:rsidR="00FF46F4" w:rsidRPr="001F1789">
        <w:rPr>
          <w:rFonts w:ascii="Arial" w:hAnsi="Arial" w:cs="Arial"/>
        </w:rPr>
        <w:t xml:space="preserve">high school </w:t>
      </w:r>
      <w:r w:rsidR="00824B42" w:rsidRPr="001F1789">
        <w:rPr>
          <w:rFonts w:ascii="Arial" w:hAnsi="Arial" w:cs="Arial"/>
        </w:rPr>
        <w:t xml:space="preserve">teachers, school, and District administration. To ensure OnRamps is implemented and facilitated with quality and fidelity, OnRamps staff will provide updates at the end of the fall and spring semesters and, as needed, throughout the year regarding the status of OnRamps implementation, based on communication with the OnRamps high school </w:t>
      </w:r>
      <w:r w:rsidR="00E950BB" w:rsidRPr="001F1789">
        <w:rPr>
          <w:rFonts w:ascii="Arial" w:hAnsi="Arial" w:cs="Arial"/>
        </w:rPr>
        <w:t xml:space="preserve">teacher </w:t>
      </w:r>
      <w:r w:rsidR="00824B42" w:rsidRPr="001F1789">
        <w:rPr>
          <w:rFonts w:ascii="Arial" w:hAnsi="Arial" w:cs="Arial"/>
        </w:rPr>
        <w:t>and classroom observations.</w:t>
      </w:r>
    </w:p>
    <w:p w14:paraId="0C2582F4" w14:textId="4772622B" w:rsidR="00824B42" w:rsidRPr="001F1789" w:rsidRDefault="00824B42" w:rsidP="002E4D8C">
      <w:pPr>
        <w:pStyle w:val="ListParagraph"/>
        <w:numPr>
          <w:ilvl w:val="1"/>
          <w:numId w:val="14"/>
        </w:numPr>
        <w:tabs>
          <w:tab w:val="left" w:pos="360"/>
        </w:tabs>
        <w:ind w:left="1620"/>
        <w:jc w:val="both"/>
        <w:rPr>
          <w:rFonts w:ascii="Arial" w:hAnsi="Arial" w:cs="Arial"/>
        </w:rPr>
      </w:pPr>
      <w:r w:rsidRPr="001F1789">
        <w:rPr>
          <w:rFonts w:ascii="Arial" w:hAnsi="Arial" w:cs="Arial"/>
        </w:rPr>
        <w:t xml:space="preserve">OnRamps staff will alert </w:t>
      </w:r>
      <w:r w:rsidR="005252E2" w:rsidRPr="001F1789">
        <w:rPr>
          <w:rFonts w:ascii="Arial" w:hAnsi="Arial" w:cs="Arial"/>
        </w:rPr>
        <w:t xml:space="preserve">campus </w:t>
      </w:r>
      <w:r w:rsidRPr="001F1789">
        <w:rPr>
          <w:rFonts w:ascii="Arial" w:hAnsi="Arial" w:cs="Arial"/>
        </w:rPr>
        <w:t xml:space="preserve">and district administration of any serious concerns regarding the District or </w:t>
      </w:r>
      <w:r w:rsidR="005252E2" w:rsidRPr="001F1789">
        <w:rPr>
          <w:rFonts w:ascii="Arial" w:hAnsi="Arial" w:cs="Arial"/>
        </w:rPr>
        <w:t xml:space="preserve">campus </w:t>
      </w:r>
      <w:r w:rsidRPr="001F1789">
        <w:rPr>
          <w:rFonts w:ascii="Arial" w:hAnsi="Arial" w:cs="Arial"/>
        </w:rPr>
        <w:t xml:space="preserve">implementation of the </w:t>
      </w:r>
      <w:r w:rsidR="005252E2" w:rsidRPr="001F1789">
        <w:rPr>
          <w:rFonts w:ascii="Arial" w:hAnsi="Arial" w:cs="Arial"/>
        </w:rPr>
        <w:t xml:space="preserve">OnRamps </w:t>
      </w:r>
      <w:r w:rsidRPr="001F1789">
        <w:rPr>
          <w:rFonts w:ascii="Arial" w:hAnsi="Arial" w:cs="Arial"/>
        </w:rPr>
        <w:t>course pertaining to quality and fidelity. If</w:t>
      </w:r>
      <w:r w:rsidR="002175A5">
        <w:rPr>
          <w:rFonts w:ascii="Arial" w:hAnsi="Arial" w:cs="Arial"/>
        </w:rPr>
        <w:t xml:space="preserve"> </w:t>
      </w:r>
      <w:r w:rsidRPr="001F1789">
        <w:rPr>
          <w:rFonts w:ascii="Arial" w:hAnsi="Arial" w:cs="Arial"/>
        </w:rPr>
        <w:t xml:space="preserve">the </w:t>
      </w:r>
      <w:r w:rsidR="005252E2" w:rsidRPr="001F1789">
        <w:rPr>
          <w:rFonts w:ascii="Arial" w:hAnsi="Arial" w:cs="Arial"/>
        </w:rPr>
        <w:t xml:space="preserve">campus </w:t>
      </w:r>
      <w:r w:rsidRPr="001F1789">
        <w:rPr>
          <w:rFonts w:ascii="Arial" w:hAnsi="Arial" w:cs="Arial"/>
        </w:rPr>
        <w:t xml:space="preserve">or District implementation of </w:t>
      </w:r>
      <w:r w:rsidR="005252E2" w:rsidRPr="001F1789">
        <w:rPr>
          <w:rFonts w:ascii="Arial" w:hAnsi="Arial" w:cs="Arial"/>
        </w:rPr>
        <w:t xml:space="preserve">the </w:t>
      </w:r>
      <w:r w:rsidRPr="001F1789">
        <w:rPr>
          <w:rFonts w:ascii="Arial" w:hAnsi="Arial" w:cs="Arial"/>
        </w:rPr>
        <w:t xml:space="preserve">OnRamps </w:t>
      </w:r>
      <w:r w:rsidR="005252E2" w:rsidRPr="001F1789">
        <w:rPr>
          <w:rFonts w:ascii="Arial" w:hAnsi="Arial" w:cs="Arial"/>
        </w:rPr>
        <w:t xml:space="preserve">course </w:t>
      </w:r>
      <w:r w:rsidRPr="001F1789">
        <w:rPr>
          <w:rFonts w:ascii="Arial" w:hAnsi="Arial" w:cs="Arial"/>
        </w:rPr>
        <w:t>is deemed unsatisfactory, UT Austin reserves the right to deny the opportunity to offer the OnRamps course in the future</w:t>
      </w:r>
      <w:r w:rsidR="00D46D1D" w:rsidRPr="001F1789">
        <w:rPr>
          <w:rFonts w:ascii="Arial" w:hAnsi="Arial" w:cs="Arial"/>
        </w:rPr>
        <w:t xml:space="preserve"> </w:t>
      </w:r>
      <w:r w:rsidR="005252E2" w:rsidRPr="001F1789">
        <w:rPr>
          <w:rFonts w:ascii="Arial" w:hAnsi="Arial" w:cs="Arial"/>
        </w:rPr>
        <w:t>or</w:t>
      </w:r>
      <w:r w:rsidR="00D46D1D" w:rsidRPr="001F1789">
        <w:rPr>
          <w:rFonts w:ascii="Arial" w:hAnsi="Arial" w:cs="Arial"/>
        </w:rPr>
        <w:t xml:space="preserve"> to require a replacement high school teacher</w:t>
      </w:r>
      <w:r w:rsidRPr="001F1789">
        <w:rPr>
          <w:rFonts w:ascii="Arial" w:hAnsi="Arial" w:cs="Arial"/>
        </w:rPr>
        <w:t>.</w:t>
      </w:r>
    </w:p>
    <w:p w14:paraId="161D8576" w14:textId="52CF492E" w:rsidR="00824B42" w:rsidRPr="001F1789" w:rsidRDefault="00824B42" w:rsidP="002E4D8C">
      <w:pPr>
        <w:pStyle w:val="ListParagraph"/>
        <w:numPr>
          <w:ilvl w:val="1"/>
          <w:numId w:val="14"/>
        </w:numPr>
        <w:tabs>
          <w:tab w:val="left" w:pos="360"/>
        </w:tabs>
        <w:ind w:left="1620"/>
        <w:jc w:val="both"/>
        <w:rPr>
          <w:rFonts w:ascii="Arial" w:hAnsi="Arial" w:cs="Arial"/>
        </w:rPr>
      </w:pPr>
      <w:r w:rsidRPr="001F1789">
        <w:rPr>
          <w:rFonts w:ascii="Arial" w:hAnsi="Arial" w:cs="Arial"/>
        </w:rPr>
        <w:t xml:space="preserve">OnRamps staff will alert school and District administration of any concerns regarding high school </w:t>
      </w:r>
      <w:r w:rsidR="00D46D1D" w:rsidRPr="001F1789">
        <w:rPr>
          <w:rFonts w:ascii="Arial" w:hAnsi="Arial" w:cs="Arial"/>
        </w:rPr>
        <w:t>teachers</w:t>
      </w:r>
      <w:r w:rsidR="005252E2" w:rsidRPr="001F1789">
        <w:rPr>
          <w:rFonts w:ascii="Arial" w:hAnsi="Arial" w:cs="Arial"/>
        </w:rPr>
        <w:t>’</w:t>
      </w:r>
      <w:r w:rsidR="00D46D1D" w:rsidRPr="001F1789">
        <w:rPr>
          <w:rFonts w:ascii="Arial" w:hAnsi="Arial" w:cs="Arial"/>
        </w:rPr>
        <w:t xml:space="preserve"> </w:t>
      </w:r>
      <w:r w:rsidRPr="001F1789">
        <w:rPr>
          <w:rFonts w:ascii="Arial" w:hAnsi="Arial" w:cs="Arial"/>
        </w:rPr>
        <w:t>ongoing ability or willingness to implement the course with quality and fidelity.</w:t>
      </w:r>
    </w:p>
    <w:p w14:paraId="0595C9E6" w14:textId="73B29C8F" w:rsidR="00824B42" w:rsidRPr="001F1789" w:rsidRDefault="00824B42" w:rsidP="002E4D8C">
      <w:pPr>
        <w:pStyle w:val="ListParagraph"/>
        <w:numPr>
          <w:ilvl w:val="1"/>
          <w:numId w:val="14"/>
        </w:numPr>
        <w:tabs>
          <w:tab w:val="left" w:pos="360"/>
        </w:tabs>
        <w:ind w:left="1620"/>
        <w:jc w:val="both"/>
        <w:rPr>
          <w:rFonts w:ascii="Arial" w:hAnsi="Arial" w:cs="Arial"/>
        </w:rPr>
      </w:pPr>
      <w:r w:rsidRPr="001F1789">
        <w:rPr>
          <w:rFonts w:ascii="Arial" w:hAnsi="Arial" w:cs="Arial"/>
        </w:rPr>
        <w:t xml:space="preserve">A UT Austin OnRamps high school </w:t>
      </w:r>
      <w:r w:rsidR="00D46D1D" w:rsidRPr="001F1789">
        <w:rPr>
          <w:rFonts w:ascii="Arial" w:hAnsi="Arial" w:cs="Arial"/>
        </w:rPr>
        <w:t xml:space="preserve">teacher </w:t>
      </w:r>
      <w:r w:rsidRPr="001F1789">
        <w:rPr>
          <w:rFonts w:ascii="Arial" w:hAnsi="Arial" w:cs="Arial"/>
        </w:rPr>
        <w:t xml:space="preserve">deemed by UT Austin to be unsatisfactorily implementing the course will be given </w:t>
      </w:r>
      <w:r w:rsidR="002175A5">
        <w:rPr>
          <w:rFonts w:ascii="Arial" w:hAnsi="Arial" w:cs="Arial"/>
        </w:rPr>
        <w:t>an</w:t>
      </w:r>
      <w:r w:rsidR="002175A5" w:rsidRPr="001F1789">
        <w:rPr>
          <w:rFonts w:ascii="Arial" w:hAnsi="Arial" w:cs="Arial"/>
        </w:rPr>
        <w:t xml:space="preserve"> </w:t>
      </w:r>
      <w:r w:rsidRPr="001F1789">
        <w:rPr>
          <w:rFonts w:ascii="Arial" w:hAnsi="Arial" w:cs="Arial"/>
        </w:rPr>
        <w:t>opportunit</w:t>
      </w:r>
      <w:r w:rsidR="002175A5">
        <w:rPr>
          <w:rFonts w:ascii="Arial" w:hAnsi="Arial" w:cs="Arial"/>
        </w:rPr>
        <w:t>y</w:t>
      </w:r>
      <w:r w:rsidRPr="001F1789">
        <w:rPr>
          <w:rFonts w:ascii="Arial" w:hAnsi="Arial" w:cs="Arial"/>
        </w:rPr>
        <w:t xml:space="preserve"> to bring implementation of the course into alignment with expectations set out by the University</w:t>
      </w:r>
      <w:r w:rsidR="005252E2" w:rsidRPr="001F1789">
        <w:rPr>
          <w:rFonts w:ascii="Arial" w:hAnsi="Arial" w:cs="Arial"/>
        </w:rPr>
        <w:t xml:space="preserve">, and will provide </w:t>
      </w:r>
      <w:r w:rsidRPr="001F1789">
        <w:rPr>
          <w:rFonts w:ascii="Arial" w:hAnsi="Arial" w:cs="Arial"/>
        </w:rPr>
        <w:t xml:space="preserve">coaching and support </w:t>
      </w:r>
      <w:r w:rsidR="005252E2" w:rsidRPr="001F1789">
        <w:rPr>
          <w:rFonts w:ascii="Arial" w:hAnsi="Arial" w:cs="Arial"/>
        </w:rPr>
        <w:t xml:space="preserve">through </w:t>
      </w:r>
      <w:r w:rsidRPr="001F1789">
        <w:rPr>
          <w:rFonts w:ascii="Arial" w:hAnsi="Arial" w:cs="Arial"/>
        </w:rPr>
        <w:t xml:space="preserve">the Course Coordinator, OnRamps </w:t>
      </w:r>
      <w:r w:rsidR="005252E2" w:rsidRPr="001F1789">
        <w:rPr>
          <w:rFonts w:ascii="Arial" w:hAnsi="Arial" w:cs="Arial"/>
        </w:rPr>
        <w:t>PLIs</w:t>
      </w:r>
      <w:r w:rsidR="00072D32" w:rsidRPr="001F1789">
        <w:rPr>
          <w:rFonts w:ascii="Arial" w:hAnsi="Arial" w:cs="Arial"/>
        </w:rPr>
        <w:t xml:space="preserve">, </w:t>
      </w:r>
      <w:r w:rsidR="005252E2" w:rsidRPr="001F1789">
        <w:rPr>
          <w:rFonts w:ascii="Arial" w:hAnsi="Arial" w:cs="Arial"/>
        </w:rPr>
        <w:t xml:space="preserve">virtual coaching, </w:t>
      </w:r>
      <w:r w:rsidR="00072D32" w:rsidRPr="001F1789">
        <w:rPr>
          <w:rFonts w:ascii="Arial" w:hAnsi="Arial" w:cs="Arial"/>
        </w:rPr>
        <w:t>and on</w:t>
      </w:r>
      <w:r w:rsidRPr="001F1789">
        <w:rPr>
          <w:rFonts w:ascii="Arial" w:hAnsi="Arial" w:cs="Arial"/>
        </w:rPr>
        <w:t xml:space="preserve">going </w:t>
      </w:r>
      <w:r w:rsidRPr="001F1789">
        <w:rPr>
          <w:rFonts w:ascii="Arial" w:hAnsi="Arial" w:cs="Arial"/>
        </w:rPr>
        <w:lastRenderedPageBreak/>
        <w:t>communication</w:t>
      </w:r>
      <w:r w:rsidR="005252E2" w:rsidRPr="001F1789">
        <w:rPr>
          <w:rFonts w:ascii="Arial" w:hAnsi="Arial" w:cs="Arial"/>
        </w:rPr>
        <w:t xml:space="preserve"> with the high school teacher</w:t>
      </w:r>
      <w:r w:rsidRPr="001F1789">
        <w:rPr>
          <w:rFonts w:ascii="Arial" w:hAnsi="Arial" w:cs="Arial"/>
        </w:rPr>
        <w:t xml:space="preserve">. If, however, the high school </w:t>
      </w:r>
      <w:r w:rsidR="001767DE" w:rsidRPr="001F1789">
        <w:rPr>
          <w:rFonts w:ascii="Arial" w:hAnsi="Arial" w:cs="Arial"/>
        </w:rPr>
        <w:t xml:space="preserve">teacher's </w:t>
      </w:r>
      <w:r w:rsidRPr="001F1789">
        <w:rPr>
          <w:rFonts w:ascii="Arial" w:hAnsi="Arial" w:cs="Arial"/>
        </w:rPr>
        <w:t>implementation of OnRamps continues to be unsatisfactory</w:t>
      </w:r>
      <w:r w:rsidR="004C538D" w:rsidRPr="001F1789">
        <w:rPr>
          <w:rFonts w:ascii="Arial" w:hAnsi="Arial" w:cs="Arial"/>
        </w:rPr>
        <w:t xml:space="preserve"> or no improvement is observed,</w:t>
      </w:r>
      <w:r w:rsidRPr="001F1789">
        <w:rPr>
          <w:rFonts w:ascii="Arial" w:hAnsi="Arial" w:cs="Arial"/>
        </w:rPr>
        <w:t xml:space="preserve"> OnRamps will notify the District, the District will use its best efforts to identify an alternate </w:t>
      </w:r>
      <w:r w:rsidR="005252E2" w:rsidRPr="001F1789">
        <w:rPr>
          <w:rFonts w:ascii="Arial" w:hAnsi="Arial" w:cs="Arial"/>
        </w:rPr>
        <w:t xml:space="preserve">high school </w:t>
      </w:r>
      <w:r w:rsidR="00121F8F" w:rsidRPr="001F1789">
        <w:rPr>
          <w:rFonts w:ascii="Arial" w:hAnsi="Arial" w:cs="Arial"/>
        </w:rPr>
        <w:t>teacher</w:t>
      </w:r>
      <w:r w:rsidRPr="001F1789">
        <w:rPr>
          <w:rFonts w:ascii="Arial" w:hAnsi="Arial" w:cs="Arial"/>
        </w:rPr>
        <w:t>, and the District will work with UT Austin to continue the course thro</w:t>
      </w:r>
      <w:r w:rsidR="001E4F2C" w:rsidRPr="001F1789">
        <w:rPr>
          <w:rFonts w:ascii="Arial" w:hAnsi="Arial" w:cs="Arial"/>
        </w:rPr>
        <w:t xml:space="preserve">ugh an alternate </w:t>
      </w:r>
      <w:r w:rsidR="005252E2" w:rsidRPr="001F1789">
        <w:rPr>
          <w:rFonts w:ascii="Arial" w:hAnsi="Arial" w:cs="Arial"/>
        </w:rPr>
        <w:t xml:space="preserve">high school </w:t>
      </w:r>
      <w:r w:rsidR="001767DE" w:rsidRPr="001F1789">
        <w:rPr>
          <w:rFonts w:ascii="Arial" w:hAnsi="Arial" w:cs="Arial"/>
        </w:rPr>
        <w:t>teacher</w:t>
      </w:r>
      <w:r w:rsidR="001E4F2C" w:rsidRPr="001F1789">
        <w:rPr>
          <w:rFonts w:ascii="Arial" w:hAnsi="Arial" w:cs="Arial"/>
        </w:rPr>
        <w:t>. On</w:t>
      </w:r>
      <w:r w:rsidRPr="001F1789">
        <w:rPr>
          <w:rFonts w:ascii="Arial" w:hAnsi="Arial" w:cs="Arial"/>
        </w:rPr>
        <w:t>Ramps reserves the right to deny any teacher the opportunity to offer the course in the future.</w:t>
      </w:r>
    </w:p>
    <w:p w14:paraId="0BA99A7A" w14:textId="11B0D1CF" w:rsidR="007177E6" w:rsidRPr="001F1789" w:rsidRDefault="003B7ED0" w:rsidP="002E4D8C">
      <w:pPr>
        <w:pStyle w:val="ListParagraph"/>
        <w:numPr>
          <w:ilvl w:val="1"/>
          <w:numId w:val="14"/>
        </w:numPr>
        <w:tabs>
          <w:tab w:val="left" w:pos="360"/>
        </w:tabs>
        <w:ind w:left="1620"/>
        <w:jc w:val="both"/>
        <w:rPr>
          <w:rFonts w:ascii="Arial" w:hAnsi="Arial" w:cs="Arial"/>
        </w:rPr>
      </w:pPr>
      <w:r w:rsidRPr="001F1789">
        <w:rPr>
          <w:rFonts w:ascii="Arial" w:hAnsi="Arial" w:cs="Arial"/>
        </w:rPr>
        <w:t xml:space="preserve">If an </w:t>
      </w:r>
      <w:r w:rsidR="007177E6" w:rsidRPr="001F1789">
        <w:rPr>
          <w:rFonts w:ascii="Arial" w:hAnsi="Arial" w:cs="Arial"/>
        </w:rPr>
        <w:t xml:space="preserve">OnRamps high school </w:t>
      </w:r>
      <w:r w:rsidRPr="001F1789">
        <w:rPr>
          <w:rFonts w:ascii="Arial" w:hAnsi="Arial" w:cs="Arial"/>
        </w:rPr>
        <w:t xml:space="preserve">teacher is </w:t>
      </w:r>
      <w:r w:rsidR="007177E6" w:rsidRPr="001F1789">
        <w:rPr>
          <w:rFonts w:ascii="Arial" w:hAnsi="Arial" w:cs="Arial"/>
        </w:rPr>
        <w:t xml:space="preserve">deemed </w:t>
      </w:r>
      <w:r w:rsidR="000E25C5" w:rsidRPr="001F1789">
        <w:rPr>
          <w:rFonts w:ascii="Arial" w:hAnsi="Arial" w:cs="Arial"/>
        </w:rPr>
        <w:t>by UT Austin to not be compatible or the best interest of the program</w:t>
      </w:r>
      <w:r w:rsidR="00F50740" w:rsidRPr="001F1789">
        <w:rPr>
          <w:rFonts w:ascii="Arial" w:hAnsi="Arial" w:cs="Arial"/>
        </w:rPr>
        <w:t xml:space="preserve">, OnRamps will notify the District, and the District will work with UT Austin to continue the course through an alternate </w:t>
      </w:r>
      <w:r w:rsidR="001767DE" w:rsidRPr="001F1789">
        <w:rPr>
          <w:rFonts w:ascii="Arial" w:hAnsi="Arial" w:cs="Arial"/>
        </w:rPr>
        <w:t>teacher</w:t>
      </w:r>
      <w:r w:rsidR="00F50740" w:rsidRPr="001F1789">
        <w:rPr>
          <w:rFonts w:ascii="Arial" w:hAnsi="Arial" w:cs="Arial"/>
        </w:rPr>
        <w:t xml:space="preserve">. </w:t>
      </w:r>
    </w:p>
    <w:p w14:paraId="6086ED40" w14:textId="788E7A55" w:rsidR="003B7ED0" w:rsidRPr="001F1789" w:rsidRDefault="003B7ED0" w:rsidP="002E4D8C">
      <w:pPr>
        <w:pStyle w:val="ListParagraph"/>
        <w:numPr>
          <w:ilvl w:val="1"/>
          <w:numId w:val="14"/>
        </w:numPr>
        <w:ind w:left="1620"/>
        <w:jc w:val="both"/>
        <w:rPr>
          <w:rFonts w:ascii="Arial" w:hAnsi="Arial" w:cs="Arial"/>
        </w:rPr>
      </w:pPr>
      <w:r w:rsidRPr="001F1789">
        <w:rPr>
          <w:rFonts w:ascii="Arial" w:hAnsi="Arial" w:cs="Arial"/>
        </w:rPr>
        <w:t>Any employee performing services under this agreement on behalf of the District must also be actively employed by the District and may not be on administrative or medical leave. The District must have on file a successfully passed criminal background check for any employee performing services under this agreement on behalf of the District. If a District becomes aware that an employee performing services does not meet the eligibility requirements listed above, the District Contact</w:t>
      </w:r>
      <w:r w:rsidR="00D9644F" w:rsidRPr="001F1789">
        <w:rPr>
          <w:rFonts w:ascii="Arial" w:hAnsi="Arial" w:cs="Arial"/>
        </w:rPr>
        <w:t xml:space="preserve">, who oversees the OnRamps program, </w:t>
      </w:r>
      <w:r w:rsidRPr="001F1789">
        <w:rPr>
          <w:rFonts w:ascii="Arial" w:hAnsi="Arial" w:cs="Arial"/>
        </w:rPr>
        <w:t>must inform their OnRamps Point of Contact within 24 business hours.</w:t>
      </w:r>
    </w:p>
    <w:p w14:paraId="362F25C0" w14:textId="77777777" w:rsidR="00CC3220" w:rsidRPr="001F1789" w:rsidRDefault="00CC3220" w:rsidP="00635FF4">
      <w:pPr>
        <w:pStyle w:val="ListParagraph"/>
        <w:ind w:left="2070"/>
        <w:rPr>
          <w:rFonts w:ascii="Arial" w:hAnsi="Arial" w:cs="Arial"/>
        </w:rPr>
      </w:pPr>
    </w:p>
    <w:p w14:paraId="6F94D22A" w14:textId="428806AB" w:rsidR="006B2703" w:rsidRPr="001F1789" w:rsidRDefault="009C2086" w:rsidP="002E4D8C">
      <w:pPr>
        <w:pStyle w:val="ListParagraph"/>
        <w:numPr>
          <w:ilvl w:val="0"/>
          <w:numId w:val="10"/>
        </w:numPr>
        <w:tabs>
          <w:tab w:val="left" w:pos="360"/>
        </w:tabs>
        <w:ind w:left="1260"/>
        <w:jc w:val="both"/>
        <w:rPr>
          <w:rFonts w:ascii="Arial" w:hAnsi="Arial" w:cs="Arial"/>
        </w:rPr>
      </w:pPr>
      <w:r w:rsidRPr="001F1789">
        <w:rPr>
          <w:rFonts w:ascii="Arial" w:hAnsi="Arial" w:cs="Arial"/>
        </w:rPr>
        <w:t>Appoint OnRamps</w:t>
      </w:r>
      <w:r w:rsidR="001767DE" w:rsidRPr="001F1789">
        <w:rPr>
          <w:rFonts w:ascii="Arial" w:hAnsi="Arial" w:cs="Arial"/>
        </w:rPr>
        <w:t xml:space="preserve"> high school</w:t>
      </w:r>
      <w:r w:rsidRPr="001F1789">
        <w:rPr>
          <w:rFonts w:ascii="Arial" w:hAnsi="Arial" w:cs="Arial"/>
        </w:rPr>
        <w:t xml:space="preserve"> </w:t>
      </w:r>
      <w:r w:rsidR="001767DE" w:rsidRPr="001F1789">
        <w:rPr>
          <w:rFonts w:ascii="Arial" w:hAnsi="Arial" w:cs="Arial"/>
        </w:rPr>
        <w:t xml:space="preserve">teachers </w:t>
      </w:r>
      <w:r w:rsidRPr="001F1789">
        <w:rPr>
          <w:rFonts w:ascii="Arial" w:hAnsi="Arial" w:cs="Arial"/>
        </w:rPr>
        <w:t>as UT Austin Affiliates</w:t>
      </w:r>
      <w:r w:rsidR="00BB2FA5" w:rsidRPr="001F1789">
        <w:rPr>
          <w:rFonts w:ascii="Arial" w:hAnsi="Arial" w:cs="Arial"/>
        </w:rPr>
        <w:t xml:space="preserve">. </w:t>
      </w:r>
      <w:r w:rsidR="009D01D5" w:rsidRPr="001F1789">
        <w:rPr>
          <w:rFonts w:ascii="Arial" w:hAnsi="Arial" w:cs="Arial"/>
        </w:rPr>
        <w:t>As a Texas OnRamps Affiliate, high school teachers receive university ID cards, library access, Wi-Fi</w:t>
      </w:r>
      <w:r w:rsidR="003B6F0C">
        <w:rPr>
          <w:rFonts w:ascii="Arial" w:hAnsi="Arial" w:cs="Arial"/>
        </w:rPr>
        <w:t xml:space="preserve"> </w:t>
      </w:r>
      <w:r w:rsidR="009D01D5" w:rsidRPr="001F1789">
        <w:rPr>
          <w:rFonts w:ascii="Arial" w:hAnsi="Arial" w:cs="Arial"/>
        </w:rPr>
        <w:t xml:space="preserve">access on </w:t>
      </w:r>
      <w:r w:rsidR="00E02951" w:rsidRPr="001F1789">
        <w:rPr>
          <w:rFonts w:ascii="Arial" w:hAnsi="Arial" w:cs="Arial"/>
        </w:rPr>
        <w:t xml:space="preserve">the UT Austin </w:t>
      </w:r>
      <w:r w:rsidR="009D01D5" w:rsidRPr="001F1789">
        <w:rPr>
          <w:rFonts w:ascii="Arial" w:hAnsi="Arial" w:cs="Arial"/>
        </w:rPr>
        <w:t xml:space="preserve">campus, opportunity </w:t>
      </w:r>
      <w:r w:rsidR="00FF5D5D" w:rsidRPr="001F1789">
        <w:rPr>
          <w:rFonts w:ascii="Arial" w:hAnsi="Arial" w:cs="Arial"/>
        </w:rPr>
        <w:t xml:space="preserve">to obtain </w:t>
      </w:r>
      <w:r w:rsidR="00304EAC" w:rsidRPr="001F1789">
        <w:rPr>
          <w:rFonts w:ascii="Arial" w:hAnsi="Arial" w:cs="Arial"/>
        </w:rPr>
        <w:t>a</w:t>
      </w:r>
      <w:r w:rsidR="00FF5D5D" w:rsidRPr="001F1789">
        <w:rPr>
          <w:rFonts w:ascii="Arial" w:hAnsi="Arial" w:cs="Arial"/>
        </w:rPr>
        <w:t xml:space="preserve"> university email address, </w:t>
      </w:r>
      <w:r w:rsidR="009D01D5" w:rsidRPr="001F1789">
        <w:rPr>
          <w:rFonts w:ascii="Arial" w:hAnsi="Arial" w:cs="Arial"/>
        </w:rPr>
        <w:t xml:space="preserve">purchase gym passes, and other benefits. </w:t>
      </w:r>
    </w:p>
    <w:p w14:paraId="1445705E" w14:textId="54107269" w:rsidR="00F50740" w:rsidRPr="001F1789" w:rsidRDefault="00F50740" w:rsidP="002E4D8C">
      <w:pPr>
        <w:pStyle w:val="ListParagraph"/>
        <w:numPr>
          <w:ilvl w:val="0"/>
          <w:numId w:val="15"/>
        </w:numPr>
        <w:tabs>
          <w:tab w:val="left" w:pos="360"/>
        </w:tabs>
        <w:ind w:left="1620"/>
        <w:jc w:val="both"/>
        <w:rPr>
          <w:rFonts w:ascii="Arial" w:hAnsi="Arial" w:cs="Arial"/>
        </w:rPr>
      </w:pPr>
      <w:r w:rsidRPr="001F1789">
        <w:rPr>
          <w:rFonts w:ascii="Arial" w:hAnsi="Arial" w:cs="Arial"/>
        </w:rPr>
        <w:t xml:space="preserve">OnRamps high school </w:t>
      </w:r>
      <w:r w:rsidR="001767DE" w:rsidRPr="001F1789">
        <w:rPr>
          <w:rFonts w:ascii="Arial" w:hAnsi="Arial" w:cs="Arial"/>
        </w:rPr>
        <w:t xml:space="preserve">teachers </w:t>
      </w:r>
      <w:r w:rsidRPr="001F1789">
        <w:rPr>
          <w:rFonts w:ascii="Arial" w:hAnsi="Arial" w:cs="Arial"/>
        </w:rPr>
        <w:t xml:space="preserve">deemed not </w:t>
      </w:r>
      <w:r w:rsidR="00992C5C" w:rsidRPr="001F1789">
        <w:rPr>
          <w:rFonts w:ascii="Arial" w:hAnsi="Arial" w:cs="Arial"/>
        </w:rPr>
        <w:t>compatible</w:t>
      </w:r>
      <w:r w:rsidRPr="001F1789">
        <w:rPr>
          <w:rFonts w:ascii="Arial" w:hAnsi="Arial" w:cs="Arial"/>
        </w:rPr>
        <w:t xml:space="preserve"> </w:t>
      </w:r>
      <w:r w:rsidR="00E02951" w:rsidRPr="001F1789">
        <w:rPr>
          <w:rFonts w:ascii="Arial" w:hAnsi="Arial" w:cs="Arial"/>
        </w:rPr>
        <w:t xml:space="preserve">with </w:t>
      </w:r>
      <w:r w:rsidRPr="001F1789">
        <w:rPr>
          <w:rFonts w:ascii="Arial" w:hAnsi="Arial" w:cs="Arial"/>
        </w:rPr>
        <w:t>or in the best</w:t>
      </w:r>
      <w:r w:rsidR="00FD00F1" w:rsidRPr="001F1789">
        <w:rPr>
          <w:rFonts w:ascii="Arial" w:hAnsi="Arial" w:cs="Arial"/>
        </w:rPr>
        <w:t xml:space="preserve"> </w:t>
      </w:r>
      <w:r w:rsidRPr="001F1789">
        <w:rPr>
          <w:rFonts w:ascii="Arial" w:hAnsi="Arial" w:cs="Arial"/>
        </w:rPr>
        <w:t>interest of the program</w:t>
      </w:r>
      <w:r w:rsidR="00FD00F1" w:rsidRPr="001F1789">
        <w:rPr>
          <w:rFonts w:ascii="Arial" w:hAnsi="Arial" w:cs="Arial"/>
        </w:rPr>
        <w:t xml:space="preserve"> </w:t>
      </w:r>
      <w:r w:rsidRPr="001F1789">
        <w:rPr>
          <w:rFonts w:ascii="Arial" w:hAnsi="Arial" w:cs="Arial"/>
        </w:rPr>
        <w:t xml:space="preserve">will </w:t>
      </w:r>
      <w:r w:rsidR="00992C5C" w:rsidRPr="001F1789">
        <w:rPr>
          <w:rFonts w:ascii="Arial" w:hAnsi="Arial" w:cs="Arial"/>
        </w:rPr>
        <w:t>no longer be eligible to serve as an OnRamps</w:t>
      </w:r>
      <w:r w:rsidR="009301A5" w:rsidRPr="001F1789">
        <w:rPr>
          <w:rFonts w:ascii="Arial" w:hAnsi="Arial" w:cs="Arial"/>
        </w:rPr>
        <w:t xml:space="preserve"> high school</w:t>
      </w:r>
      <w:r w:rsidR="00992C5C" w:rsidRPr="001F1789">
        <w:rPr>
          <w:rFonts w:ascii="Arial" w:hAnsi="Arial" w:cs="Arial"/>
        </w:rPr>
        <w:t xml:space="preserve"> </w:t>
      </w:r>
      <w:r w:rsidR="001767DE" w:rsidRPr="001F1789">
        <w:rPr>
          <w:rFonts w:ascii="Arial" w:hAnsi="Arial" w:cs="Arial"/>
        </w:rPr>
        <w:t xml:space="preserve">teacher </w:t>
      </w:r>
      <w:r w:rsidR="00992C5C" w:rsidRPr="001F1789">
        <w:rPr>
          <w:rFonts w:ascii="Arial" w:hAnsi="Arial" w:cs="Arial"/>
        </w:rPr>
        <w:t>and no longer</w:t>
      </w:r>
      <w:r w:rsidR="00FD00F1" w:rsidRPr="001F1789">
        <w:rPr>
          <w:rFonts w:ascii="Arial" w:hAnsi="Arial" w:cs="Arial"/>
        </w:rPr>
        <w:t xml:space="preserve"> </w:t>
      </w:r>
      <w:r w:rsidR="00992C5C" w:rsidRPr="001F1789">
        <w:rPr>
          <w:rFonts w:ascii="Arial" w:hAnsi="Arial" w:cs="Arial"/>
        </w:rPr>
        <w:t xml:space="preserve">affiliated with The University of Texas at Austin. </w:t>
      </w:r>
    </w:p>
    <w:p w14:paraId="1C77ACDC" w14:textId="77777777" w:rsidR="00CC3220" w:rsidRPr="001F1789" w:rsidRDefault="00CC3220" w:rsidP="00635FF4">
      <w:pPr>
        <w:pStyle w:val="ListParagraph"/>
        <w:ind w:left="2070"/>
        <w:jc w:val="both"/>
        <w:rPr>
          <w:rFonts w:ascii="Arial" w:hAnsi="Arial" w:cs="Arial"/>
        </w:rPr>
      </w:pPr>
    </w:p>
    <w:p w14:paraId="14BB9A1E" w14:textId="4BD808F8" w:rsidR="003B7ED0" w:rsidRPr="001F1789" w:rsidRDefault="003B7ED0" w:rsidP="002E4D8C">
      <w:pPr>
        <w:pStyle w:val="ListParagraph"/>
        <w:numPr>
          <w:ilvl w:val="0"/>
          <w:numId w:val="10"/>
        </w:numPr>
        <w:tabs>
          <w:tab w:val="left" w:pos="360"/>
        </w:tabs>
        <w:ind w:left="1260"/>
        <w:jc w:val="both"/>
        <w:rPr>
          <w:rFonts w:ascii="Arial" w:hAnsi="Arial" w:cs="Arial"/>
        </w:rPr>
      </w:pPr>
      <w:r w:rsidRPr="001F1789">
        <w:rPr>
          <w:rFonts w:ascii="Arial" w:hAnsi="Arial" w:cs="Arial"/>
        </w:rPr>
        <w:t xml:space="preserve">Initiate and administer the process of </w:t>
      </w:r>
      <w:r w:rsidR="00FD00F1" w:rsidRPr="001F1789">
        <w:rPr>
          <w:rFonts w:ascii="Arial" w:hAnsi="Arial" w:cs="Arial"/>
        </w:rPr>
        <w:t xml:space="preserve">sponsoring College and Departmental approval to assign qualified UT </w:t>
      </w:r>
      <w:r w:rsidR="006569D2" w:rsidRPr="001F1789">
        <w:rPr>
          <w:rFonts w:ascii="Arial" w:hAnsi="Arial" w:cs="Arial"/>
        </w:rPr>
        <w:t xml:space="preserve">Austin </w:t>
      </w:r>
      <w:r w:rsidR="00FD00F1" w:rsidRPr="001F1789">
        <w:rPr>
          <w:rFonts w:ascii="Arial" w:hAnsi="Arial" w:cs="Arial"/>
        </w:rPr>
        <w:t xml:space="preserve">Faculty who assume primary responsibility for and exercise oversite of the process. </w:t>
      </w:r>
    </w:p>
    <w:p w14:paraId="2BF80866" w14:textId="77777777" w:rsidR="00CC3220" w:rsidRPr="001F1789" w:rsidRDefault="00CC3220" w:rsidP="00635FF4">
      <w:pPr>
        <w:pStyle w:val="ListParagraph"/>
        <w:tabs>
          <w:tab w:val="left" w:pos="360"/>
        </w:tabs>
        <w:ind w:left="1080"/>
        <w:jc w:val="both"/>
        <w:rPr>
          <w:rFonts w:ascii="Arial" w:hAnsi="Arial" w:cs="Arial"/>
        </w:rPr>
      </w:pPr>
    </w:p>
    <w:p w14:paraId="6D38D60E" w14:textId="49AEF6B2" w:rsidR="00824B42" w:rsidRPr="001F1789" w:rsidRDefault="00FD00F1" w:rsidP="002E4D8C">
      <w:pPr>
        <w:ind w:left="900"/>
        <w:jc w:val="both"/>
        <w:outlineLvl w:val="0"/>
        <w:rPr>
          <w:rFonts w:ascii="Arial" w:hAnsi="Arial" w:cs="Arial"/>
          <w:b/>
        </w:rPr>
      </w:pPr>
      <w:r w:rsidRPr="001F1789">
        <w:rPr>
          <w:rFonts w:ascii="Arial" w:hAnsi="Arial" w:cs="Arial"/>
          <w:b/>
        </w:rPr>
        <w:t>Student Services</w:t>
      </w:r>
    </w:p>
    <w:p w14:paraId="5241187C" w14:textId="229593E5" w:rsidR="00CC3220" w:rsidRPr="001F1789" w:rsidRDefault="00FD00F1" w:rsidP="002E4D8C">
      <w:pPr>
        <w:pStyle w:val="ListParagraph"/>
        <w:numPr>
          <w:ilvl w:val="0"/>
          <w:numId w:val="10"/>
        </w:numPr>
        <w:ind w:left="1260"/>
        <w:jc w:val="both"/>
        <w:rPr>
          <w:rFonts w:ascii="Arial" w:hAnsi="Arial" w:cs="Arial"/>
        </w:rPr>
      </w:pPr>
      <w:r w:rsidRPr="001F1789">
        <w:rPr>
          <w:rFonts w:ascii="Arial" w:hAnsi="Arial" w:cs="Arial"/>
        </w:rPr>
        <w:t xml:space="preserve">Provide access and training to the Canvas </w:t>
      </w:r>
      <w:r w:rsidR="00CE3A95" w:rsidRPr="001F1789">
        <w:rPr>
          <w:rFonts w:ascii="Arial" w:hAnsi="Arial" w:cs="Arial"/>
        </w:rPr>
        <w:t>LMS</w:t>
      </w:r>
      <w:r w:rsidRPr="001F1789">
        <w:rPr>
          <w:rFonts w:ascii="Arial" w:hAnsi="Arial" w:cs="Arial"/>
        </w:rPr>
        <w:t xml:space="preserve"> for every OnRamps </w:t>
      </w:r>
      <w:r w:rsidR="00887E6C" w:rsidRPr="001F1789">
        <w:rPr>
          <w:rFonts w:ascii="Arial" w:hAnsi="Arial" w:cs="Arial"/>
        </w:rPr>
        <w:t xml:space="preserve">student </w:t>
      </w:r>
      <w:r w:rsidRPr="001F1789">
        <w:rPr>
          <w:rFonts w:ascii="Arial" w:hAnsi="Arial" w:cs="Arial"/>
        </w:rPr>
        <w:t xml:space="preserve">to meet course expectations. </w:t>
      </w:r>
    </w:p>
    <w:p w14:paraId="59E9FCA6" w14:textId="5A14E86F" w:rsidR="00CC3220" w:rsidRPr="001F1789" w:rsidRDefault="00FD00F1" w:rsidP="002E4D8C">
      <w:pPr>
        <w:pStyle w:val="ListParagraph"/>
        <w:numPr>
          <w:ilvl w:val="0"/>
          <w:numId w:val="10"/>
        </w:numPr>
        <w:ind w:left="1260"/>
        <w:jc w:val="both"/>
        <w:rPr>
          <w:rFonts w:ascii="Arial" w:hAnsi="Arial" w:cs="Arial"/>
        </w:rPr>
      </w:pPr>
      <w:r w:rsidRPr="001F1789">
        <w:rPr>
          <w:rFonts w:ascii="Arial" w:hAnsi="Arial" w:cs="Arial"/>
        </w:rPr>
        <w:t>Provide expert online and phone-based technical support for OnRamps teachers and students utilizing the curriculum when that support is not provided through Canvas LMS.</w:t>
      </w:r>
    </w:p>
    <w:p w14:paraId="6F25E2E2" w14:textId="7774A52F" w:rsidR="0059002E" w:rsidRPr="001F1789" w:rsidRDefault="0059002E" w:rsidP="002E4D8C">
      <w:pPr>
        <w:pStyle w:val="ListParagraph"/>
        <w:numPr>
          <w:ilvl w:val="0"/>
          <w:numId w:val="10"/>
        </w:numPr>
        <w:ind w:left="1260"/>
        <w:jc w:val="both"/>
        <w:rPr>
          <w:rFonts w:ascii="Arial" w:hAnsi="Arial" w:cs="Arial"/>
        </w:rPr>
      </w:pPr>
      <w:r w:rsidRPr="001F1789">
        <w:rPr>
          <w:rFonts w:ascii="Arial" w:hAnsi="Arial" w:cs="Arial"/>
        </w:rPr>
        <w:t xml:space="preserve">Provide information </w:t>
      </w:r>
      <w:r w:rsidR="00432FF2" w:rsidRPr="001F1789">
        <w:rPr>
          <w:rFonts w:ascii="Arial" w:hAnsi="Arial" w:cs="Arial"/>
        </w:rPr>
        <w:t xml:space="preserve">in the OnRamps Portal </w:t>
      </w:r>
      <w:r w:rsidR="0025246D">
        <w:rPr>
          <w:rFonts w:ascii="Arial" w:hAnsi="Arial" w:cs="Arial"/>
        </w:rPr>
        <w:t>or</w:t>
      </w:r>
      <w:r w:rsidR="0025246D" w:rsidRPr="001F1789">
        <w:rPr>
          <w:rFonts w:ascii="Arial" w:hAnsi="Arial" w:cs="Arial"/>
        </w:rPr>
        <w:t xml:space="preserve"> </w:t>
      </w:r>
      <w:r w:rsidR="00432FF2" w:rsidRPr="001F1789">
        <w:rPr>
          <w:rFonts w:ascii="Arial" w:hAnsi="Arial" w:cs="Arial"/>
        </w:rPr>
        <w:t xml:space="preserve">through e-mail </w:t>
      </w:r>
      <w:r w:rsidRPr="001F1789">
        <w:rPr>
          <w:rFonts w:ascii="Arial" w:hAnsi="Arial" w:cs="Arial"/>
        </w:rPr>
        <w:t xml:space="preserve">notifications related to </w:t>
      </w:r>
      <w:r w:rsidR="00432FF2" w:rsidRPr="001F1789">
        <w:rPr>
          <w:rFonts w:ascii="Arial" w:hAnsi="Arial" w:cs="Arial"/>
        </w:rPr>
        <w:t xml:space="preserve">distance college </w:t>
      </w:r>
      <w:r w:rsidRPr="001F1789">
        <w:rPr>
          <w:rFonts w:ascii="Arial" w:hAnsi="Arial" w:cs="Arial"/>
        </w:rPr>
        <w:t xml:space="preserve">course </w:t>
      </w:r>
      <w:r w:rsidR="00432FF2" w:rsidRPr="001F1789">
        <w:rPr>
          <w:rFonts w:ascii="Arial" w:hAnsi="Arial" w:cs="Arial"/>
        </w:rPr>
        <w:t xml:space="preserve">enrollment activities, including </w:t>
      </w:r>
      <w:r w:rsidRPr="001F1789">
        <w:rPr>
          <w:rFonts w:ascii="Arial" w:hAnsi="Arial" w:cs="Arial"/>
        </w:rPr>
        <w:t>registration, eligibility, credit type selection, credit status</w:t>
      </w:r>
      <w:r w:rsidR="00432FF2" w:rsidRPr="001F1789">
        <w:rPr>
          <w:rFonts w:ascii="Arial" w:hAnsi="Arial" w:cs="Arial"/>
        </w:rPr>
        <w:t>, and official transcript requests.</w:t>
      </w:r>
    </w:p>
    <w:p w14:paraId="589563D6" w14:textId="5F577315" w:rsidR="00CC3220" w:rsidRPr="001F1789" w:rsidRDefault="007E5B71" w:rsidP="002E4D8C">
      <w:pPr>
        <w:pStyle w:val="ListParagraph"/>
        <w:numPr>
          <w:ilvl w:val="0"/>
          <w:numId w:val="10"/>
        </w:numPr>
        <w:ind w:left="1260"/>
        <w:jc w:val="both"/>
        <w:rPr>
          <w:rFonts w:ascii="Arial" w:hAnsi="Arial" w:cs="Arial"/>
        </w:rPr>
      </w:pPr>
      <w:r w:rsidRPr="001F1789">
        <w:rPr>
          <w:rFonts w:ascii="Arial" w:hAnsi="Arial" w:cs="Arial"/>
        </w:rPr>
        <w:t xml:space="preserve">Provide access to teleconference functions in Canvas </w:t>
      </w:r>
      <w:r w:rsidR="00E02951" w:rsidRPr="001F1789">
        <w:rPr>
          <w:rFonts w:ascii="Arial" w:hAnsi="Arial" w:cs="Arial"/>
        </w:rPr>
        <w:t xml:space="preserve">LMS </w:t>
      </w:r>
      <w:r w:rsidR="005D0C86" w:rsidRPr="001F1789">
        <w:rPr>
          <w:rFonts w:ascii="Arial" w:hAnsi="Arial" w:cs="Arial"/>
        </w:rPr>
        <w:t>with</w:t>
      </w:r>
      <w:r w:rsidRPr="001F1789">
        <w:rPr>
          <w:rFonts w:ascii="Arial" w:hAnsi="Arial" w:cs="Arial"/>
        </w:rPr>
        <w:t xml:space="preserve"> </w:t>
      </w:r>
      <w:r w:rsidR="005D0C86" w:rsidRPr="001F1789">
        <w:rPr>
          <w:rFonts w:ascii="Arial" w:hAnsi="Arial" w:cs="Arial"/>
        </w:rPr>
        <w:t>c</w:t>
      </w:r>
      <w:r w:rsidRPr="001F1789">
        <w:rPr>
          <w:rFonts w:ascii="Arial" w:hAnsi="Arial" w:cs="Arial"/>
        </w:rPr>
        <w:t xml:space="preserve">onsultants for writing consultation with their </w:t>
      </w:r>
      <w:r w:rsidR="00E02951" w:rsidRPr="001F1789">
        <w:rPr>
          <w:rFonts w:ascii="Arial" w:hAnsi="Arial" w:cs="Arial"/>
        </w:rPr>
        <w:t>distance college course w</w:t>
      </w:r>
      <w:r w:rsidRPr="001F1789">
        <w:rPr>
          <w:rFonts w:ascii="Arial" w:hAnsi="Arial" w:cs="Arial"/>
        </w:rPr>
        <w:t>riting</w:t>
      </w:r>
      <w:r w:rsidR="00E02951" w:rsidRPr="001F1789">
        <w:rPr>
          <w:rFonts w:ascii="Arial" w:hAnsi="Arial" w:cs="Arial"/>
        </w:rPr>
        <w:t xml:space="preserve"> assignments</w:t>
      </w:r>
      <w:r w:rsidRPr="001F1789">
        <w:rPr>
          <w:rFonts w:ascii="Arial" w:hAnsi="Arial" w:cs="Arial"/>
        </w:rPr>
        <w:t xml:space="preserve">. </w:t>
      </w:r>
    </w:p>
    <w:p w14:paraId="2FB3F96C" w14:textId="50F1FED3" w:rsidR="00FC67E6" w:rsidRPr="001F1789" w:rsidRDefault="00694E58" w:rsidP="002E4D8C">
      <w:pPr>
        <w:pStyle w:val="ListParagraph"/>
        <w:numPr>
          <w:ilvl w:val="0"/>
          <w:numId w:val="10"/>
        </w:numPr>
        <w:ind w:left="1260"/>
        <w:jc w:val="both"/>
        <w:rPr>
          <w:rFonts w:ascii="Arial" w:hAnsi="Arial" w:cs="Arial"/>
        </w:rPr>
      </w:pPr>
      <w:r w:rsidRPr="001F1789">
        <w:rPr>
          <w:rFonts w:ascii="Arial" w:hAnsi="Arial" w:cs="Arial"/>
        </w:rPr>
        <w:lastRenderedPageBreak/>
        <w:t xml:space="preserve">Protect students’ </w:t>
      </w:r>
      <w:r w:rsidR="00E02951" w:rsidRPr="001F1789">
        <w:rPr>
          <w:rFonts w:ascii="Arial" w:hAnsi="Arial" w:cs="Arial"/>
        </w:rPr>
        <w:t>education records</w:t>
      </w:r>
      <w:r w:rsidRPr="001F1789">
        <w:rPr>
          <w:rFonts w:ascii="Arial" w:hAnsi="Arial" w:cs="Arial"/>
        </w:rPr>
        <w:t xml:space="preserve"> in accordance with FERPA policies (See Section </w:t>
      </w:r>
      <w:r w:rsidR="00852A64" w:rsidRPr="001F1789">
        <w:rPr>
          <w:rFonts w:ascii="Arial" w:hAnsi="Arial" w:cs="Arial"/>
        </w:rPr>
        <w:t>a</w:t>
      </w:r>
      <w:r w:rsidRPr="001F1789">
        <w:rPr>
          <w:rFonts w:ascii="Arial" w:hAnsi="Arial" w:cs="Arial"/>
        </w:rPr>
        <w:t>)</w:t>
      </w:r>
      <w:r w:rsidR="00D759D3" w:rsidRPr="001F1789">
        <w:rPr>
          <w:rFonts w:ascii="Arial" w:hAnsi="Arial" w:cs="Arial"/>
        </w:rPr>
        <w:t>.</w:t>
      </w:r>
      <w:r w:rsidR="00FC67E6" w:rsidRPr="001F1789">
        <w:rPr>
          <w:rFonts w:ascii="Arial" w:hAnsi="Arial" w:cs="Arial"/>
        </w:rPr>
        <w:t xml:space="preserve"> </w:t>
      </w:r>
      <w:r w:rsidR="00852A64" w:rsidRPr="001F1789">
        <w:rPr>
          <w:rFonts w:ascii="Arial" w:hAnsi="Arial" w:cs="Arial"/>
        </w:rPr>
        <w:t>Provide a Student Orientation module in Canvas for all OnRamps courses that details program enrollment, student integrity, FERPA, and student rights. In addition, provide information regarding student success and student growth-mindset.</w:t>
      </w:r>
    </w:p>
    <w:p w14:paraId="60A3EEEE" w14:textId="77777777" w:rsidR="00CC3220" w:rsidRPr="001F1789" w:rsidRDefault="002F1E23" w:rsidP="002E4D8C">
      <w:pPr>
        <w:pStyle w:val="ListParagraph"/>
        <w:numPr>
          <w:ilvl w:val="0"/>
          <w:numId w:val="10"/>
        </w:numPr>
        <w:ind w:left="1260"/>
        <w:jc w:val="both"/>
        <w:rPr>
          <w:rFonts w:ascii="Arial" w:hAnsi="Arial" w:cs="Arial"/>
        </w:rPr>
      </w:pPr>
      <w:r w:rsidRPr="001F1789">
        <w:rPr>
          <w:rFonts w:ascii="Arial" w:hAnsi="Arial" w:cs="Arial"/>
        </w:rPr>
        <w:t xml:space="preserve">Provide adequate procedures for </w:t>
      </w:r>
      <w:r w:rsidR="00121F8F" w:rsidRPr="001F1789">
        <w:rPr>
          <w:rFonts w:ascii="Arial" w:hAnsi="Arial" w:cs="Arial"/>
        </w:rPr>
        <w:t xml:space="preserve">submitting and </w:t>
      </w:r>
      <w:r w:rsidRPr="001F1789">
        <w:rPr>
          <w:rFonts w:ascii="Arial" w:hAnsi="Arial" w:cs="Arial"/>
        </w:rPr>
        <w:t xml:space="preserve">resolving complaints, </w:t>
      </w:r>
      <w:r w:rsidR="00121F8F" w:rsidRPr="001F1789">
        <w:rPr>
          <w:rFonts w:ascii="Arial" w:hAnsi="Arial" w:cs="Arial"/>
        </w:rPr>
        <w:t>g</w:t>
      </w:r>
      <w:r w:rsidRPr="001F1789">
        <w:rPr>
          <w:rFonts w:ascii="Arial" w:hAnsi="Arial" w:cs="Arial"/>
        </w:rPr>
        <w:t xml:space="preserve">rade </w:t>
      </w:r>
      <w:r w:rsidR="00121F8F" w:rsidRPr="001F1789">
        <w:rPr>
          <w:rFonts w:ascii="Arial" w:hAnsi="Arial" w:cs="Arial"/>
        </w:rPr>
        <w:t>appeals</w:t>
      </w:r>
      <w:r w:rsidRPr="001F1789">
        <w:rPr>
          <w:rFonts w:ascii="Arial" w:hAnsi="Arial" w:cs="Arial"/>
        </w:rPr>
        <w:t xml:space="preserve">, </w:t>
      </w:r>
      <w:r w:rsidR="00121F8F" w:rsidRPr="001F1789">
        <w:rPr>
          <w:rFonts w:ascii="Arial" w:hAnsi="Arial" w:cs="Arial"/>
        </w:rPr>
        <w:t>information requests, a</w:t>
      </w:r>
      <w:r w:rsidRPr="001F1789">
        <w:rPr>
          <w:rFonts w:ascii="Arial" w:hAnsi="Arial" w:cs="Arial"/>
        </w:rPr>
        <w:t xml:space="preserve">nd other inquiries related to participation in OnRamps.  </w:t>
      </w:r>
    </w:p>
    <w:p w14:paraId="59C44571" w14:textId="352AA1D7" w:rsidR="00D759D3" w:rsidRDefault="00D759D3" w:rsidP="002E4D8C">
      <w:pPr>
        <w:pStyle w:val="ListParagraph"/>
        <w:numPr>
          <w:ilvl w:val="0"/>
          <w:numId w:val="10"/>
        </w:numPr>
        <w:ind w:left="1260"/>
        <w:jc w:val="both"/>
        <w:rPr>
          <w:rFonts w:ascii="Arial" w:hAnsi="Arial" w:cs="Arial"/>
        </w:rPr>
      </w:pPr>
      <w:r w:rsidRPr="001F1789">
        <w:rPr>
          <w:rFonts w:ascii="Arial" w:hAnsi="Arial" w:cs="Arial"/>
        </w:rPr>
        <w:t xml:space="preserve">Provide technological resources and infrastructure to support implementation of OnRamps distance </w:t>
      </w:r>
      <w:r w:rsidR="00FD7101" w:rsidRPr="001F1789">
        <w:rPr>
          <w:rFonts w:ascii="Arial" w:hAnsi="Arial" w:cs="Arial"/>
        </w:rPr>
        <w:t xml:space="preserve">college </w:t>
      </w:r>
      <w:r w:rsidRPr="001F1789">
        <w:rPr>
          <w:rFonts w:ascii="Arial" w:hAnsi="Arial" w:cs="Arial"/>
        </w:rPr>
        <w:t>courses for all</w:t>
      </w:r>
      <w:r w:rsidR="005D1FAD" w:rsidRPr="001F1789">
        <w:rPr>
          <w:rFonts w:ascii="Arial" w:hAnsi="Arial" w:cs="Arial"/>
        </w:rPr>
        <w:t xml:space="preserve"> district partners, campuses, high school teachers, and students.</w:t>
      </w:r>
    </w:p>
    <w:p w14:paraId="3F8F7EAF" w14:textId="77777777" w:rsidR="00FD2676" w:rsidRPr="001F1789" w:rsidRDefault="00FD2676" w:rsidP="00FD2676">
      <w:pPr>
        <w:pStyle w:val="ListParagraph"/>
        <w:ind w:left="1260"/>
        <w:jc w:val="both"/>
        <w:rPr>
          <w:rFonts w:ascii="Arial" w:hAnsi="Arial" w:cs="Arial"/>
        </w:rPr>
      </w:pPr>
    </w:p>
    <w:p w14:paraId="5F09D92A" w14:textId="7EE0CEAF" w:rsidR="006F19AA" w:rsidRPr="001F1789" w:rsidRDefault="008F1944" w:rsidP="00FD2676">
      <w:pPr>
        <w:ind w:left="900"/>
        <w:rPr>
          <w:rFonts w:ascii="Arial" w:hAnsi="Arial" w:cs="Arial"/>
          <w:b/>
        </w:rPr>
      </w:pPr>
      <w:r w:rsidRPr="001F1789">
        <w:rPr>
          <w:rFonts w:ascii="Arial" w:hAnsi="Arial" w:cs="Arial"/>
          <w:b/>
        </w:rPr>
        <w:t>Student Removal to Alternative Campus</w:t>
      </w:r>
    </w:p>
    <w:p w14:paraId="4E56B175" w14:textId="41D4D7C6" w:rsidR="00852A64" w:rsidRPr="001F1789" w:rsidRDefault="009102E2" w:rsidP="001F6E67">
      <w:pPr>
        <w:pStyle w:val="CommentText"/>
        <w:numPr>
          <w:ilvl w:val="0"/>
          <w:numId w:val="10"/>
        </w:numPr>
        <w:ind w:left="1260"/>
        <w:jc w:val="both"/>
        <w:rPr>
          <w:rFonts w:ascii="Arial" w:hAnsi="Arial" w:cs="Arial"/>
          <w:sz w:val="22"/>
          <w:szCs w:val="22"/>
        </w:rPr>
      </w:pPr>
      <w:r w:rsidRPr="001F1789">
        <w:rPr>
          <w:rFonts w:ascii="Arial" w:hAnsi="Arial" w:cs="Arial"/>
          <w:sz w:val="22"/>
          <w:szCs w:val="22"/>
        </w:rPr>
        <w:t>In a case where a student is removed from their home campus and assigned to an alternative campus due to disciplinary reasons, the district main point of contact, campus principal and/or the high school instructor of the campus will need to notify the OnRamps Course Coordinator immediately. Information needs to include the length of the placement to determine if the student will continue in the OnRamps course in which they are enrolled. If the alternative placement is longer than 7 school days, then the following will need to be done:</w:t>
      </w:r>
    </w:p>
    <w:p w14:paraId="4753FD66" w14:textId="730A326E" w:rsidR="00417EBA" w:rsidRPr="001F1789" w:rsidRDefault="009102E2" w:rsidP="001F6E67">
      <w:pPr>
        <w:pStyle w:val="CommentText"/>
        <w:numPr>
          <w:ilvl w:val="1"/>
          <w:numId w:val="10"/>
        </w:numPr>
        <w:ind w:left="1620"/>
        <w:jc w:val="both"/>
        <w:rPr>
          <w:rFonts w:ascii="Arial" w:hAnsi="Arial" w:cs="Arial"/>
          <w:sz w:val="22"/>
          <w:szCs w:val="22"/>
        </w:rPr>
      </w:pPr>
      <w:r w:rsidRPr="001F1789">
        <w:rPr>
          <w:rFonts w:ascii="Arial" w:hAnsi="Arial" w:cs="Arial"/>
          <w:sz w:val="22"/>
          <w:szCs w:val="22"/>
        </w:rPr>
        <w:t>The administrator, OnRamps high school instructor and OnRamps Course Coordinator will work together to determine if the student has the opportunity to continue the course at the alternative campus. If it is determined that the student will not have the appropriate instruction and access to the course, the student will be dropped from the OnRamps course.</w:t>
      </w:r>
    </w:p>
    <w:p w14:paraId="11660C7C" w14:textId="5E0A4C58" w:rsidR="009102E2" w:rsidRDefault="00417EBA" w:rsidP="001F6E67">
      <w:pPr>
        <w:pStyle w:val="CommentText"/>
        <w:numPr>
          <w:ilvl w:val="1"/>
          <w:numId w:val="10"/>
        </w:numPr>
        <w:ind w:left="1620"/>
        <w:jc w:val="both"/>
        <w:rPr>
          <w:rFonts w:ascii="Arial" w:hAnsi="Arial" w:cs="Arial"/>
          <w:sz w:val="22"/>
          <w:szCs w:val="22"/>
        </w:rPr>
      </w:pPr>
      <w:r w:rsidRPr="001F1789">
        <w:rPr>
          <w:rFonts w:ascii="Arial" w:hAnsi="Arial" w:cs="Arial"/>
          <w:sz w:val="22"/>
          <w:szCs w:val="22"/>
        </w:rPr>
        <w:t xml:space="preserve">If the student needs to be dropped from the course then the following: </w:t>
      </w:r>
      <w:r w:rsidR="009102E2" w:rsidRPr="001F1789">
        <w:rPr>
          <w:rFonts w:ascii="Arial" w:hAnsi="Arial" w:cs="Arial"/>
          <w:sz w:val="22"/>
          <w:szCs w:val="22"/>
        </w:rPr>
        <w:t>If the student is enrolled in a year-long, OnRamps course, the student will be dropped from the OnRamps course, the Canvas LMS system and a schedule change will need to be made for the student’s high school schedule. If the student is enrolled in History or Rhetoric, the student will be dropped from the course for the semester in which the student is taking the course (fall or spring). If the student is taking History or Rhetoric in the fall, the student will have the opportunity to enroll in History or Rhetoric in the spring, should the student have returned to the home campus in time of registration and the beginning of spring instruction.</w:t>
      </w:r>
    </w:p>
    <w:p w14:paraId="4C1FBC5C" w14:textId="77777777" w:rsidR="00FD2676" w:rsidRPr="00FD2676" w:rsidRDefault="00FD2676" w:rsidP="00FD2676">
      <w:pPr>
        <w:pStyle w:val="CommentText"/>
        <w:ind w:left="1620"/>
        <w:rPr>
          <w:rFonts w:ascii="Arial" w:hAnsi="Arial" w:cs="Arial"/>
          <w:sz w:val="22"/>
          <w:szCs w:val="22"/>
        </w:rPr>
      </w:pPr>
    </w:p>
    <w:p w14:paraId="7106F4D1" w14:textId="18ECB1C6" w:rsidR="00417EBA" w:rsidRPr="001F1789" w:rsidRDefault="00417EBA" w:rsidP="001F6E67">
      <w:pPr>
        <w:pStyle w:val="CommentText"/>
        <w:numPr>
          <w:ilvl w:val="0"/>
          <w:numId w:val="10"/>
        </w:numPr>
        <w:ind w:left="1260"/>
        <w:jc w:val="both"/>
        <w:rPr>
          <w:rFonts w:ascii="Arial" w:hAnsi="Arial" w:cs="Arial"/>
          <w:sz w:val="22"/>
          <w:szCs w:val="22"/>
        </w:rPr>
      </w:pPr>
      <w:r w:rsidRPr="001F1789">
        <w:rPr>
          <w:rFonts w:ascii="Arial" w:hAnsi="Arial" w:cs="Arial"/>
          <w:sz w:val="22"/>
          <w:szCs w:val="22"/>
        </w:rPr>
        <w:t xml:space="preserve">In a case where a student is hospitalized or removed from instruction or the school setting for longer periods due to illness or accidental circumstance, the district main point of contact, campus principal and/or the high school instructor of the campus will need to notify the OnRamps Course Coordinator immediately. Information needs to include the length of time the student is expected to be gone, </w:t>
      </w:r>
      <w:r w:rsidR="003C2F41">
        <w:rPr>
          <w:rFonts w:ascii="Arial" w:hAnsi="Arial" w:cs="Arial"/>
          <w:sz w:val="22"/>
          <w:szCs w:val="22"/>
        </w:rPr>
        <w:t xml:space="preserve">and </w:t>
      </w:r>
      <w:r w:rsidRPr="001F1789">
        <w:rPr>
          <w:rFonts w:ascii="Arial" w:hAnsi="Arial" w:cs="Arial"/>
          <w:sz w:val="22"/>
          <w:szCs w:val="22"/>
        </w:rPr>
        <w:t xml:space="preserve">if the student will continue in the OnRamps course in which they are enrolled. </w:t>
      </w:r>
    </w:p>
    <w:p w14:paraId="3878C95A" w14:textId="77777777" w:rsidR="00824B42" w:rsidRPr="001F1789" w:rsidRDefault="00824B42" w:rsidP="00FD2676">
      <w:pPr>
        <w:tabs>
          <w:tab w:val="left" w:pos="360"/>
        </w:tabs>
        <w:ind w:left="720" w:hanging="540"/>
        <w:jc w:val="both"/>
        <w:outlineLvl w:val="0"/>
        <w:rPr>
          <w:rFonts w:ascii="Arial" w:hAnsi="Arial" w:cs="Arial"/>
        </w:rPr>
      </w:pPr>
      <w:r w:rsidRPr="001F1789">
        <w:rPr>
          <w:rFonts w:ascii="Arial" w:hAnsi="Arial" w:cs="Arial"/>
          <w:b/>
        </w:rPr>
        <w:t>4.2.</w:t>
      </w:r>
      <w:r w:rsidR="00A42D05" w:rsidRPr="001F1789">
        <w:rPr>
          <w:rFonts w:ascii="Arial" w:hAnsi="Arial" w:cs="Arial"/>
        </w:rPr>
        <w:tab/>
      </w:r>
      <w:r w:rsidRPr="001F1789">
        <w:rPr>
          <w:rFonts w:ascii="Arial" w:hAnsi="Arial" w:cs="Arial"/>
          <w:b/>
        </w:rPr>
        <w:t>Responsibilities of the District</w:t>
      </w:r>
    </w:p>
    <w:p w14:paraId="56B7282F" w14:textId="566E2D55" w:rsidR="00824B42" w:rsidRPr="001F1789" w:rsidRDefault="00824B42" w:rsidP="00FD2676">
      <w:pPr>
        <w:pStyle w:val="ListParagraph"/>
        <w:numPr>
          <w:ilvl w:val="1"/>
          <w:numId w:val="2"/>
        </w:numPr>
        <w:ind w:left="1260"/>
        <w:jc w:val="both"/>
        <w:rPr>
          <w:rFonts w:ascii="Arial" w:hAnsi="Arial" w:cs="Arial"/>
        </w:rPr>
      </w:pPr>
      <w:r w:rsidRPr="001F1789">
        <w:rPr>
          <w:rFonts w:ascii="Arial" w:hAnsi="Arial" w:cs="Arial"/>
        </w:rPr>
        <w:t xml:space="preserve">Implement one or more OnRamps courses. </w:t>
      </w:r>
    </w:p>
    <w:p w14:paraId="74B6974F" w14:textId="1A50193B" w:rsidR="006A18F2" w:rsidRPr="001F1789" w:rsidRDefault="006A18F2" w:rsidP="00FD2676">
      <w:pPr>
        <w:pStyle w:val="ListParagraph"/>
        <w:numPr>
          <w:ilvl w:val="0"/>
          <w:numId w:val="16"/>
        </w:numPr>
        <w:ind w:left="1620"/>
        <w:jc w:val="both"/>
        <w:rPr>
          <w:rFonts w:ascii="Arial" w:hAnsi="Arial" w:cs="Arial"/>
        </w:rPr>
      </w:pPr>
      <w:r w:rsidRPr="001F1789">
        <w:rPr>
          <w:rFonts w:ascii="Arial" w:hAnsi="Arial" w:cs="Arial"/>
        </w:rPr>
        <w:t xml:space="preserve">Assign </w:t>
      </w:r>
      <w:r w:rsidR="0005273C" w:rsidRPr="001F1789">
        <w:rPr>
          <w:rFonts w:ascii="Arial" w:hAnsi="Arial" w:cs="Arial"/>
        </w:rPr>
        <w:t>a point of contact</w:t>
      </w:r>
      <w:r w:rsidR="0056393E" w:rsidRPr="001F1789">
        <w:rPr>
          <w:rFonts w:ascii="Arial" w:hAnsi="Arial" w:cs="Arial"/>
        </w:rPr>
        <w:t xml:space="preserve"> at the district level who is responsible for </w:t>
      </w:r>
      <w:r w:rsidR="00DB25E2" w:rsidRPr="001F1789">
        <w:rPr>
          <w:rFonts w:ascii="Arial" w:hAnsi="Arial" w:cs="Arial"/>
        </w:rPr>
        <w:t xml:space="preserve">overseeing the </w:t>
      </w:r>
      <w:r w:rsidR="0056393E" w:rsidRPr="001F1789">
        <w:rPr>
          <w:rFonts w:ascii="Arial" w:hAnsi="Arial" w:cs="Arial"/>
        </w:rPr>
        <w:t xml:space="preserve">implementation of OnRamps </w:t>
      </w:r>
      <w:r w:rsidR="00363A0A" w:rsidRPr="001F1789">
        <w:rPr>
          <w:rFonts w:ascii="Arial" w:hAnsi="Arial" w:cs="Arial"/>
        </w:rPr>
        <w:t xml:space="preserve">high school course </w:t>
      </w:r>
      <w:r w:rsidR="00DB25E2" w:rsidRPr="001F1789">
        <w:rPr>
          <w:rFonts w:ascii="Arial" w:hAnsi="Arial" w:cs="Arial"/>
        </w:rPr>
        <w:t xml:space="preserve">and participating in meetings </w:t>
      </w:r>
      <w:r w:rsidR="00655073" w:rsidRPr="001F1789">
        <w:rPr>
          <w:rFonts w:ascii="Arial" w:hAnsi="Arial" w:cs="Arial"/>
        </w:rPr>
        <w:t xml:space="preserve">designated for district administration </w:t>
      </w:r>
      <w:r w:rsidR="00DB25E2" w:rsidRPr="001F1789">
        <w:rPr>
          <w:rFonts w:ascii="Arial" w:hAnsi="Arial" w:cs="Arial"/>
        </w:rPr>
        <w:t xml:space="preserve">with OnRamps staff. </w:t>
      </w:r>
    </w:p>
    <w:p w14:paraId="0DE49AAB" w14:textId="3C9B582D" w:rsidR="009102E2" w:rsidRPr="00833CD0" w:rsidRDefault="009102E2" w:rsidP="00833CD0">
      <w:pPr>
        <w:pStyle w:val="ListParagraph"/>
        <w:numPr>
          <w:ilvl w:val="3"/>
          <w:numId w:val="13"/>
        </w:numPr>
        <w:ind w:left="1980" w:hanging="360"/>
        <w:jc w:val="both"/>
        <w:rPr>
          <w:rFonts w:ascii="Arial" w:hAnsi="Arial" w:cs="Arial"/>
        </w:rPr>
      </w:pPr>
      <w:r w:rsidRPr="00833CD0">
        <w:rPr>
          <w:rFonts w:ascii="Arial" w:hAnsi="Arial" w:cs="Arial"/>
        </w:rPr>
        <w:lastRenderedPageBreak/>
        <w:t xml:space="preserve">The main point of contact will be responsible for providing up to date contact information </w:t>
      </w:r>
      <w:r w:rsidR="00304EAC" w:rsidRPr="00833CD0">
        <w:rPr>
          <w:rFonts w:ascii="Arial" w:hAnsi="Arial" w:cs="Arial"/>
        </w:rPr>
        <w:t>for district</w:t>
      </w:r>
      <w:r w:rsidRPr="00833CD0">
        <w:rPr>
          <w:rFonts w:ascii="Arial" w:hAnsi="Arial" w:cs="Arial"/>
        </w:rPr>
        <w:t xml:space="preserve"> and campus administration. In the event that there is a change in administration at the district or campus level, the district main point of contact will be responsible for communicating those changes to their OnRamps Outreach Coordinator.</w:t>
      </w:r>
    </w:p>
    <w:p w14:paraId="6A53AB64" w14:textId="135A34E1" w:rsidR="00D9644F" w:rsidRPr="001F1789" w:rsidRDefault="00833CD0" w:rsidP="001F6E67">
      <w:pPr>
        <w:pStyle w:val="ListParagraph"/>
        <w:numPr>
          <w:ilvl w:val="0"/>
          <w:numId w:val="16"/>
        </w:numPr>
        <w:ind w:left="1620"/>
        <w:jc w:val="both"/>
        <w:rPr>
          <w:rFonts w:ascii="Arial" w:hAnsi="Arial" w:cs="Arial"/>
        </w:rPr>
      </w:pPr>
      <w:r>
        <w:rPr>
          <w:rFonts w:ascii="Arial" w:hAnsi="Arial" w:cs="Arial"/>
        </w:rPr>
        <w:t>Assign</w:t>
      </w:r>
      <w:r w:rsidR="00D9644F" w:rsidRPr="001F1789">
        <w:rPr>
          <w:rFonts w:ascii="Arial" w:hAnsi="Arial" w:cs="Arial"/>
        </w:rPr>
        <w:t xml:space="preserve"> 1-2 campus administrators to attend the OnRamps train-the-trainer, that will be held online in a webinar-based format. The training will model the parent night presentation, resources, and retention strategies.</w:t>
      </w:r>
    </w:p>
    <w:p w14:paraId="1EDF1A24" w14:textId="1C3DCE81" w:rsidR="00D9644F" w:rsidRPr="001F1789" w:rsidRDefault="00D9644F" w:rsidP="00833CD0">
      <w:pPr>
        <w:pStyle w:val="CommentText"/>
        <w:numPr>
          <w:ilvl w:val="5"/>
          <w:numId w:val="5"/>
        </w:numPr>
        <w:ind w:left="1980" w:hanging="360"/>
        <w:jc w:val="both"/>
        <w:rPr>
          <w:rFonts w:ascii="Arial" w:hAnsi="Arial" w:cs="Arial"/>
          <w:sz w:val="22"/>
          <w:szCs w:val="22"/>
        </w:rPr>
      </w:pPr>
      <w:r w:rsidRPr="001F1789">
        <w:rPr>
          <w:rFonts w:ascii="Arial" w:hAnsi="Arial" w:cs="Arial"/>
          <w:sz w:val="22"/>
          <w:szCs w:val="22"/>
        </w:rPr>
        <w:t>Districts and/or campuses that request an OnRamps presentation will be responsible for organizing the event that will include reserving appropriate meeting spaces, creating an agenda and providing the technology necessary for the presentation format (screen, projector, microphone, etc.)</w:t>
      </w:r>
    </w:p>
    <w:p w14:paraId="6DF5D748" w14:textId="10C1573F" w:rsidR="00824B42" w:rsidRPr="001F1789" w:rsidRDefault="009C2086" w:rsidP="00FD2676">
      <w:pPr>
        <w:pStyle w:val="ListParagraph"/>
        <w:numPr>
          <w:ilvl w:val="0"/>
          <w:numId w:val="16"/>
        </w:numPr>
        <w:ind w:left="1620"/>
        <w:jc w:val="both"/>
        <w:rPr>
          <w:rFonts w:ascii="Arial" w:hAnsi="Arial" w:cs="Arial"/>
        </w:rPr>
      </w:pPr>
      <w:r w:rsidRPr="001F1789">
        <w:rPr>
          <w:rFonts w:ascii="Arial" w:hAnsi="Arial" w:cs="Arial"/>
        </w:rPr>
        <w:t xml:space="preserve">Follow </w:t>
      </w:r>
      <w:r w:rsidR="00824B42" w:rsidRPr="001F1789">
        <w:rPr>
          <w:rFonts w:ascii="Arial" w:hAnsi="Arial" w:cs="Arial"/>
        </w:rPr>
        <w:t xml:space="preserve">OnRamps recommendations for effective implementation: </w:t>
      </w:r>
    </w:p>
    <w:p w14:paraId="0B50D4A7" w14:textId="4550FA30" w:rsidR="00824B42" w:rsidRPr="001F1789" w:rsidRDefault="00824B42" w:rsidP="00FD2676">
      <w:pPr>
        <w:pStyle w:val="ListParagraph"/>
        <w:numPr>
          <w:ilvl w:val="3"/>
          <w:numId w:val="1"/>
        </w:numPr>
        <w:ind w:left="1980"/>
        <w:jc w:val="both"/>
        <w:rPr>
          <w:rFonts w:ascii="Arial" w:hAnsi="Arial" w:cs="Arial"/>
        </w:rPr>
      </w:pPr>
      <w:r w:rsidRPr="001F1789">
        <w:rPr>
          <w:rFonts w:ascii="Arial" w:hAnsi="Arial" w:cs="Arial"/>
        </w:rPr>
        <w:t>OnRamps courses do not replace A</w:t>
      </w:r>
      <w:r w:rsidR="006569D2" w:rsidRPr="001F1789">
        <w:rPr>
          <w:rFonts w:ascii="Arial" w:hAnsi="Arial" w:cs="Arial"/>
        </w:rPr>
        <w:t xml:space="preserve">dvanced </w:t>
      </w:r>
      <w:r w:rsidRPr="001F1789">
        <w:rPr>
          <w:rFonts w:ascii="Arial" w:hAnsi="Arial" w:cs="Arial"/>
        </w:rPr>
        <w:t>P</w:t>
      </w:r>
      <w:r w:rsidR="006569D2" w:rsidRPr="001F1789">
        <w:rPr>
          <w:rFonts w:ascii="Arial" w:hAnsi="Arial" w:cs="Arial"/>
        </w:rPr>
        <w:t>lacement (“AP”)</w:t>
      </w:r>
      <w:r w:rsidRPr="001F1789">
        <w:rPr>
          <w:rFonts w:ascii="Arial" w:hAnsi="Arial" w:cs="Arial"/>
        </w:rPr>
        <w:t xml:space="preserve"> curriculum or prepare students for AP exams</w:t>
      </w:r>
      <w:r w:rsidR="005A4A22" w:rsidRPr="001F1789">
        <w:rPr>
          <w:rFonts w:ascii="Arial" w:hAnsi="Arial" w:cs="Arial"/>
        </w:rPr>
        <w:t>.</w:t>
      </w:r>
      <w:r w:rsidRPr="001F1789">
        <w:rPr>
          <w:rFonts w:ascii="Arial" w:hAnsi="Arial" w:cs="Arial"/>
        </w:rPr>
        <w:t xml:space="preserve"> </w:t>
      </w:r>
      <w:r w:rsidR="00DC6D06" w:rsidRPr="001F1789">
        <w:rPr>
          <w:rFonts w:ascii="Arial" w:hAnsi="Arial" w:cs="Arial"/>
        </w:rPr>
        <w:t xml:space="preserve">Unless otherwise stated, </w:t>
      </w:r>
      <w:r w:rsidRPr="001F1789">
        <w:rPr>
          <w:rFonts w:ascii="Arial" w:hAnsi="Arial" w:cs="Arial"/>
        </w:rPr>
        <w:t xml:space="preserve">OnRamps courses and AP courses should be taught as separate sections with separate </w:t>
      </w:r>
      <w:r w:rsidR="009301A5" w:rsidRPr="001F1789">
        <w:rPr>
          <w:rFonts w:ascii="Arial" w:hAnsi="Arial" w:cs="Arial"/>
        </w:rPr>
        <w:t>high school teachers</w:t>
      </w:r>
      <w:r w:rsidRPr="001F1789">
        <w:rPr>
          <w:rFonts w:ascii="Arial" w:hAnsi="Arial" w:cs="Arial"/>
        </w:rPr>
        <w:t xml:space="preserve">. In the case of </w:t>
      </w:r>
      <w:r w:rsidR="00077E94" w:rsidRPr="001F1789">
        <w:rPr>
          <w:rFonts w:ascii="Arial" w:hAnsi="Arial" w:cs="Arial"/>
        </w:rPr>
        <w:t>RHE 306 and RHE 309</w:t>
      </w:r>
      <w:r w:rsidR="00E2549F" w:rsidRPr="001F1789">
        <w:rPr>
          <w:rFonts w:ascii="Arial" w:hAnsi="Arial" w:cs="Arial"/>
        </w:rPr>
        <w:t>K</w:t>
      </w:r>
      <w:r w:rsidRPr="001F1789">
        <w:rPr>
          <w:rFonts w:ascii="Arial" w:hAnsi="Arial" w:cs="Arial"/>
        </w:rPr>
        <w:t xml:space="preserve">, see subsection </w:t>
      </w:r>
      <w:r w:rsidR="003F0948" w:rsidRPr="001F1789">
        <w:rPr>
          <w:rFonts w:ascii="Arial" w:hAnsi="Arial" w:cs="Arial"/>
        </w:rPr>
        <w:t>A</w:t>
      </w:r>
      <w:r w:rsidRPr="001F1789">
        <w:rPr>
          <w:rFonts w:ascii="Arial" w:hAnsi="Arial" w:cs="Arial"/>
        </w:rPr>
        <w:t>.</w:t>
      </w:r>
      <w:r w:rsidR="00833CD0">
        <w:rPr>
          <w:rFonts w:ascii="Arial" w:hAnsi="Arial" w:cs="Arial"/>
        </w:rPr>
        <w:t>c</w:t>
      </w:r>
      <w:r w:rsidRPr="001F1789">
        <w:rPr>
          <w:rFonts w:ascii="Arial" w:hAnsi="Arial" w:cs="Arial"/>
        </w:rPr>
        <w:t>.iii.1</w:t>
      </w:r>
      <w:r w:rsidR="00833CD0">
        <w:rPr>
          <w:rFonts w:ascii="Arial" w:hAnsi="Arial" w:cs="Arial"/>
        </w:rPr>
        <w:t xml:space="preserve"> below</w:t>
      </w:r>
      <w:r w:rsidRPr="001F1789">
        <w:rPr>
          <w:rFonts w:ascii="Arial" w:hAnsi="Arial" w:cs="Arial"/>
        </w:rPr>
        <w:t xml:space="preserve">. </w:t>
      </w:r>
    </w:p>
    <w:p w14:paraId="36FAC8EF" w14:textId="65E5A6D2" w:rsidR="00824B42" w:rsidRPr="001F1789" w:rsidRDefault="00824B42" w:rsidP="00FD2676">
      <w:pPr>
        <w:pStyle w:val="ListParagraph"/>
        <w:numPr>
          <w:ilvl w:val="3"/>
          <w:numId w:val="1"/>
        </w:numPr>
        <w:ind w:left="1980"/>
        <w:jc w:val="both"/>
        <w:rPr>
          <w:rFonts w:ascii="Arial" w:hAnsi="Arial" w:cs="Arial"/>
        </w:rPr>
      </w:pPr>
      <w:r w:rsidRPr="001F1789">
        <w:rPr>
          <w:rFonts w:ascii="Arial" w:hAnsi="Arial" w:cs="Arial"/>
        </w:rPr>
        <w:t>Based on the rigor of the course</w:t>
      </w:r>
      <w:r w:rsidR="00DC6D06" w:rsidRPr="001F1789">
        <w:rPr>
          <w:rFonts w:ascii="Arial" w:hAnsi="Arial" w:cs="Arial"/>
        </w:rPr>
        <w:t xml:space="preserve"> for students and </w:t>
      </w:r>
      <w:r w:rsidR="00F62392" w:rsidRPr="001F1789">
        <w:rPr>
          <w:rFonts w:ascii="Arial" w:hAnsi="Arial" w:cs="Arial"/>
        </w:rPr>
        <w:t>overseen by UT Austin Faculty</w:t>
      </w:r>
      <w:r w:rsidRPr="001F1789">
        <w:rPr>
          <w:rFonts w:ascii="Arial" w:hAnsi="Arial" w:cs="Arial"/>
        </w:rPr>
        <w:t xml:space="preserve">, OnRamps </w:t>
      </w:r>
      <w:r w:rsidR="00363A0A" w:rsidRPr="001F1789">
        <w:rPr>
          <w:rFonts w:ascii="Arial" w:hAnsi="Arial" w:cs="Arial"/>
        </w:rPr>
        <w:t>firmly recommends</w:t>
      </w:r>
      <w:r w:rsidRPr="001F1789">
        <w:rPr>
          <w:rFonts w:ascii="Arial" w:hAnsi="Arial" w:cs="Arial"/>
        </w:rPr>
        <w:t xml:space="preserve"> weighting of 1.0 for the high school version of the course</w:t>
      </w:r>
      <w:r w:rsidR="00F8711F" w:rsidRPr="001F1789">
        <w:rPr>
          <w:rFonts w:ascii="Arial" w:hAnsi="Arial" w:cs="Arial"/>
        </w:rPr>
        <w:t xml:space="preserve"> or similar to that of AP</w:t>
      </w:r>
      <w:r w:rsidRPr="001F1789">
        <w:rPr>
          <w:rFonts w:ascii="Arial" w:hAnsi="Arial" w:cs="Arial"/>
        </w:rPr>
        <w:t>.</w:t>
      </w:r>
      <w:r w:rsidR="00783904" w:rsidRPr="001F1789">
        <w:rPr>
          <w:rFonts w:ascii="Arial" w:hAnsi="Arial" w:cs="Arial"/>
        </w:rPr>
        <w:t xml:space="preserve"> </w:t>
      </w:r>
      <w:r w:rsidR="00DC6D06" w:rsidRPr="001F1789">
        <w:rPr>
          <w:rFonts w:ascii="Arial" w:hAnsi="Arial" w:cs="Arial"/>
        </w:rPr>
        <w:t>Not weighting OnRamps courses the same as AP courses may be detrimental to students’ college applica</w:t>
      </w:r>
      <w:r w:rsidR="004C538D" w:rsidRPr="001F1789">
        <w:rPr>
          <w:rFonts w:ascii="Arial" w:hAnsi="Arial" w:cs="Arial"/>
        </w:rPr>
        <w:t>tion</w:t>
      </w:r>
      <w:r w:rsidR="00DC6D06" w:rsidRPr="001F1789">
        <w:rPr>
          <w:rFonts w:ascii="Arial" w:hAnsi="Arial" w:cs="Arial"/>
        </w:rPr>
        <w:t xml:space="preserve"> processes. </w:t>
      </w:r>
    </w:p>
    <w:p w14:paraId="4DFB507D" w14:textId="4355D04B" w:rsidR="00824B42" w:rsidRPr="001F1789" w:rsidRDefault="00824B42" w:rsidP="00FD2676">
      <w:pPr>
        <w:pStyle w:val="ListParagraph"/>
        <w:numPr>
          <w:ilvl w:val="3"/>
          <w:numId w:val="1"/>
        </w:numPr>
        <w:ind w:left="1980"/>
        <w:jc w:val="both"/>
        <w:rPr>
          <w:rFonts w:ascii="Arial" w:hAnsi="Arial" w:cs="Arial"/>
        </w:rPr>
      </w:pPr>
      <w:r w:rsidRPr="001F1789">
        <w:rPr>
          <w:rFonts w:ascii="Arial" w:hAnsi="Arial" w:cs="Arial"/>
        </w:rPr>
        <w:t>In the case of Reading and Writing the Rhetoric of American Identity</w:t>
      </w:r>
      <w:r w:rsidR="00E2549F" w:rsidRPr="001F1789">
        <w:rPr>
          <w:rFonts w:ascii="Arial" w:hAnsi="Arial" w:cs="Arial"/>
        </w:rPr>
        <w:t>,</w:t>
      </w:r>
      <w:r w:rsidRPr="001F1789">
        <w:rPr>
          <w:rFonts w:ascii="Arial" w:hAnsi="Arial" w:cs="Arial"/>
        </w:rPr>
        <w:t xml:space="preserve"> </w:t>
      </w:r>
      <w:r w:rsidR="00E2549F" w:rsidRPr="001F1789">
        <w:rPr>
          <w:rFonts w:ascii="Arial" w:hAnsi="Arial" w:cs="Arial"/>
        </w:rPr>
        <w:t>t</w:t>
      </w:r>
      <w:r w:rsidRPr="001F1789">
        <w:rPr>
          <w:rFonts w:ascii="Arial" w:hAnsi="Arial" w:cs="Arial"/>
        </w:rPr>
        <w:t>he</w:t>
      </w:r>
      <w:r w:rsidR="003545F4" w:rsidRPr="001F1789">
        <w:rPr>
          <w:rFonts w:ascii="Arial" w:hAnsi="Arial" w:cs="Arial"/>
        </w:rPr>
        <w:t xml:space="preserve"> UT Austin</w:t>
      </w:r>
      <w:r w:rsidRPr="001F1789">
        <w:rPr>
          <w:rFonts w:ascii="Arial" w:hAnsi="Arial" w:cs="Arial"/>
        </w:rPr>
        <w:t xml:space="preserve"> Department of Rhetoric and Writing: </w:t>
      </w:r>
    </w:p>
    <w:p w14:paraId="3D4BB92E" w14:textId="363DA0F4" w:rsidR="00824B42" w:rsidRPr="001F1789" w:rsidRDefault="00824B42" w:rsidP="00FD2676">
      <w:pPr>
        <w:ind w:left="2340" w:hanging="360"/>
        <w:jc w:val="both"/>
        <w:rPr>
          <w:rFonts w:ascii="Arial" w:hAnsi="Arial" w:cs="Arial"/>
        </w:rPr>
      </w:pPr>
      <w:r w:rsidRPr="001F1789">
        <w:rPr>
          <w:rFonts w:ascii="Arial" w:hAnsi="Arial" w:cs="Arial"/>
        </w:rPr>
        <w:t>(1)</w:t>
      </w:r>
      <w:r w:rsidR="2829BDE6" w:rsidRPr="001F1789">
        <w:rPr>
          <w:rFonts w:ascii="Arial" w:hAnsi="Arial" w:cs="Arial"/>
        </w:rPr>
        <w:t xml:space="preserve"> </w:t>
      </w:r>
      <w:r w:rsidRPr="001F1789">
        <w:rPr>
          <w:rFonts w:ascii="Arial" w:hAnsi="Arial" w:cs="Arial"/>
        </w:rPr>
        <w:tab/>
        <w:t>Prohibits the OnRamps course from being offered as an AP English course</w:t>
      </w:r>
      <w:r w:rsidR="003545F4" w:rsidRPr="001F1789">
        <w:rPr>
          <w:rFonts w:ascii="Arial" w:hAnsi="Arial" w:cs="Arial"/>
        </w:rPr>
        <w:t>; and</w:t>
      </w:r>
    </w:p>
    <w:p w14:paraId="1D0BF786" w14:textId="65B0E15B" w:rsidR="00824B42" w:rsidRPr="001F1789" w:rsidRDefault="00824B42" w:rsidP="00FD2676">
      <w:pPr>
        <w:ind w:left="2340" w:hanging="360"/>
        <w:jc w:val="both"/>
        <w:rPr>
          <w:rFonts w:ascii="Arial" w:hAnsi="Arial" w:cs="Arial"/>
        </w:rPr>
      </w:pPr>
      <w:r w:rsidRPr="001F1789">
        <w:rPr>
          <w:rFonts w:ascii="Arial" w:hAnsi="Arial" w:cs="Arial"/>
        </w:rPr>
        <w:t>(2)</w:t>
      </w:r>
      <w:r w:rsidR="2829BDE6" w:rsidRPr="001F1789">
        <w:rPr>
          <w:rFonts w:ascii="Arial" w:hAnsi="Arial" w:cs="Arial"/>
        </w:rPr>
        <w:t xml:space="preserve"> </w:t>
      </w:r>
      <w:r w:rsidRPr="001F1789">
        <w:rPr>
          <w:rFonts w:ascii="Arial" w:hAnsi="Arial" w:cs="Arial"/>
        </w:rPr>
        <w:tab/>
        <w:t xml:space="preserve">Requires a cap of </w:t>
      </w:r>
      <w:r w:rsidR="00B91343" w:rsidRPr="001F1789">
        <w:rPr>
          <w:rFonts w:ascii="Arial" w:hAnsi="Arial" w:cs="Arial"/>
        </w:rPr>
        <w:t>25</w:t>
      </w:r>
      <w:r w:rsidR="000D0CE3" w:rsidRPr="001F1789">
        <w:rPr>
          <w:rFonts w:ascii="Arial" w:hAnsi="Arial" w:cs="Arial"/>
        </w:rPr>
        <w:t xml:space="preserve"> </w:t>
      </w:r>
      <w:r w:rsidRPr="001F1789">
        <w:rPr>
          <w:rFonts w:ascii="Arial" w:hAnsi="Arial" w:cs="Arial"/>
        </w:rPr>
        <w:t>students per section with a limit of two (2) sections per teacher</w:t>
      </w:r>
      <w:r w:rsidR="00B91343" w:rsidRPr="001F1789">
        <w:rPr>
          <w:rFonts w:ascii="Arial" w:hAnsi="Arial" w:cs="Arial"/>
        </w:rPr>
        <w:t xml:space="preserve"> or 60 students in</w:t>
      </w:r>
      <w:r w:rsidR="003545F4" w:rsidRPr="001F1789">
        <w:rPr>
          <w:rFonts w:ascii="Arial" w:hAnsi="Arial" w:cs="Arial"/>
        </w:rPr>
        <w:t xml:space="preserve"> three</w:t>
      </w:r>
      <w:r w:rsidR="00B91343" w:rsidRPr="001F1789">
        <w:rPr>
          <w:rFonts w:ascii="Arial" w:hAnsi="Arial" w:cs="Arial"/>
        </w:rPr>
        <w:t xml:space="preserve"> (3) or more sections</w:t>
      </w:r>
      <w:r w:rsidR="003545F4" w:rsidRPr="001F1789">
        <w:rPr>
          <w:rFonts w:ascii="Arial" w:hAnsi="Arial" w:cs="Arial"/>
        </w:rPr>
        <w:t>.</w:t>
      </w:r>
      <w:r w:rsidR="004C538D" w:rsidRPr="001F1789">
        <w:rPr>
          <w:rFonts w:ascii="Arial" w:hAnsi="Arial" w:cs="Arial"/>
        </w:rPr>
        <w:t xml:space="preserve"> </w:t>
      </w:r>
    </w:p>
    <w:p w14:paraId="6F23930A" w14:textId="6FF69DD6" w:rsidR="00824B42" w:rsidRPr="001F1789" w:rsidRDefault="00824B42" w:rsidP="00FD2676">
      <w:pPr>
        <w:pStyle w:val="ListParagraph"/>
        <w:numPr>
          <w:ilvl w:val="1"/>
          <w:numId w:val="2"/>
        </w:numPr>
        <w:tabs>
          <w:tab w:val="left" w:pos="720"/>
        </w:tabs>
        <w:ind w:left="1260"/>
        <w:jc w:val="both"/>
        <w:rPr>
          <w:rFonts w:ascii="Arial" w:hAnsi="Arial" w:cs="Arial"/>
        </w:rPr>
      </w:pPr>
      <w:r w:rsidRPr="001F1789">
        <w:rPr>
          <w:rFonts w:ascii="Arial" w:hAnsi="Arial" w:cs="Arial"/>
        </w:rPr>
        <w:t xml:space="preserve">Recruit, hire, and compensate </w:t>
      </w:r>
      <w:r w:rsidR="00AC3511" w:rsidRPr="001F1789">
        <w:rPr>
          <w:rFonts w:ascii="Arial" w:hAnsi="Arial" w:cs="Arial"/>
        </w:rPr>
        <w:t>a</w:t>
      </w:r>
      <w:r w:rsidRPr="001F1789">
        <w:rPr>
          <w:rFonts w:ascii="Arial" w:hAnsi="Arial" w:cs="Arial"/>
        </w:rPr>
        <w:t xml:space="preserve"> </w:t>
      </w:r>
      <w:r w:rsidR="009301A5" w:rsidRPr="001F1789">
        <w:rPr>
          <w:rFonts w:ascii="Arial" w:hAnsi="Arial" w:cs="Arial"/>
        </w:rPr>
        <w:t xml:space="preserve">high school teacher </w:t>
      </w:r>
      <w:r w:rsidRPr="001F1789">
        <w:rPr>
          <w:rFonts w:ascii="Arial" w:hAnsi="Arial" w:cs="Arial"/>
        </w:rPr>
        <w:t xml:space="preserve">with appropriate qualifications to teach the </w:t>
      </w:r>
      <w:r w:rsidR="00DC6D06" w:rsidRPr="001F1789">
        <w:rPr>
          <w:rFonts w:ascii="Arial" w:hAnsi="Arial" w:cs="Arial"/>
        </w:rPr>
        <w:t xml:space="preserve">OnRamps </w:t>
      </w:r>
      <w:r w:rsidRPr="001F1789">
        <w:rPr>
          <w:rFonts w:ascii="Arial" w:hAnsi="Arial" w:cs="Arial"/>
        </w:rPr>
        <w:t>c</w:t>
      </w:r>
      <w:r w:rsidR="00E2549F" w:rsidRPr="001F1789">
        <w:rPr>
          <w:rFonts w:ascii="Arial" w:hAnsi="Arial" w:cs="Arial"/>
        </w:rPr>
        <w:t>ourse</w:t>
      </w:r>
      <w:r w:rsidRPr="001F1789">
        <w:rPr>
          <w:rFonts w:ascii="Arial" w:hAnsi="Arial" w:cs="Arial"/>
        </w:rPr>
        <w:t>.</w:t>
      </w:r>
    </w:p>
    <w:p w14:paraId="42CCCBC9" w14:textId="204D7FC6" w:rsidR="00824B42" w:rsidRPr="001F1789" w:rsidRDefault="000E77B7" w:rsidP="00FD2676">
      <w:pPr>
        <w:tabs>
          <w:tab w:val="left" w:pos="720"/>
        </w:tabs>
        <w:ind w:left="1620" w:hanging="360"/>
        <w:jc w:val="both"/>
        <w:rPr>
          <w:rFonts w:ascii="Arial" w:hAnsi="Arial" w:cs="Arial"/>
        </w:rPr>
      </w:pPr>
      <w:r w:rsidRPr="001F1789">
        <w:rPr>
          <w:rFonts w:ascii="Arial" w:hAnsi="Arial" w:cs="Arial"/>
        </w:rPr>
        <w:t>a.</w:t>
      </w:r>
      <w:r w:rsidR="2829BDE6" w:rsidRPr="001F1789">
        <w:rPr>
          <w:rFonts w:ascii="Arial" w:hAnsi="Arial" w:cs="Arial"/>
        </w:rPr>
        <w:t xml:space="preserve"> </w:t>
      </w:r>
      <w:r w:rsidR="00824B42" w:rsidRPr="001F1789">
        <w:rPr>
          <w:rFonts w:ascii="Arial" w:hAnsi="Arial" w:cs="Arial"/>
        </w:rPr>
        <w:tab/>
        <w:t xml:space="preserve">Minimum requirements for </w:t>
      </w:r>
      <w:r w:rsidR="00363A0A" w:rsidRPr="001F1789">
        <w:rPr>
          <w:rFonts w:ascii="Arial" w:hAnsi="Arial" w:cs="Arial"/>
        </w:rPr>
        <w:t xml:space="preserve">high school </w:t>
      </w:r>
      <w:r w:rsidR="00824B42" w:rsidRPr="001F1789">
        <w:rPr>
          <w:rFonts w:ascii="Arial" w:hAnsi="Arial" w:cs="Arial"/>
        </w:rPr>
        <w:t xml:space="preserve">teachers </w:t>
      </w:r>
      <w:r w:rsidR="003545F4" w:rsidRPr="001F1789">
        <w:rPr>
          <w:rFonts w:ascii="Arial" w:hAnsi="Arial" w:cs="Arial"/>
        </w:rPr>
        <w:t xml:space="preserve">to teach an OnRamps course </w:t>
      </w:r>
      <w:r w:rsidR="00824B42" w:rsidRPr="001F1789">
        <w:rPr>
          <w:rFonts w:ascii="Arial" w:hAnsi="Arial" w:cs="Arial"/>
        </w:rPr>
        <w:t>include:</w:t>
      </w:r>
    </w:p>
    <w:p w14:paraId="45B2C040" w14:textId="24F25479" w:rsidR="00824B42" w:rsidRPr="001F1789" w:rsidRDefault="00824B42" w:rsidP="00FD2676">
      <w:pPr>
        <w:ind w:left="1980" w:hanging="360"/>
        <w:jc w:val="both"/>
        <w:rPr>
          <w:rFonts w:ascii="Arial" w:hAnsi="Arial" w:cs="Arial"/>
        </w:rPr>
      </w:pPr>
      <w:r w:rsidRPr="001F1789">
        <w:rPr>
          <w:rFonts w:ascii="Arial" w:hAnsi="Arial" w:cs="Arial"/>
        </w:rPr>
        <w:t>i)</w:t>
      </w:r>
      <w:r w:rsidR="2829BDE6" w:rsidRPr="001F1789">
        <w:rPr>
          <w:rFonts w:ascii="Arial" w:hAnsi="Arial" w:cs="Arial"/>
        </w:rPr>
        <w:t xml:space="preserve"> </w:t>
      </w:r>
      <w:r w:rsidRPr="001F1789">
        <w:rPr>
          <w:rFonts w:ascii="Arial" w:hAnsi="Arial" w:cs="Arial"/>
        </w:rPr>
        <w:tab/>
        <w:t>Bachelor's degree in the discipline or a related field;</w:t>
      </w:r>
    </w:p>
    <w:p w14:paraId="7586361B" w14:textId="55D8BC89" w:rsidR="00824B42" w:rsidRPr="001F1789" w:rsidRDefault="00824B42" w:rsidP="00FD2676">
      <w:pPr>
        <w:ind w:left="1980" w:hanging="360"/>
        <w:jc w:val="both"/>
        <w:rPr>
          <w:rFonts w:ascii="Arial" w:hAnsi="Arial" w:cs="Arial"/>
        </w:rPr>
      </w:pPr>
      <w:r w:rsidRPr="001F1789">
        <w:rPr>
          <w:rFonts w:ascii="Arial" w:hAnsi="Arial" w:cs="Arial"/>
        </w:rPr>
        <w:t>ii)</w:t>
      </w:r>
      <w:r w:rsidR="2829BDE6" w:rsidRPr="001F1789">
        <w:rPr>
          <w:rFonts w:ascii="Arial" w:hAnsi="Arial" w:cs="Arial"/>
        </w:rPr>
        <w:t xml:space="preserve"> </w:t>
      </w:r>
      <w:r w:rsidRPr="001F1789">
        <w:rPr>
          <w:rFonts w:ascii="Arial" w:hAnsi="Arial" w:cs="Arial"/>
        </w:rPr>
        <w:tab/>
        <w:t>One (1) or more years of teaching experience in the relevant course or a higher-level course (e.g. calculus for pre-calculus);</w:t>
      </w:r>
    </w:p>
    <w:p w14:paraId="38D6A85D" w14:textId="42F2EE33" w:rsidR="00824B42" w:rsidRPr="001F1789" w:rsidRDefault="00824B42" w:rsidP="00FD2676">
      <w:pPr>
        <w:ind w:left="1980" w:hanging="360"/>
        <w:jc w:val="both"/>
        <w:rPr>
          <w:rFonts w:ascii="Arial" w:hAnsi="Arial" w:cs="Arial"/>
        </w:rPr>
      </w:pPr>
      <w:r w:rsidRPr="001F1789">
        <w:rPr>
          <w:rFonts w:ascii="Arial" w:hAnsi="Arial" w:cs="Arial"/>
        </w:rPr>
        <w:t>iii)</w:t>
      </w:r>
      <w:r w:rsidR="2829BDE6" w:rsidRPr="001F1789">
        <w:rPr>
          <w:rFonts w:ascii="Arial" w:hAnsi="Arial" w:cs="Arial"/>
        </w:rPr>
        <w:t xml:space="preserve"> </w:t>
      </w:r>
      <w:r w:rsidRPr="001F1789">
        <w:rPr>
          <w:rFonts w:ascii="Arial" w:hAnsi="Arial" w:cs="Arial"/>
        </w:rPr>
        <w:tab/>
        <w:t xml:space="preserve">Completed </w:t>
      </w:r>
      <w:r w:rsidR="006A70C2" w:rsidRPr="001F1789">
        <w:rPr>
          <w:rFonts w:ascii="Arial" w:hAnsi="Arial" w:cs="Arial"/>
        </w:rPr>
        <w:t xml:space="preserve">annual </w:t>
      </w:r>
      <w:r w:rsidR="003545F4" w:rsidRPr="001F1789">
        <w:rPr>
          <w:rFonts w:ascii="Arial" w:hAnsi="Arial" w:cs="Arial"/>
        </w:rPr>
        <w:t xml:space="preserve">OnRamps </w:t>
      </w:r>
      <w:r w:rsidRPr="001F1789">
        <w:rPr>
          <w:rFonts w:ascii="Arial" w:hAnsi="Arial" w:cs="Arial"/>
        </w:rPr>
        <w:t>teacher application;</w:t>
      </w:r>
    </w:p>
    <w:p w14:paraId="10D4B439" w14:textId="18EE992E" w:rsidR="007232E3" w:rsidRPr="007232E3" w:rsidRDefault="00417EBA" w:rsidP="00FD2676">
      <w:pPr>
        <w:pStyle w:val="ListParagraph"/>
        <w:numPr>
          <w:ilvl w:val="3"/>
          <w:numId w:val="1"/>
        </w:numPr>
        <w:ind w:left="1980"/>
        <w:jc w:val="both"/>
        <w:rPr>
          <w:rFonts w:ascii="Arial" w:hAnsi="Arial" w:cs="Arial"/>
        </w:rPr>
      </w:pPr>
      <w:r w:rsidRPr="007232E3">
        <w:rPr>
          <w:rFonts w:ascii="Arial" w:hAnsi="Arial" w:cs="Arial"/>
        </w:rPr>
        <w:t xml:space="preserve">Successful completion of required tasks before the start of the summer institute. </w:t>
      </w:r>
      <w:r w:rsidR="007232E3">
        <w:rPr>
          <w:rFonts w:ascii="Arial" w:hAnsi="Arial" w:cs="Arial"/>
        </w:rPr>
        <w:t xml:space="preserve">Including, but not limited </w:t>
      </w:r>
      <w:r w:rsidR="00304EAC">
        <w:rPr>
          <w:rFonts w:ascii="Arial" w:hAnsi="Arial" w:cs="Arial"/>
        </w:rPr>
        <w:t>to</w:t>
      </w:r>
      <w:r w:rsidR="007232E3">
        <w:rPr>
          <w:rFonts w:ascii="Arial" w:hAnsi="Arial" w:cs="Arial"/>
        </w:rPr>
        <w:t xml:space="preserve">, completion of the FERPA module. </w:t>
      </w:r>
      <w:r w:rsidRPr="007232E3">
        <w:rPr>
          <w:rFonts w:ascii="Arial" w:hAnsi="Arial" w:cs="Arial"/>
        </w:rPr>
        <w:t xml:space="preserve">Tasks will be determined and shared by the OnRamps professional learning and development staff in advance of the summer institute. High School teachers who have been approved on a conditional basis may be required to complete additional tasks. Any high school teacher who does not complete the required pre­institute tasks may not be eligible to attend the institute. If the District’s high </w:t>
      </w:r>
      <w:r w:rsidRPr="007232E3">
        <w:rPr>
          <w:rFonts w:ascii="Arial" w:hAnsi="Arial" w:cs="Arial"/>
        </w:rPr>
        <w:lastRenderedPageBreak/>
        <w:t>school teacher(s) do</w:t>
      </w:r>
      <w:r w:rsidR="006747A4">
        <w:rPr>
          <w:rFonts w:ascii="Arial" w:hAnsi="Arial" w:cs="Arial"/>
        </w:rPr>
        <w:t>es(do)</w:t>
      </w:r>
      <w:r w:rsidRPr="007232E3">
        <w:rPr>
          <w:rFonts w:ascii="Arial" w:hAnsi="Arial" w:cs="Arial"/>
        </w:rPr>
        <w:t xml:space="preserve"> not complete pre-institute tasks before the start of the required summer institute, the decision to admit or deny such admission and any accompanying conditions will be determined by the UT Austin faculty lead at his or her sole discretion;</w:t>
      </w:r>
    </w:p>
    <w:p w14:paraId="5F170681" w14:textId="2ACA1BA6" w:rsidR="00824B42" w:rsidRPr="001F1789" w:rsidRDefault="00824B42" w:rsidP="00FD2676">
      <w:pPr>
        <w:ind w:left="1980" w:hanging="360"/>
        <w:jc w:val="both"/>
        <w:rPr>
          <w:rFonts w:ascii="Arial" w:hAnsi="Arial" w:cs="Arial"/>
        </w:rPr>
      </w:pPr>
      <w:r w:rsidRPr="001F1789">
        <w:rPr>
          <w:rFonts w:ascii="Arial" w:hAnsi="Arial" w:cs="Arial"/>
        </w:rPr>
        <w:t>v)</w:t>
      </w:r>
      <w:r w:rsidR="2829BDE6" w:rsidRPr="001F1789">
        <w:rPr>
          <w:rFonts w:ascii="Arial" w:hAnsi="Arial" w:cs="Arial"/>
        </w:rPr>
        <w:t xml:space="preserve"> </w:t>
      </w:r>
      <w:r w:rsidRPr="001F1789">
        <w:rPr>
          <w:rFonts w:ascii="Arial" w:hAnsi="Arial" w:cs="Arial"/>
        </w:rPr>
        <w:tab/>
        <w:t xml:space="preserve">Successful completion of the summer </w:t>
      </w:r>
      <w:r w:rsidR="003545F4" w:rsidRPr="001F1789">
        <w:rPr>
          <w:rFonts w:ascii="Arial" w:hAnsi="Arial" w:cs="Arial"/>
        </w:rPr>
        <w:t>PLI</w:t>
      </w:r>
      <w:r w:rsidRPr="001F1789">
        <w:rPr>
          <w:rFonts w:ascii="Arial" w:hAnsi="Arial" w:cs="Arial"/>
        </w:rPr>
        <w:t xml:space="preserve">. New OnRamps </w:t>
      </w:r>
      <w:r w:rsidR="00522DEA" w:rsidRPr="001F1789">
        <w:rPr>
          <w:rFonts w:ascii="Arial" w:hAnsi="Arial" w:cs="Arial"/>
        </w:rPr>
        <w:t xml:space="preserve">high school teachers </w:t>
      </w:r>
      <w:r w:rsidR="003545F4" w:rsidRPr="001F1789">
        <w:rPr>
          <w:rFonts w:ascii="Arial" w:hAnsi="Arial" w:cs="Arial"/>
        </w:rPr>
        <w:t>must</w:t>
      </w:r>
      <w:r w:rsidRPr="001F1789">
        <w:rPr>
          <w:rFonts w:ascii="Arial" w:hAnsi="Arial" w:cs="Arial"/>
        </w:rPr>
        <w:t xml:space="preserve"> participate in the entire summer </w:t>
      </w:r>
      <w:r w:rsidR="003545F4" w:rsidRPr="001F1789">
        <w:rPr>
          <w:rFonts w:ascii="Arial" w:hAnsi="Arial" w:cs="Arial"/>
        </w:rPr>
        <w:t xml:space="preserve">PLI </w:t>
      </w:r>
      <w:r w:rsidR="004C538D" w:rsidRPr="001F1789">
        <w:rPr>
          <w:rFonts w:ascii="Arial" w:hAnsi="Arial" w:cs="Arial"/>
        </w:rPr>
        <w:t>and complete all assigned work</w:t>
      </w:r>
      <w:r w:rsidR="00093CD9" w:rsidRPr="001F1789">
        <w:rPr>
          <w:rFonts w:ascii="Arial" w:hAnsi="Arial" w:cs="Arial"/>
        </w:rPr>
        <w:t xml:space="preserve">, both pre-institute and during </w:t>
      </w:r>
      <w:r w:rsidR="003545F4" w:rsidRPr="001F1789">
        <w:rPr>
          <w:rFonts w:ascii="Arial" w:hAnsi="Arial" w:cs="Arial"/>
        </w:rPr>
        <w:t xml:space="preserve">the </w:t>
      </w:r>
      <w:r w:rsidR="00093CD9" w:rsidRPr="001F1789">
        <w:rPr>
          <w:rFonts w:ascii="Arial" w:hAnsi="Arial" w:cs="Arial"/>
        </w:rPr>
        <w:t>institute</w:t>
      </w:r>
      <w:r w:rsidR="004C538D" w:rsidRPr="001F1789">
        <w:rPr>
          <w:rFonts w:ascii="Arial" w:hAnsi="Arial" w:cs="Arial"/>
        </w:rPr>
        <w:t xml:space="preserve">. </w:t>
      </w:r>
      <w:r w:rsidRPr="001F1789">
        <w:rPr>
          <w:rFonts w:ascii="Arial" w:hAnsi="Arial" w:cs="Arial"/>
        </w:rPr>
        <w:t xml:space="preserve">In the event of an emergency, of which OnRamps staff and the teacher's principal are notified, a teacher may make arrangements to make up as much as 20% of the </w:t>
      </w:r>
      <w:r w:rsidR="00093CD9" w:rsidRPr="001F1789">
        <w:rPr>
          <w:rFonts w:ascii="Arial" w:hAnsi="Arial" w:cs="Arial"/>
        </w:rPr>
        <w:t xml:space="preserve">summer </w:t>
      </w:r>
      <w:r w:rsidR="003545F4" w:rsidRPr="001F1789">
        <w:rPr>
          <w:rFonts w:ascii="Arial" w:hAnsi="Arial" w:cs="Arial"/>
        </w:rPr>
        <w:t>PLI</w:t>
      </w:r>
      <w:r w:rsidRPr="001F1789">
        <w:rPr>
          <w:rFonts w:ascii="Arial" w:hAnsi="Arial" w:cs="Arial"/>
        </w:rPr>
        <w:t xml:space="preserve"> and still be eligible to offer the OnRamps course. </w:t>
      </w:r>
      <w:r w:rsidR="009301A5" w:rsidRPr="001F1789">
        <w:rPr>
          <w:rFonts w:ascii="Arial" w:hAnsi="Arial" w:cs="Arial"/>
        </w:rPr>
        <w:t xml:space="preserve">OnRamps high school teachers </w:t>
      </w:r>
      <w:r w:rsidRPr="001F1789">
        <w:rPr>
          <w:rFonts w:ascii="Arial" w:hAnsi="Arial" w:cs="Arial"/>
        </w:rPr>
        <w:t xml:space="preserve">who miss more than 20% of the </w:t>
      </w:r>
      <w:r w:rsidR="00093CD9" w:rsidRPr="001F1789">
        <w:rPr>
          <w:rFonts w:ascii="Arial" w:hAnsi="Arial" w:cs="Arial"/>
        </w:rPr>
        <w:t xml:space="preserve">summer </w:t>
      </w:r>
      <w:r w:rsidR="003545F4" w:rsidRPr="001F1789">
        <w:rPr>
          <w:rFonts w:ascii="Arial" w:hAnsi="Arial" w:cs="Arial"/>
        </w:rPr>
        <w:t>PLI</w:t>
      </w:r>
      <w:r w:rsidRPr="001F1789">
        <w:rPr>
          <w:rFonts w:ascii="Arial" w:hAnsi="Arial" w:cs="Arial"/>
        </w:rPr>
        <w:t xml:space="preserve">, regardless of their reason, will be on probationary status and their approval to serve as an OnRamps </w:t>
      </w:r>
      <w:r w:rsidR="00522DEA" w:rsidRPr="001F1789">
        <w:rPr>
          <w:rFonts w:ascii="Arial" w:hAnsi="Arial" w:cs="Arial"/>
        </w:rPr>
        <w:t xml:space="preserve">high school teacher </w:t>
      </w:r>
      <w:r w:rsidRPr="001F1789">
        <w:rPr>
          <w:rFonts w:ascii="Arial" w:hAnsi="Arial" w:cs="Arial"/>
        </w:rPr>
        <w:t xml:space="preserve">will be evaluated on a case-by-case basis. See Section </w:t>
      </w:r>
      <w:r w:rsidR="005E327A" w:rsidRPr="001F1789">
        <w:rPr>
          <w:rFonts w:ascii="Arial" w:hAnsi="Arial" w:cs="Arial"/>
        </w:rPr>
        <w:t>D</w:t>
      </w:r>
      <w:r w:rsidR="00833C3F" w:rsidRPr="001F1789">
        <w:rPr>
          <w:rFonts w:ascii="Arial" w:hAnsi="Arial" w:cs="Arial"/>
        </w:rPr>
        <w:t xml:space="preserve"> </w:t>
      </w:r>
      <w:r w:rsidRPr="001F1789">
        <w:rPr>
          <w:rFonts w:ascii="Arial" w:hAnsi="Arial" w:cs="Arial"/>
        </w:rPr>
        <w:t xml:space="preserve">below for additional information. </w:t>
      </w:r>
      <w:r w:rsidR="00077E94" w:rsidRPr="001F1789">
        <w:rPr>
          <w:rFonts w:ascii="Arial" w:hAnsi="Arial" w:cs="Arial"/>
        </w:rPr>
        <w:t>Returning OnRamps</w:t>
      </w:r>
      <w:r w:rsidR="009301A5" w:rsidRPr="001F1789">
        <w:rPr>
          <w:rFonts w:ascii="Arial" w:hAnsi="Arial" w:cs="Arial"/>
        </w:rPr>
        <w:t xml:space="preserve"> high school</w:t>
      </w:r>
      <w:r w:rsidR="00077E94" w:rsidRPr="001F1789">
        <w:rPr>
          <w:rFonts w:ascii="Arial" w:hAnsi="Arial" w:cs="Arial"/>
        </w:rPr>
        <w:t xml:space="preserve"> </w:t>
      </w:r>
      <w:r w:rsidR="00522DEA" w:rsidRPr="001F1789">
        <w:rPr>
          <w:rFonts w:ascii="Arial" w:hAnsi="Arial" w:cs="Arial"/>
        </w:rPr>
        <w:t xml:space="preserve">teachers </w:t>
      </w:r>
      <w:r w:rsidR="00F62392" w:rsidRPr="001F1789">
        <w:rPr>
          <w:rFonts w:ascii="Arial" w:hAnsi="Arial" w:cs="Arial"/>
        </w:rPr>
        <w:t>must</w:t>
      </w:r>
      <w:r w:rsidR="00077E94" w:rsidRPr="001F1789">
        <w:rPr>
          <w:rFonts w:ascii="Arial" w:hAnsi="Arial" w:cs="Arial"/>
        </w:rPr>
        <w:t xml:space="preserve"> participate in </w:t>
      </w:r>
      <w:r w:rsidR="004C538D" w:rsidRPr="001F1789">
        <w:rPr>
          <w:rFonts w:ascii="Arial" w:hAnsi="Arial" w:cs="Arial"/>
        </w:rPr>
        <w:t xml:space="preserve">all of </w:t>
      </w:r>
      <w:r w:rsidR="00077E94" w:rsidRPr="001F1789">
        <w:rPr>
          <w:rFonts w:ascii="Arial" w:hAnsi="Arial" w:cs="Arial"/>
        </w:rPr>
        <w:t xml:space="preserve">the required summer </w:t>
      </w:r>
      <w:r w:rsidR="003545F4" w:rsidRPr="001F1789">
        <w:rPr>
          <w:rFonts w:ascii="Arial" w:hAnsi="Arial" w:cs="Arial"/>
        </w:rPr>
        <w:t xml:space="preserve">PLI </w:t>
      </w:r>
      <w:r w:rsidR="00077E94" w:rsidRPr="001F1789">
        <w:rPr>
          <w:rFonts w:ascii="Arial" w:hAnsi="Arial" w:cs="Arial"/>
        </w:rPr>
        <w:t xml:space="preserve">dates. </w:t>
      </w:r>
    </w:p>
    <w:p w14:paraId="0843F73D" w14:textId="262D1103" w:rsidR="006A70C2" w:rsidRPr="001F1789" w:rsidRDefault="006A70C2" w:rsidP="00FD2676">
      <w:pPr>
        <w:ind w:left="1980" w:hanging="360"/>
        <w:jc w:val="both"/>
        <w:rPr>
          <w:rFonts w:ascii="Arial" w:hAnsi="Arial" w:cs="Arial"/>
        </w:rPr>
      </w:pPr>
      <w:r w:rsidRPr="001F1789">
        <w:rPr>
          <w:rFonts w:ascii="Arial" w:hAnsi="Arial" w:cs="Arial"/>
        </w:rPr>
        <w:t>vi)</w:t>
      </w:r>
      <w:r w:rsidR="2829BDE6" w:rsidRPr="001F1789">
        <w:rPr>
          <w:rFonts w:ascii="Arial" w:hAnsi="Arial" w:cs="Arial"/>
        </w:rPr>
        <w:t xml:space="preserve"> </w:t>
      </w:r>
      <w:r w:rsidRPr="001F1789">
        <w:rPr>
          <w:rFonts w:ascii="Arial" w:hAnsi="Arial" w:cs="Arial"/>
        </w:rPr>
        <w:t xml:space="preserve">Attendance at and completion of all required monthly virtual conferences, academic year </w:t>
      </w:r>
      <w:r w:rsidR="003545F4" w:rsidRPr="001F1789">
        <w:rPr>
          <w:rFonts w:ascii="Arial" w:hAnsi="Arial" w:cs="Arial"/>
        </w:rPr>
        <w:t>PLI</w:t>
      </w:r>
      <w:r w:rsidRPr="001F1789">
        <w:rPr>
          <w:rFonts w:ascii="Arial" w:hAnsi="Arial" w:cs="Arial"/>
        </w:rPr>
        <w:t xml:space="preserve">s, and professional development assignments. </w:t>
      </w:r>
    </w:p>
    <w:p w14:paraId="5363AAE5" w14:textId="254AB63F" w:rsidR="00417EBA" w:rsidRPr="001F1789" w:rsidRDefault="00417EBA" w:rsidP="00FD2676">
      <w:pPr>
        <w:ind w:left="1980" w:hanging="360"/>
        <w:jc w:val="both"/>
        <w:rPr>
          <w:rFonts w:ascii="Arial" w:hAnsi="Arial" w:cs="Arial"/>
        </w:rPr>
      </w:pPr>
      <w:r w:rsidRPr="001F1789">
        <w:rPr>
          <w:rFonts w:ascii="Arial" w:hAnsi="Arial" w:cs="Arial"/>
        </w:rPr>
        <w:t>vii) Attendance at the two one-day fall and spring professional learning institutes.</w:t>
      </w:r>
    </w:p>
    <w:p w14:paraId="0AD86CFE" w14:textId="57B540BF" w:rsidR="00417EBA" w:rsidRPr="001F1789" w:rsidRDefault="006A70C2" w:rsidP="00D11E34">
      <w:pPr>
        <w:ind w:left="1980" w:hanging="360"/>
        <w:jc w:val="both"/>
        <w:rPr>
          <w:rFonts w:ascii="Arial" w:hAnsi="Arial" w:cs="Arial"/>
        </w:rPr>
      </w:pPr>
      <w:r w:rsidRPr="001F1789">
        <w:rPr>
          <w:rFonts w:ascii="Arial" w:hAnsi="Arial" w:cs="Arial"/>
        </w:rPr>
        <w:t>vii</w:t>
      </w:r>
      <w:r w:rsidR="00522DEA" w:rsidRPr="001F1789">
        <w:rPr>
          <w:rFonts w:ascii="Arial" w:hAnsi="Arial" w:cs="Arial"/>
        </w:rPr>
        <w:t>i</w:t>
      </w:r>
      <w:r w:rsidRPr="001F1789">
        <w:rPr>
          <w:rFonts w:ascii="Arial" w:hAnsi="Arial" w:cs="Arial"/>
        </w:rPr>
        <w:t>)</w:t>
      </w:r>
      <w:r w:rsidR="475594BC" w:rsidRPr="001F1789">
        <w:rPr>
          <w:rFonts w:ascii="Arial" w:hAnsi="Arial" w:cs="Arial"/>
        </w:rPr>
        <w:t xml:space="preserve"> </w:t>
      </w:r>
      <w:r w:rsidRPr="001F1789">
        <w:rPr>
          <w:rFonts w:ascii="Arial" w:hAnsi="Arial" w:cs="Arial"/>
        </w:rPr>
        <w:t>Review communication from OnRamps course staff in weekly newsletters and respond accordingly to routine requests.</w:t>
      </w:r>
    </w:p>
    <w:p w14:paraId="4429BCB8" w14:textId="418B546F" w:rsidR="00417EBA" w:rsidRPr="001F1789" w:rsidRDefault="00417EBA" w:rsidP="00FD2676">
      <w:pPr>
        <w:ind w:left="1980" w:hanging="360"/>
        <w:jc w:val="both"/>
        <w:rPr>
          <w:rFonts w:ascii="Arial" w:hAnsi="Arial" w:cs="Arial"/>
        </w:rPr>
      </w:pPr>
      <w:r w:rsidRPr="001F1789">
        <w:rPr>
          <w:rFonts w:ascii="Arial" w:hAnsi="Arial" w:cs="Arial"/>
        </w:rPr>
        <w:t>ix)</w:t>
      </w:r>
      <w:r w:rsidRPr="001F1789">
        <w:rPr>
          <w:rFonts w:ascii="Arial" w:hAnsi="Arial" w:cs="Arial"/>
        </w:rPr>
        <w:tab/>
        <w:t>Complete the minimum number of virtual coaching uploads over the course of the academic year</w:t>
      </w:r>
    </w:p>
    <w:p w14:paraId="11616B17" w14:textId="3835698E" w:rsidR="00824B42" w:rsidRPr="001F1789" w:rsidRDefault="005B4BEB" w:rsidP="005B4BEB">
      <w:pPr>
        <w:ind w:left="1620" w:hanging="360"/>
        <w:jc w:val="both"/>
        <w:rPr>
          <w:rFonts w:ascii="Arial" w:hAnsi="Arial" w:cs="Arial"/>
        </w:rPr>
      </w:pPr>
      <w:r>
        <w:rPr>
          <w:rFonts w:ascii="Arial" w:hAnsi="Arial" w:cs="Arial"/>
        </w:rPr>
        <w:t>b</w:t>
      </w:r>
      <w:r w:rsidR="000E77B7" w:rsidRPr="001F1789">
        <w:rPr>
          <w:rFonts w:ascii="Arial" w:hAnsi="Arial" w:cs="Arial"/>
        </w:rPr>
        <w:t xml:space="preserve">. </w:t>
      </w:r>
      <w:r w:rsidR="00623AF5">
        <w:rPr>
          <w:rFonts w:ascii="Arial" w:hAnsi="Arial" w:cs="Arial"/>
        </w:rPr>
        <w:tab/>
      </w:r>
      <w:r w:rsidR="00824B42" w:rsidRPr="001F1789">
        <w:rPr>
          <w:rFonts w:ascii="Arial" w:hAnsi="Arial" w:cs="Arial"/>
        </w:rPr>
        <w:t>Minimum requirements for returning teachers include:</w:t>
      </w:r>
    </w:p>
    <w:p w14:paraId="61561E3B" w14:textId="42E66EAC" w:rsidR="00824B42" w:rsidRPr="001F1789" w:rsidRDefault="00824B42" w:rsidP="00D11E34">
      <w:pPr>
        <w:tabs>
          <w:tab w:val="left" w:pos="720"/>
        </w:tabs>
        <w:ind w:left="1980" w:hanging="360"/>
        <w:jc w:val="both"/>
        <w:rPr>
          <w:rFonts w:ascii="Arial" w:hAnsi="Arial" w:cs="Arial"/>
        </w:rPr>
      </w:pPr>
      <w:r w:rsidRPr="001F1789">
        <w:rPr>
          <w:rFonts w:ascii="Arial" w:hAnsi="Arial" w:cs="Arial"/>
        </w:rPr>
        <w:t>i)</w:t>
      </w:r>
      <w:r w:rsidRPr="001F1789">
        <w:rPr>
          <w:rFonts w:ascii="Arial" w:hAnsi="Arial" w:cs="Arial"/>
        </w:rPr>
        <w:tab/>
        <w:t xml:space="preserve">Successful implementation of OnRamps course during the previous academic year according to the requirements specified under subsection </w:t>
      </w:r>
      <w:r w:rsidR="00833CD0">
        <w:rPr>
          <w:rFonts w:ascii="Arial" w:hAnsi="Arial" w:cs="Arial"/>
        </w:rPr>
        <w:t>G</w:t>
      </w:r>
      <w:r w:rsidRPr="001F1789">
        <w:rPr>
          <w:rFonts w:ascii="Arial" w:hAnsi="Arial" w:cs="Arial"/>
        </w:rPr>
        <w:t xml:space="preserve"> below; </w:t>
      </w:r>
    </w:p>
    <w:p w14:paraId="3FD2A536" w14:textId="1804F9C5" w:rsidR="00392CC7" w:rsidRPr="001F1789" w:rsidRDefault="00824B42" w:rsidP="005B4BEB">
      <w:pPr>
        <w:tabs>
          <w:tab w:val="left" w:pos="720"/>
        </w:tabs>
        <w:ind w:left="1980" w:hanging="360"/>
        <w:jc w:val="both"/>
        <w:rPr>
          <w:rFonts w:ascii="Arial" w:hAnsi="Arial" w:cs="Arial"/>
        </w:rPr>
      </w:pPr>
      <w:r w:rsidRPr="001F1789">
        <w:rPr>
          <w:rFonts w:ascii="Arial" w:hAnsi="Arial" w:cs="Arial"/>
        </w:rPr>
        <w:t>ii)</w:t>
      </w:r>
      <w:r w:rsidRPr="001F1789">
        <w:rPr>
          <w:rFonts w:ascii="Arial" w:hAnsi="Arial" w:cs="Arial"/>
        </w:rPr>
        <w:tab/>
      </w:r>
      <w:r w:rsidR="00392CC7" w:rsidRPr="001F1789">
        <w:rPr>
          <w:rFonts w:ascii="Arial" w:hAnsi="Arial" w:cs="Arial"/>
        </w:rPr>
        <w:t>Completion of required tasks before the start of the summer institute; and</w:t>
      </w:r>
    </w:p>
    <w:p w14:paraId="377D411D" w14:textId="11EEBCCE" w:rsidR="006A70C2" w:rsidRPr="001F1789" w:rsidRDefault="00392CC7" w:rsidP="00D11E34">
      <w:pPr>
        <w:tabs>
          <w:tab w:val="left" w:pos="720"/>
        </w:tabs>
        <w:ind w:left="1980" w:hanging="360"/>
        <w:jc w:val="both"/>
        <w:rPr>
          <w:rFonts w:ascii="Arial" w:hAnsi="Arial" w:cs="Arial"/>
        </w:rPr>
      </w:pPr>
      <w:r w:rsidRPr="001F1789">
        <w:rPr>
          <w:rFonts w:ascii="Arial" w:hAnsi="Arial" w:cs="Arial"/>
        </w:rPr>
        <w:t>iii)</w:t>
      </w:r>
      <w:r w:rsidRPr="001F1789">
        <w:rPr>
          <w:rFonts w:ascii="Arial" w:hAnsi="Arial" w:cs="Arial"/>
        </w:rPr>
        <w:tab/>
        <w:t xml:space="preserve">Attendance at and completion of all </w:t>
      </w:r>
      <w:r w:rsidR="001E4F2C" w:rsidRPr="001F1789">
        <w:rPr>
          <w:rFonts w:ascii="Arial" w:hAnsi="Arial" w:cs="Arial"/>
        </w:rPr>
        <w:t>required</w:t>
      </w:r>
      <w:r w:rsidR="006A70C2" w:rsidRPr="001F1789">
        <w:rPr>
          <w:rFonts w:ascii="Arial" w:hAnsi="Arial" w:cs="Arial"/>
        </w:rPr>
        <w:t xml:space="preserve"> monthly virtual conferences, academic year professional learning institutes and</w:t>
      </w:r>
      <w:r w:rsidR="001E4F2C" w:rsidRPr="001F1789">
        <w:rPr>
          <w:rFonts w:ascii="Arial" w:hAnsi="Arial" w:cs="Arial"/>
        </w:rPr>
        <w:t xml:space="preserve"> professional development </w:t>
      </w:r>
      <w:r w:rsidR="004C538D" w:rsidRPr="001F1789">
        <w:rPr>
          <w:rFonts w:ascii="Arial" w:hAnsi="Arial" w:cs="Arial"/>
        </w:rPr>
        <w:t>assignments</w:t>
      </w:r>
      <w:r w:rsidR="00077E94" w:rsidRPr="001F1789">
        <w:rPr>
          <w:rFonts w:ascii="Arial" w:hAnsi="Arial" w:cs="Arial"/>
        </w:rPr>
        <w:t>.</w:t>
      </w:r>
    </w:p>
    <w:p w14:paraId="61D416A2" w14:textId="757F6541" w:rsidR="00522DEA" w:rsidRPr="001F1789" w:rsidRDefault="00522DEA" w:rsidP="005B4BEB">
      <w:pPr>
        <w:tabs>
          <w:tab w:val="left" w:pos="720"/>
        </w:tabs>
        <w:ind w:left="1980" w:hanging="360"/>
        <w:jc w:val="both"/>
        <w:rPr>
          <w:rFonts w:ascii="Arial" w:hAnsi="Arial" w:cs="Arial"/>
        </w:rPr>
      </w:pPr>
      <w:r w:rsidRPr="001F1789">
        <w:rPr>
          <w:rFonts w:ascii="Arial" w:hAnsi="Arial" w:cs="Arial"/>
        </w:rPr>
        <w:t>iv)</w:t>
      </w:r>
      <w:r w:rsidR="475594BC" w:rsidRPr="001F1789">
        <w:rPr>
          <w:rFonts w:ascii="Arial" w:hAnsi="Arial" w:cs="Arial"/>
        </w:rPr>
        <w:t xml:space="preserve"> </w:t>
      </w:r>
      <w:r w:rsidRPr="001F1789">
        <w:rPr>
          <w:rFonts w:ascii="Arial" w:hAnsi="Arial" w:cs="Arial"/>
        </w:rPr>
        <w:tab/>
        <w:t>Attendance at the two one-day fall and spring professional learning institutes.</w:t>
      </w:r>
    </w:p>
    <w:p w14:paraId="52675A50" w14:textId="5F81D386" w:rsidR="006A70C2" w:rsidRPr="001F1789" w:rsidRDefault="007253B4" w:rsidP="005B4BEB">
      <w:pPr>
        <w:tabs>
          <w:tab w:val="left" w:pos="720"/>
        </w:tabs>
        <w:ind w:left="1980" w:hanging="360"/>
        <w:jc w:val="both"/>
        <w:rPr>
          <w:rFonts w:ascii="Arial" w:hAnsi="Arial" w:cs="Arial"/>
        </w:rPr>
      </w:pPr>
      <w:r w:rsidRPr="001F1789">
        <w:rPr>
          <w:rFonts w:ascii="Arial" w:hAnsi="Arial" w:cs="Arial"/>
        </w:rPr>
        <w:t xml:space="preserve">v) </w:t>
      </w:r>
      <w:r w:rsidRPr="001F1789">
        <w:rPr>
          <w:rFonts w:ascii="Arial" w:hAnsi="Arial" w:cs="Arial"/>
        </w:rPr>
        <w:tab/>
      </w:r>
      <w:r w:rsidR="006A70C2" w:rsidRPr="001F1789">
        <w:rPr>
          <w:rFonts w:ascii="Arial" w:hAnsi="Arial" w:cs="Arial"/>
        </w:rPr>
        <w:t>Review communication from OnRamps course staff in weekly newsletters and respond accordingly to routine requests.</w:t>
      </w:r>
    </w:p>
    <w:p w14:paraId="3051EFC0" w14:textId="77777777" w:rsidR="006A70C2" w:rsidRPr="001F1789" w:rsidRDefault="006A70C2" w:rsidP="00635FF4">
      <w:pPr>
        <w:tabs>
          <w:tab w:val="left" w:pos="720"/>
        </w:tabs>
        <w:ind w:left="2880" w:hanging="720"/>
        <w:jc w:val="both"/>
        <w:rPr>
          <w:rFonts w:ascii="Arial" w:hAnsi="Arial" w:cs="Arial"/>
        </w:rPr>
      </w:pPr>
    </w:p>
    <w:p w14:paraId="463EF080" w14:textId="2B53E92A" w:rsidR="00824B42" w:rsidRPr="005B4BEB" w:rsidRDefault="00824B42" w:rsidP="005B4BEB">
      <w:pPr>
        <w:pStyle w:val="ListParagraph"/>
        <w:numPr>
          <w:ilvl w:val="1"/>
          <w:numId w:val="2"/>
        </w:numPr>
        <w:tabs>
          <w:tab w:val="left" w:pos="720"/>
        </w:tabs>
        <w:ind w:left="1260"/>
        <w:jc w:val="both"/>
        <w:rPr>
          <w:rFonts w:ascii="Arial" w:hAnsi="Arial" w:cs="Arial"/>
        </w:rPr>
      </w:pPr>
      <w:r w:rsidRPr="005B4BEB">
        <w:rPr>
          <w:rFonts w:ascii="Arial" w:hAnsi="Arial" w:cs="Arial"/>
        </w:rPr>
        <w:t xml:space="preserve">Ensure OnRamps high school </w:t>
      </w:r>
      <w:r w:rsidR="004D4375" w:rsidRPr="005B4BEB">
        <w:rPr>
          <w:rFonts w:ascii="Arial" w:hAnsi="Arial" w:cs="Arial"/>
        </w:rPr>
        <w:t xml:space="preserve">teachers </w:t>
      </w:r>
      <w:r w:rsidRPr="005B4BEB">
        <w:rPr>
          <w:rFonts w:ascii="Arial" w:hAnsi="Arial" w:cs="Arial"/>
        </w:rPr>
        <w:t>and students have the necessary resources to implement the program with fidelity, including, but not limited to:</w:t>
      </w:r>
    </w:p>
    <w:p w14:paraId="01E2FE4E" w14:textId="7D4F1026" w:rsidR="009102E2" w:rsidRPr="001F1789" w:rsidRDefault="00833CD0" w:rsidP="005B4BEB">
      <w:pPr>
        <w:pStyle w:val="ListParagraph"/>
        <w:numPr>
          <w:ilvl w:val="1"/>
          <w:numId w:val="2"/>
        </w:numPr>
        <w:tabs>
          <w:tab w:val="left" w:pos="720"/>
        </w:tabs>
        <w:ind w:left="1260"/>
        <w:jc w:val="both"/>
        <w:rPr>
          <w:rFonts w:ascii="Arial" w:hAnsi="Arial" w:cs="Arial"/>
        </w:rPr>
      </w:pPr>
      <w:r>
        <w:rPr>
          <w:rFonts w:ascii="Arial" w:hAnsi="Arial" w:cs="Arial"/>
        </w:rPr>
        <w:t>Provide a</w:t>
      </w:r>
      <w:r w:rsidR="00824B42" w:rsidRPr="001F1789">
        <w:rPr>
          <w:rFonts w:ascii="Arial" w:hAnsi="Arial" w:cs="Arial"/>
        </w:rPr>
        <w:t xml:space="preserve">ccess to the </w:t>
      </w:r>
      <w:r w:rsidR="004C538D" w:rsidRPr="001F1789">
        <w:rPr>
          <w:rFonts w:ascii="Arial" w:hAnsi="Arial" w:cs="Arial"/>
        </w:rPr>
        <w:t xml:space="preserve">OnRamps </w:t>
      </w:r>
      <w:r w:rsidR="007E43FB" w:rsidRPr="001F1789">
        <w:rPr>
          <w:rFonts w:ascii="Arial" w:hAnsi="Arial" w:cs="Arial"/>
        </w:rPr>
        <w:t>Portal</w:t>
      </w:r>
      <w:r w:rsidR="004C538D" w:rsidRPr="001F1789">
        <w:rPr>
          <w:rFonts w:ascii="Arial" w:hAnsi="Arial" w:cs="Arial"/>
        </w:rPr>
        <w:t xml:space="preserve"> and </w:t>
      </w:r>
      <w:r w:rsidR="00824B42" w:rsidRPr="001F1789">
        <w:rPr>
          <w:rFonts w:ascii="Arial" w:hAnsi="Arial" w:cs="Arial"/>
        </w:rPr>
        <w:t xml:space="preserve">Canvas LMS. Participating </w:t>
      </w:r>
      <w:r w:rsidR="007E43FB" w:rsidRPr="001F1789">
        <w:rPr>
          <w:rFonts w:ascii="Arial" w:hAnsi="Arial" w:cs="Arial"/>
        </w:rPr>
        <w:t xml:space="preserve">campuses </w:t>
      </w:r>
      <w:r w:rsidR="00824B42" w:rsidRPr="001F1789">
        <w:rPr>
          <w:rFonts w:ascii="Arial" w:hAnsi="Arial" w:cs="Arial"/>
        </w:rPr>
        <w:t xml:space="preserve">will work with the OnRamps support team to ensure that the </w:t>
      </w:r>
      <w:r w:rsidR="007E43FB" w:rsidRPr="001F1789">
        <w:rPr>
          <w:rFonts w:ascii="Arial" w:hAnsi="Arial" w:cs="Arial"/>
        </w:rPr>
        <w:t xml:space="preserve">campuses </w:t>
      </w:r>
      <w:r w:rsidR="00824B42" w:rsidRPr="001F1789">
        <w:rPr>
          <w:rFonts w:ascii="Arial" w:hAnsi="Arial" w:cs="Arial"/>
        </w:rPr>
        <w:t xml:space="preserve">and students can fully access the OnRamps </w:t>
      </w:r>
      <w:r w:rsidR="007E43FB" w:rsidRPr="001F1789">
        <w:rPr>
          <w:rFonts w:ascii="Arial" w:hAnsi="Arial" w:cs="Arial"/>
        </w:rPr>
        <w:t xml:space="preserve">Portal and </w:t>
      </w:r>
      <w:r w:rsidR="00824B42" w:rsidRPr="001F1789">
        <w:rPr>
          <w:rFonts w:ascii="Arial" w:hAnsi="Arial" w:cs="Arial"/>
        </w:rPr>
        <w:t>Canvas LMS;</w:t>
      </w:r>
    </w:p>
    <w:p w14:paraId="79614738" w14:textId="0C7E6420" w:rsidR="009102E2" w:rsidRPr="001F1789" w:rsidRDefault="00833CD0" w:rsidP="005B4BEB">
      <w:pPr>
        <w:pStyle w:val="ListParagraph"/>
        <w:numPr>
          <w:ilvl w:val="1"/>
          <w:numId w:val="2"/>
        </w:numPr>
        <w:tabs>
          <w:tab w:val="left" w:pos="720"/>
        </w:tabs>
        <w:ind w:left="1260"/>
        <w:jc w:val="both"/>
        <w:rPr>
          <w:rFonts w:ascii="Arial" w:hAnsi="Arial" w:cs="Arial"/>
          <w:color w:val="000000" w:themeColor="text1"/>
        </w:rPr>
      </w:pPr>
      <w:r>
        <w:rPr>
          <w:rFonts w:ascii="Arial" w:hAnsi="Arial" w:cs="Arial"/>
        </w:rPr>
        <w:lastRenderedPageBreak/>
        <w:t>Provide a</w:t>
      </w:r>
      <w:r w:rsidR="00824B42" w:rsidRPr="001F1789">
        <w:rPr>
          <w:rFonts w:ascii="Arial" w:hAnsi="Arial" w:cs="Arial"/>
        </w:rPr>
        <w:t>ccess to computer and Internet</w:t>
      </w:r>
      <w:r w:rsidR="00B77B9B" w:rsidRPr="001F1789">
        <w:rPr>
          <w:rFonts w:ascii="Arial" w:hAnsi="Arial" w:cs="Arial"/>
        </w:rPr>
        <w:t>,</w:t>
      </w:r>
      <w:r w:rsidR="00824B42" w:rsidRPr="001F1789">
        <w:rPr>
          <w:rFonts w:ascii="Arial" w:hAnsi="Arial" w:cs="Arial"/>
        </w:rPr>
        <w:t xml:space="preserve"> as specified by UT Austin. </w:t>
      </w:r>
      <w:r w:rsidR="009102E2" w:rsidRPr="001F1789">
        <w:rPr>
          <w:rFonts w:ascii="Arial" w:hAnsi="Arial" w:cs="Arial"/>
          <w:color w:val="000000" w:themeColor="text1"/>
        </w:rPr>
        <w:t>The district will be required to adhere to requirements outlined in the forthcoming OnRamps Technology Manual</w:t>
      </w:r>
      <w:r w:rsidR="001F1789" w:rsidRPr="001F1789">
        <w:rPr>
          <w:rFonts w:ascii="Arial" w:hAnsi="Arial" w:cs="Arial"/>
          <w:color w:val="000000" w:themeColor="text1"/>
        </w:rPr>
        <w:t>;</w:t>
      </w:r>
    </w:p>
    <w:p w14:paraId="62BB737A" w14:textId="129CAA5A" w:rsidR="00824B42" w:rsidRPr="001F1789" w:rsidRDefault="005B4BEB" w:rsidP="005B4BEB">
      <w:pPr>
        <w:pStyle w:val="ListParagraph"/>
        <w:numPr>
          <w:ilvl w:val="1"/>
          <w:numId w:val="2"/>
        </w:numPr>
        <w:tabs>
          <w:tab w:val="left" w:pos="720"/>
        </w:tabs>
        <w:ind w:left="1260"/>
        <w:jc w:val="both"/>
        <w:rPr>
          <w:rFonts w:ascii="Arial" w:hAnsi="Arial" w:cs="Arial"/>
        </w:rPr>
      </w:pPr>
      <w:r>
        <w:rPr>
          <w:rFonts w:ascii="Arial" w:hAnsi="Arial" w:cs="Arial"/>
        </w:rPr>
        <w:t>E</w:t>
      </w:r>
      <w:r w:rsidR="00824B42" w:rsidRPr="001F1789">
        <w:rPr>
          <w:rFonts w:ascii="Arial" w:hAnsi="Arial" w:cs="Arial"/>
        </w:rPr>
        <w:t xml:space="preserve">nsure that students in the OnRamps </w:t>
      </w:r>
      <w:r w:rsidR="004D4375" w:rsidRPr="001F1789">
        <w:rPr>
          <w:rFonts w:ascii="Arial" w:hAnsi="Arial" w:cs="Arial"/>
        </w:rPr>
        <w:t xml:space="preserve">distance </w:t>
      </w:r>
      <w:r w:rsidR="007E43FB" w:rsidRPr="001F1789">
        <w:rPr>
          <w:rFonts w:ascii="Arial" w:hAnsi="Arial" w:cs="Arial"/>
        </w:rPr>
        <w:t xml:space="preserve">college </w:t>
      </w:r>
      <w:r w:rsidR="00824B42" w:rsidRPr="001F1789">
        <w:rPr>
          <w:rFonts w:ascii="Arial" w:hAnsi="Arial" w:cs="Arial"/>
        </w:rPr>
        <w:t>course have daily, scheduled access to computers that meet the specifications defined by OnRamps. This includes regular in-class and out-of-class, one-to-one (1:1) access to computers and the Internet to view materials and complete and sub</w:t>
      </w:r>
      <w:r w:rsidR="00B77B9B" w:rsidRPr="001F1789">
        <w:rPr>
          <w:rFonts w:ascii="Arial" w:hAnsi="Arial" w:cs="Arial"/>
        </w:rPr>
        <w:t>mit assignments, quizzes, tests</w:t>
      </w:r>
      <w:r w:rsidR="00C62186" w:rsidRPr="001F1789">
        <w:rPr>
          <w:rFonts w:ascii="Arial" w:hAnsi="Arial" w:cs="Arial"/>
        </w:rPr>
        <w:t>,</w:t>
      </w:r>
      <w:r w:rsidR="00824B42" w:rsidRPr="001F1789">
        <w:rPr>
          <w:rFonts w:ascii="Arial" w:hAnsi="Arial" w:cs="Arial"/>
        </w:rPr>
        <w:t xml:space="preserve"> and exams</w:t>
      </w:r>
      <w:r w:rsidR="006B1EDB">
        <w:rPr>
          <w:rFonts w:ascii="Arial" w:hAnsi="Arial" w:cs="Arial"/>
        </w:rPr>
        <w:t>, including the following technology for specific course implementation:</w:t>
      </w:r>
    </w:p>
    <w:p w14:paraId="4C4A057B" w14:textId="56920C1C" w:rsidR="00824B42" w:rsidRPr="005B4BEB" w:rsidRDefault="00093CD9" w:rsidP="005B4BEB">
      <w:pPr>
        <w:pStyle w:val="ListParagraph"/>
        <w:numPr>
          <w:ilvl w:val="2"/>
          <w:numId w:val="2"/>
        </w:numPr>
        <w:tabs>
          <w:tab w:val="left" w:pos="720"/>
        </w:tabs>
        <w:ind w:left="1620"/>
        <w:jc w:val="both"/>
        <w:rPr>
          <w:rFonts w:ascii="Arial" w:hAnsi="Arial" w:cs="Arial"/>
        </w:rPr>
      </w:pPr>
      <w:r w:rsidRPr="005B4BEB">
        <w:rPr>
          <w:rFonts w:ascii="Arial" w:hAnsi="Arial" w:cs="Arial"/>
        </w:rPr>
        <w:t xml:space="preserve">Graphing </w:t>
      </w:r>
      <w:r w:rsidR="007E43FB" w:rsidRPr="005B4BEB">
        <w:rPr>
          <w:rFonts w:ascii="Arial" w:hAnsi="Arial" w:cs="Arial"/>
        </w:rPr>
        <w:t>calculators</w:t>
      </w:r>
      <w:r w:rsidR="00824B42" w:rsidRPr="005B4BEB">
        <w:rPr>
          <w:rFonts w:ascii="Arial" w:hAnsi="Arial" w:cs="Arial"/>
        </w:rPr>
        <w:t>;</w:t>
      </w:r>
    </w:p>
    <w:p w14:paraId="4EC12AAE" w14:textId="0BA0DC57" w:rsidR="00824B42" w:rsidRPr="001F1789" w:rsidRDefault="00824B42" w:rsidP="005B4BEB">
      <w:pPr>
        <w:pStyle w:val="ListParagraph"/>
        <w:numPr>
          <w:ilvl w:val="2"/>
          <w:numId w:val="2"/>
        </w:numPr>
        <w:tabs>
          <w:tab w:val="left" w:pos="720"/>
        </w:tabs>
        <w:ind w:left="1620"/>
        <w:jc w:val="both"/>
        <w:rPr>
          <w:rFonts w:ascii="Arial" w:hAnsi="Arial" w:cs="Arial"/>
        </w:rPr>
      </w:pPr>
      <w:r w:rsidRPr="001F1789">
        <w:rPr>
          <w:rFonts w:ascii="Arial" w:hAnsi="Arial" w:cs="Arial"/>
        </w:rPr>
        <w:t>Audio/</w:t>
      </w:r>
      <w:r w:rsidR="007E43FB" w:rsidRPr="001F1789">
        <w:rPr>
          <w:rFonts w:ascii="Arial" w:hAnsi="Arial" w:cs="Arial"/>
        </w:rPr>
        <w:t xml:space="preserve">visual </w:t>
      </w:r>
      <w:r w:rsidRPr="001F1789">
        <w:rPr>
          <w:rFonts w:ascii="Arial" w:hAnsi="Arial" w:cs="Arial"/>
        </w:rPr>
        <w:t xml:space="preserve">projection and/or whiteboard; </w:t>
      </w:r>
    </w:p>
    <w:p w14:paraId="638F3DBC" w14:textId="5854801D" w:rsidR="00824B42" w:rsidRPr="001F1789" w:rsidRDefault="00824B42" w:rsidP="005B4BEB">
      <w:pPr>
        <w:pStyle w:val="ListParagraph"/>
        <w:numPr>
          <w:ilvl w:val="2"/>
          <w:numId w:val="2"/>
        </w:numPr>
        <w:tabs>
          <w:tab w:val="left" w:pos="720"/>
        </w:tabs>
        <w:ind w:left="1620"/>
        <w:jc w:val="both"/>
        <w:rPr>
          <w:rFonts w:ascii="Arial" w:hAnsi="Arial" w:cs="Arial"/>
        </w:rPr>
      </w:pPr>
      <w:r w:rsidRPr="001F1789">
        <w:rPr>
          <w:rFonts w:ascii="Arial" w:hAnsi="Arial" w:cs="Arial"/>
        </w:rPr>
        <w:t>Copy</w:t>
      </w:r>
      <w:r w:rsidR="00783904" w:rsidRPr="001F1789">
        <w:rPr>
          <w:rFonts w:ascii="Arial" w:hAnsi="Arial" w:cs="Arial"/>
        </w:rPr>
        <w:t>/scanning</w:t>
      </w:r>
      <w:r w:rsidRPr="001F1789">
        <w:rPr>
          <w:rFonts w:ascii="Arial" w:hAnsi="Arial" w:cs="Arial"/>
        </w:rPr>
        <w:t xml:space="preserve"> services to duplicate some course materials and distribute to students </w:t>
      </w:r>
      <w:r w:rsidR="00BB402B" w:rsidRPr="001F1789">
        <w:rPr>
          <w:rFonts w:ascii="Arial" w:hAnsi="Arial" w:cs="Arial"/>
        </w:rPr>
        <w:t xml:space="preserve">in </w:t>
      </w:r>
      <w:r w:rsidRPr="001F1789">
        <w:rPr>
          <w:rFonts w:ascii="Arial" w:hAnsi="Arial" w:cs="Arial"/>
        </w:rPr>
        <w:t>the OnRamps course</w:t>
      </w:r>
      <w:r w:rsidR="00FD2B28" w:rsidRPr="001F1789">
        <w:rPr>
          <w:rFonts w:ascii="Arial" w:hAnsi="Arial" w:cs="Arial"/>
        </w:rPr>
        <w:t xml:space="preserve"> and upload assignments</w:t>
      </w:r>
      <w:r w:rsidR="00B7582D" w:rsidRPr="001F1789">
        <w:rPr>
          <w:rFonts w:ascii="Arial" w:hAnsi="Arial" w:cs="Arial"/>
        </w:rPr>
        <w:t xml:space="preserve">; </w:t>
      </w:r>
    </w:p>
    <w:p w14:paraId="09403E0D" w14:textId="6D356ACE" w:rsidR="00824B42" w:rsidRDefault="00824B42" w:rsidP="005B4BEB">
      <w:pPr>
        <w:pStyle w:val="ListParagraph"/>
        <w:numPr>
          <w:ilvl w:val="2"/>
          <w:numId w:val="2"/>
        </w:numPr>
        <w:tabs>
          <w:tab w:val="left" w:pos="720"/>
        </w:tabs>
        <w:ind w:left="1620"/>
        <w:jc w:val="both"/>
        <w:rPr>
          <w:rFonts w:ascii="Arial" w:hAnsi="Arial" w:cs="Arial"/>
        </w:rPr>
      </w:pPr>
      <w:r w:rsidRPr="001F1789">
        <w:rPr>
          <w:rFonts w:ascii="Arial" w:hAnsi="Arial" w:cs="Arial"/>
        </w:rPr>
        <w:t xml:space="preserve">For </w:t>
      </w:r>
      <w:r w:rsidR="00D80FE0" w:rsidRPr="001F1789">
        <w:rPr>
          <w:rFonts w:ascii="Arial" w:hAnsi="Arial" w:cs="Arial"/>
        </w:rPr>
        <w:t xml:space="preserve">Earth, Wind, and Fire: An Introduction to </w:t>
      </w:r>
      <w:r w:rsidR="00077B36" w:rsidRPr="001F1789">
        <w:rPr>
          <w:rFonts w:ascii="Arial" w:hAnsi="Arial" w:cs="Arial"/>
        </w:rPr>
        <w:t>Geoscience</w:t>
      </w:r>
      <w:r w:rsidR="00F62392" w:rsidRPr="001F1789">
        <w:rPr>
          <w:rFonts w:ascii="Arial" w:hAnsi="Arial" w:cs="Arial"/>
        </w:rPr>
        <w:t xml:space="preserve">, </w:t>
      </w:r>
      <w:r w:rsidR="00304EAC" w:rsidRPr="001F1789">
        <w:rPr>
          <w:rFonts w:ascii="Arial" w:hAnsi="Arial" w:cs="Arial"/>
        </w:rPr>
        <w:t>Physics</w:t>
      </w:r>
      <w:r w:rsidR="00F62392" w:rsidRPr="001F1789">
        <w:rPr>
          <w:rFonts w:ascii="Arial" w:hAnsi="Arial" w:cs="Arial"/>
        </w:rPr>
        <w:t xml:space="preserve"> and Chemistry</w:t>
      </w:r>
      <w:r w:rsidRPr="001F1789">
        <w:rPr>
          <w:rFonts w:ascii="Arial" w:hAnsi="Arial" w:cs="Arial"/>
        </w:rPr>
        <w:t xml:space="preserve">, </w:t>
      </w:r>
      <w:r w:rsidR="7ABB70AD" w:rsidRPr="001F1789">
        <w:rPr>
          <w:rFonts w:ascii="Arial" w:hAnsi="Arial" w:cs="Arial"/>
        </w:rPr>
        <w:t>required lab materials</w:t>
      </w:r>
      <w:r w:rsidR="006D0663">
        <w:rPr>
          <w:rFonts w:ascii="Arial" w:hAnsi="Arial" w:cs="Arial"/>
        </w:rPr>
        <w:t>; and</w:t>
      </w:r>
      <w:r w:rsidRPr="001F1789">
        <w:rPr>
          <w:rFonts w:ascii="Arial" w:hAnsi="Arial" w:cs="Arial"/>
        </w:rPr>
        <w:t xml:space="preserve"> </w:t>
      </w:r>
    </w:p>
    <w:p w14:paraId="6EBDFEB8" w14:textId="350918DF" w:rsidR="006D0663" w:rsidRPr="007232E3" w:rsidRDefault="006D0663" w:rsidP="005B4BEB">
      <w:pPr>
        <w:numPr>
          <w:ilvl w:val="2"/>
          <w:numId w:val="2"/>
        </w:numPr>
        <w:ind w:left="1620"/>
        <w:rPr>
          <w:rFonts w:ascii="Arial" w:hAnsi="Arial" w:cs="Arial"/>
          <w:color w:val="000000"/>
        </w:rPr>
      </w:pPr>
      <w:r w:rsidRPr="007232E3">
        <w:rPr>
          <w:rFonts w:ascii="Arial" w:hAnsi="Arial" w:cs="Arial"/>
          <w:color w:val="000000"/>
        </w:rPr>
        <w:t>For Chemistry, the course must be offered in a lab setting that meets the TEA standard with minimal viable components including an eyewash station, vent hood, and equipment required for student implementation of the lab course including use and disposal of the required chemical list</w:t>
      </w:r>
      <w:r>
        <w:rPr>
          <w:rFonts w:ascii="Arial" w:hAnsi="Arial" w:cs="Arial"/>
          <w:color w:val="000000"/>
        </w:rPr>
        <w:t>.</w:t>
      </w:r>
    </w:p>
    <w:p w14:paraId="102FB6C8" w14:textId="77777777" w:rsidR="006D0663" w:rsidRPr="001F1789" w:rsidRDefault="006D0663" w:rsidP="00635FF4">
      <w:pPr>
        <w:pStyle w:val="ListParagraph"/>
        <w:tabs>
          <w:tab w:val="left" w:pos="720"/>
        </w:tabs>
        <w:ind w:left="2160"/>
        <w:jc w:val="both"/>
        <w:rPr>
          <w:rFonts w:ascii="Arial" w:hAnsi="Arial" w:cs="Arial"/>
        </w:rPr>
      </w:pPr>
    </w:p>
    <w:p w14:paraId="009929A8" w14:textId="08D40E9C" w:rsidR="00824B42" w:rsidRPr="001F1789" w:rsidRDefault="00824B42" w:rsidP="005B4BEB">
      <w:pPr>
        <w:pStyle w:val="ListParagraph"/>
        <w:widowControl w:val="0"/>
        <w:numPr>
          <w:ilvl w:val="1"/>
          <w:numId w:val="2"/>
        </w:numPr>
        <w:tabs>
          <w:tab w:val="left" w:pos="720"/>
        </w:tabs>
        <w:ind w:left="1260"/>
        <w:jc w:val="both"/>
        <w:rPr>
          <w:rFonts w:ascii="Arial" w:hAnsi="Arial" w:cs="Arial"/>
        </w:rPr>
      </w:pPr>
      <w:r w:rsidRPr="001F1789">
        <w:rPr>
          <w:rFonts w:ascii="Arial" w:hAnsi="Arial" w:cs="Arial"/>
        </w:rPr>
        <w:t xml:space="preserve">Ensure that OnRamps high school </w:t>
      </w:r>
      <w:r w:rsidR="004D4375" w:rsidRPr="001F1789">
        <w:rPr>
          <w:rFonts w:ascii="Arial" w:hAnsi="Arial" w:cs="Arial"/>
        </w:rPr>
        <w:t xml:space="preserve">teachers </w:t>
      </w:r>
      <w:r w:rsidRPr="001F1789">
        <w:rPr>
          <w:rFonts w:ascii="Arial" w:hAnsi="Arial" w:cs="Arial"/>
        </w:rPr>
        <w:t>implement the program with fidelity</w:t>
      </w:r>
      <w:r w:rsidR="005D0C86" w:rsidRPr="001F1789">
        <w:rPr>
          <w:rFonts w:ascii="Arial" w:hAnsi="Arial" w:cs="Arial"/>
        </w:rPr>
        <w:t>,</w:t>
      </w:r>
      <w:r w:rsidRPr="001F1789">
        <w:rPr>
          <w:rFonts w:ascii="Arial" w:hAnsi="Arial" w:cs="Arial"/>
        </w:rPr>
        <w:t xml:space="preserve"> including the following:</w:t>
      </w:r>
    </w:p>
    <w:p w14:paraId="0EDFB699" w14:textId="397D829F" w:rsidR="00824B42" w:rsidRPr="001F1789" w:rsidRDefault="00824B42" w:rsidP="005B4BEB">
      <w:pPr>
        <w:pStyle w:val="ListParagraph"/>
        <w:widowControl w:val="0"/>
        <w:numPr>
          <w:ilvl w:val="0"/>
          <w:numId w:val="18"/>
        </w:numPr>
        <w:tabs>
          <w:tab w:val="left" w:pos="720"/>
        </w:tabs>
        <w:ind w:left="1620"/>
        <w:jc w:val="both"/>
        <w:rPr>
          <w:rFonts w:ascii="Arial" w:hAnsi="Arial" w:cs="Arial"/>
        </w:rPr>
      </w:pPr>
      <w:r w:rsidRPr="001F1789">
        <w:rPr>
          <w:rFonts w:ascii="Arial" w:hAnsi="Arial" w:cs="Arial"/>
        </w:rPr>
        <w:t xml:space="preserve">Administer </w:t>
      </w:r>
      <w:r w:rsidR="00611354" w:rsidRPr="001F1789">
        <w:rPr>
          <w:rFonts w:ascii="Arial" w:hAnsi="Arial" w:cs="Arial"/>
        </w:rPr>
        <w:t xml:space="preserve">and </w:t>
      </w:r>
      <w:r w:rsidR="005D0C86" w:rsidRPr="001F1789">
        <w:rPr>
          <w:rFonts w:ascii="Arial" w:hAnsi="Arial" w:cs="Arial"/>
        </w:rPr>
        <w:t xml:space="preserve">facilitate </w:t>
      </w:r>
      <w:r w:rsidRPr="001F1789">
        <w:rPr>
          <w:rFonts w:ascii="Arial" w:hAnsi="Arial" w:cs="Arial"/>
        </w:rPr>
        <w:t>OnRamps-required assignments and assessments without alteration;</w:t>
      </w:r>
    </w:p>
    <w:p w14:paraId="376CD7A3" w14:textId="354F4205" w:rsidR="00824B42" w:rsidRPr="001F1789" w:rsidRDefault="004D382B" w:rsidP="005B4BEB">
      <w:pPr>
        <w:pStyle w:val="ListParagraph"/>
        <w:numPr>
          <w:ilvl w:val="0"/>
          <w:numId w:val="18"/>
        </w:numPr>
        <w:ind w:left="1620"/>
        <w:jc w:val="both"/>
        <w:rPr>
          <w:rFonts w:ascii="Arial" w:hAnsi="Arial" w:cs="Arial"/>
        </w:rPr>
      </w:pPr>
      <w:r w:rsidRPr="001F1789">
        <w:rPr>
          <w:rFonts w:ascii="Arial" w:hAnsi="Arial" w:cs="Arial"/>
        </w:rPr>
        <w:t xml:space="preserve">Have students </w:t>
      </w:r>
      <w:r w:rsidR="004B6DE8" w:rsidRPr="001F1789">
        <w:rPr>
          <w:rFonts w:ascii="Arial" w:hAnsi="Arial" w:cs="Arial"/>
        </w:rPr>
        <w:t>create a</w:t>
      </w:r>
      <w:r w:rsidRPr="001F1789">
        <w:rPr>
          <w:rFonts w:ascii="Arial" w:hAnsi="Arial" w:cs="Arial"/>
        </w:rPr>
        <w:t xml:space="preserve"> UT EID and </w:t>
      </w:r>
      <w:r w:rsidR="004B6DE8" w:rsidRPr="001F1789">
        <w:rPr>
          <w:rFonts w:ascii="Arial" w:hAnsi="Arial" w:cs="Arial"/>
        </w:rPr>
        <w:t>register for</w:t>
      </w:r>
      <w:r w:rsidRPr="001F1789">
        <w:rPr>
          <w:rFonts w:ascii="Arial" w:hAnsi="Arial" w:cs="Arial"/>
        </w:rPr>
        <w:t xml:space="preserve"> OnRamps </w:t>
      </w:r>
      <w:r w:rsidR="00325D32" w:rsidRPr="001F1789">
        <w:rPr>
          <w:rFonts w:ascii="Arial" w:hAnsi="Arial" w:cs="Arial"/>
        </w:rPr>
        <w:t xml:space="preserve">via the </w:t>
      </w:r>
      <w:r w:rsidR="004B6DE8" w:rsidRPr="001F1789">
        <w:rPr>
          <w:rFonts w:ascii="Arial" w:hAnsi="Arial" w:cs="Arial"/>
        </w:rPr>
        <w:t>OnRamps Portal</w:t>
      </w:r>
      <w:r w:rsidR="00824B42" w:rsidRPr="001F1789">
        <w:rPr>
          <w:rFonts w:ascii="Arial" w:hAnsi="Arial" w:cs="Arial"/>
        </w:rPr>
        <w:t>;</w:t>
      </w:r>
      <w:r w:rsidR="00006006" w:rsidRPr="001F1789">
        <w:rPr>
          <w:rFonts w:ascii="Arial" w:hAnsi="Arial" w:cs="Arial"/>
        </w:rPr>
        <w:t xml:space="preserve"> </w:t>
      </w:r>
      <w:r w:rsidR="00006006" w:rsidRPr="001F1789">
        <w:rPr>
          <w:rFonts w:ascii="Arial" w:hAnsi="Arial" w:cs="Arial"/>
          <w:b/>
          <w:bCs/>
        </w:rPr>
        <w:t>No</w:t>
      </w:r>
      <w:r w:rsidR="00006006" w:rsidRPr="001F1789">
        <w:rPr>
          <w:rFonts w:ascii="Arial" w:hAnsi="Arial" w:cs="Arial"/>
        </w:rPr>
        <w:t xml:space="preserve"> student may enroll in an OnRamps course six weeks after the start of the </w:t>
      </w:r>
      <w:r w:rsidR="0084118B" w:rsidRPr="001F1789">
        <w:rPr>
          <w:rFonts w:ascii="Arial" w:hAnsi="Arial" w:cs="Arial"/>
        </w:rPr>
        <w:t>district</w:t>
      </w:r>
      <w:r w:rsidR="005D0C86" w:rsidRPr="001F1789">
        <w:rPr>
          <w:rFonts w:ascii="Arial" w:hAnsi="Arial" w:cs="Arial"/>
        </w:rPr>
        <w:t>’</w:t>
      </w:r>
      <w:r w:rsidR="0084118B" w:rsidRPr="001F1789">
        <w:rPr>
          <w:rFonts w:ascii="Arial" w:hAnsi="Arial" w:cs="Arial"/>
        </w:rPr>
        <w:t xml:space="preserve">s </w:t>
      </w:r>
      <w:r w:rsidR="00006006" w:rsidRPr="001F1789">
        <w:rPr>
          <w:rFonts w:ascii="Arial" w:hAnsi="Arial" w:cs="Arial"/>
        </w:rPr>
        <w:t>school year</w:t>
      </w:r>
      <w:r w:rsidR="00021D14" w:rsidRPr="001F1789">
        <w:rPr>
          <w:rFonts w:ascii="Arial" w:hAnsi="Arial" w:cs="Arial"/>
        </w:rPr>
        <w:t>, unless approved by OnRamps</w:t>
      </w:r>
      <w:r w:rsidR="00006006" w:rsidRPr="001F1789">
        <w:rPr>
          <w:rFonts w:ascii="Arial" w:hAnsi="Arial" w:cs="Arial"/>
        </w:rPr>
        <w:t>.</w:t>
      </w:r>
      <w:r w:rsidR="00A30519" w:rsidRPr="001F1789">
        <w:rPr>
          <w:rFonts w:ascii="Arial" w:hAnsi="Arial" w:cs="Arial"/>
        </w:rPr>
        <w:t xml:space="preserve"> </w:t>
      </w:r>
      <w:r w:rsidR="007E43FB" w:rsidRPr="001F1789">
        <w:rPr>
          <w:rFonts w:ascii="Arial" w:hAnsi="Arial" w:cs="Arial"/>
        </w:rPr>
        <w:t xml:space="preserve">If a student wishes to enroll in an OnRamps course after the six-week window, the UT Austin Instructor of Record will determine whether </w:t>
      </w:r>
      <w:r w:rsidR="00021D14" w:rsidRPr="001F1789">
        <w:rPr>
          <w:rFonts w:ascii="Arial" w:hAnsi="Arial" w:cs="Arial"/>
        </w:rPr>
        <w:t xml:space="preserve">there is sufficient opportunity for the student to </w:t>
      </w:r>
      <w:r w:rsidR="007E43FB" w:rsidRPr="001F1789">
        <w:rPr>
          <w:rFonts w:ascii="Arial" w:hAnsi="Arial" w:cs="Arial"/>
        </w:rPr>
        <w:t xml:space="preserve">be </w:t>
      </w:r>
      <w:r w:rsidR="00304EAC" w:rsidRPr="001F1789">
        <w:rPr>
          <w:rFonts w:ascii="Arial" w:hAnsi="Arial" w:cs="Arial"/>
        </w:rPr>
        <w:t>eligible</w:t>
      </w:r>
      <w:r w:rsidR="007E43FB" w:rsidRPr="001F1789">
        <w:rPr>
          <w:rFonts w:ascii="Arial" w:hAnsi="Arial" w:cs="Arial"/>
        </w:rPr>
        <w:t xml:space="preserve"> to </w:t>
      </w:r>
      <w:r w:rsidR="00021D14" w:rsidRPr="001F1789">
        <w:rPr>
          <w:rFonts w:ascii="Arial" w:hAnsi="Arial" w:cs="Arial"/>
        </w:rPr>
        <w:t>earn college credit</w:t>
      </w:r>
      <w:r w:rsidR="007E43FB" w:rsidRPr="001F1789">
        <w:rPr>
          <w:rFonts w:ascii="Arial" w:hAnsi="Arial" w:cs="Arial"/>
        </w:rPr>
        <w:t>. If there is sufficient opportunity for the student to be eligible to earn college credit, the student will be enrolled in the distance college course. If there is not sufficient opportunity for the student to be eligible for the opportunity to earn college credit, the student will be enrolled in the course for high school credit only;</w:t>
      </w:r>
      <w:r w:rsidR="00021D14" w:rsidRPr="001F1789">
        <w:rPr>
          <w:rFonts w:ascii="Arial" w:hAnsi="Arial" w:cs="Arial"/>
        </w:rPr>
        <w:t xml:space="preserve">  </w:t>
      </w:r>
    </w:p>
    <w:p w14:paraId="65995534" w14:textId="10C6FD8B" w:rsidR="00824B42" w:rsidRPr="001F1789" w:rsidRDefault="00824B42" w:rsidP="005B4BEB">
      <w:pPr>
        <w:pStyle w:val="ListParagraph"/>
        <w:numPr>
          <w:ilvl w:val="0"/>
          <w:numId w:val="18"/>
        </w:numPr>
        <w:tabs>
          <w:tab w:val="left" w:pos="720"/>
        </w:tabs>
        <w:ind w:left="1620"/>
        <w:jc w:val="both"/>
        <w:rPr>
          <w:rFonts w:ascii="Arial" w:hAnsi="Arial" w:cs="Arial"/>
        </w:rPr>
      </w:pPr>
      <w:r w:rsidRPr="001F1789">
        <w:rPr>
          <w:rFonts w:ascii="Arial" w:hAnsi="Arial" w:cs="Arial"/>
        </w:rPr>
        <w:t xml:space="preserve">Use Canvas LMS to assign and grade </w:t>
      </w:r>
      <w:r w:rsidR="00876600" w:rsidRPr="001F1789">
        <w:rPr>
          <w:rFonts w:ascii="Arial" w:hAnsi="Arial" w:cs="Arial"/>
        </w:rPr>
        <w:t xml:space="preserve">high school </w:t>
      </w:r>
      <w:r w:rsidRPr="001F1789">
        <w:rPr>
          <w:rFonts w:ascii="Arial" w:hAnsi="Arial" w:cs="Arial"/>
        </w:rPr>
        <w:t xml:space="preserve">work as specified by OnRamps course staff; </w:t>
      </w:r>
      <w:r w:rsidR="00F62392" w:rsidRPr="001F1789">
        <w:rPr>
          <w:rFonts w:ascii="Arial" w:hAnsi="Arial" w:cs="Arial"/>
        </w:rPr>
        <w:t>and</w:t>
      </w:r>
    </w:p>
    <w:p w14:paraId="07B211ED" w14:textId="3CA483EC" w:rsidR="00567B26" w:rsidRPr="001F1789" w:rsidRDefault="00567B26" w:rsidP="005B4BEB">
      <w:pPr>
        <w:pStyle w:val="ListParagraph"/>
        <w:numPr>
          <w:ilvl w:val="0"/>
          <w:numId w:val="18"/>
        </w:numPr>
        <w:tabs>
          <w:tab w:val="left" w:pos="720"/>
        </w:tabs>
        <w:ind w:left="1620"/>
        <w:jc w:val="both"/>
        <w:rPr>
          <w:rFonts w:ascii="Arial" w:hAnsi="Arial" w:cs="Arial"/>
        </w:rPr>
      </w:pPr>
      <w:r w:rsidRPr="001F1789">
        <w:rPr>
          <w:rFonts w:ascii="Arial" w:hAnsi="Arial" w:cs="Arial"/>
        </w:rPr>
        <w:t xml:space="preserve">Participate in professional learning, including the summer institute, one-day workshops, monthly video conference calls, Sibme virtual coaching, and on-going opportunities during each semester in which they deliver the OnRamps course. To facilitate teacher participation in the one-day workshops, the District agrees to pay the cost of substitute teachers for the days the teacher will </w:t>
      </w:r>
      <w:r w:rsidR="00304EAC" w:rsidRPr="001F1789">
        <w:rPr>
          <w:rFonts w:ascii="Arial" w:hAnsi="Arial" w:cs="Arial"/>
        </w:rPr>
        <w:t>attend</w:t>
      </w:r>
      <w:r w:rsidRPr="001F1789">
        <w:rPr>
          <w:rFonts w:ascii="Arial" w:hAnsi="Arial" w:cs="Arial"/>
        </w:rPr>
        <w:t xml:space="preserve"> the workshops; and</w:t>
      </w:r>
    </w:p>
    <w:p w14:paraId="55665B82" w14:textId="0E65C0DD" w:rsidR="00567B26" w:rsidRPr="001F1789" w:rsidRDefault="00567B26" w:rsidP="005B4BEB">
      <w:pPr>
        <w:pStyle w:val="ListParagraph"/>
        <w:numPr>
          <w:ilvl w:val="0"/>
          <w:numId w:val="18"/>
        </w:numPr>
        <w:tabs>
          <w:tab w:val="left" w:pos="720"/>
        </w:tabs>
        <w:ind w:left="1620"/>
        <w:jc w:val="both"/>
        <w:rPr>
          <w:rFonts w:ascii="Arial" w:hAnsi="Arial" w:cs="Arial"/>
        </w:rPr>
      </w:pPr>
      <w:r w:rsidRPr="001F1789">
        <w:rPr>
          <w:rFonts w:ascii="Arial" w:hAnsi="Arial" w:cs="Arial"/>
        </w:rPr>
        <w:t xml:space="preserve">Maintain regular communication via email, phone, video web conferencing, etc. with OnRamps course coordinator and other staff regarding </w:t>
      </w:r>
      <w:r w:rsidR="00F8717C">
        <w:rPr>
          <w:rFonts w:ascii="Arial" w:hAnsi="Arial" w:cs="Arial"/>
        </w:rPr>
        <w:t xml:space="preserve">the </w:t>
      </w:r>
      <w:r w:rsidRPr="001F1789">
        <w:rPr>
          <w:rFonts w:ascii="Arial" w:hAnsi="Arial" w:cs="Arial"/>
        </w:rPr>
        <w:t xml:space="preserve">success and challenges of implementation, responding in a </w:t>
      </w:r>
      <w:r w:rsidRPr="001F1789">
        <w:rPr>
          <w:rFonts w:ascii="Arial" w:hAnsi="Arial" w:cs="Arial"/>
        </w:rPr>
        <w:lastRenderedPageBreak/>
        <w:t xml:space="preserve">timely manner to requests for information, including turning in any requested documentation to evaluate student progress or success by specified deadlines. </w:t>
      </w:r>
    </w:p>
    <w:p w14:paraId="52D15CB9" w14:textId="77777777" w:rsidR="00567B26" w:rsidRPr="001F1789" w:rsidRDefault="00567B26" w:rsidP="005B4BEB">
      <w:pPr>
        <w:pStyle w:val="ListParagraph"/>
        <w:numPr>
          <w:ilvl w:val="0"/>
          <w:numId w:val="18"/>
        </w:numPr>
        <w:tabs>
          <w:tab w:val="left" w:pos="720"/>
        </w:tabs>
        <w:ind w:left="1620"/>
        <w:jc w:val="both"/>
        <w:rPr>
          <w:rFonts w:ascii="Arial" w:hAnsi="Arial" w:cs="Arial"/>
        </w:rPr>
      </w:pPr>
      <w:r w:rsidRPr="001F1789">
        <w:rPr>
          <w:rFonts w:ascii="Arial" w:hAnsi="Arial" w:cs="Arial"/>
        </w:rPr>
        <w:t>Notify course staff of high school teacher absences that exceed three consecutive class days.</w:t>
      </w:r>
    </w:p>
    <w:p w14:paraId="2AC95979" w14:textId="77777777" w:rsidR="00C32F06" w:rsidRPr="001F1789" w:rsidRDefault="00C32F06" w:rsidP="00635FF4">
      <w:pPr>
        <w:pStyle w:val="ListParagraph"/>
        <w:tabs>
          <w:tab w:val="left" w:pos="720"/>
        </w:tabs>
        <w:ind w:left="1980"/>
        <w:jc w:val="both"/>
        <w:rPr>
          <w:rFonts w:ascii="Arial" w:hAnsi="Arial" w:cs="Arial"/>
        </w:rPr>
      </w:pPr>
    </w:p>
    <w:p w14:paraId="7A9EB530" w14:textId="3599F38A" w:rsidR="0003161B" w:rsidRPr="001F1789" w:rsidRDefault="0003161B" w:rsidP="00503C46">
      <w:pPr>
        <w:pStyle w:val="ListParagraph"/>
        <w:numPr>
          <w:ilvl w:val="1"/>
          <w:numId w:val="2"/>
        </w:numPr>
        <w:tabs>
          <w:tab w:val="left" w:pos="720"/>
        </w:tabs>
        <w:ind w:left="1260"/>
        <w:jc w:val="both"/>
        <w:rPr>
          <w:rFonts w:ascii="Arial" w:hAnsi="Arial" w:cs="Arial"/>
        </w:rPr>
      </w:pPr>
      <w:r w:rsidRPr="001F1789">
        <w:rPr>
          <w:rFonts w:ascii="Arial" w:hAnsi="Arial" w:cs="Arial"/>
        </w:rPr>
        <w:t>Recruit and approve students to participate in the OnRamps courses.</w:t>
      </w:r>
    </w:p>
    <w:p w14:paraId="6E20CDC5" w14:textId="77777777" w:rsidR="0003161B" w:rsidRPr="001F1789" w:rsidRDefault="0003161B" w:rsidP="00503C46">
      <w:pPr>
        <w:pStyle w:val="ListParagraph"/>
        <w:tabs>
          <w:tab w:val="left" w:pos="720"/>
        </w:tabs>
        <w:ind w:left="1260" w:hanging="360"/>
        <w:jc w:val="both"/>
        <w:rPr>
          <w:rFonts w:ascii="Arial" w:hAnsi="Arial" w:cs="Arial"/>
        </w:rPr>
      </w:pPr>
    </w:p>
    <w:p w14:paraId="738E2627" w14:textId="77E08016" w:rsidR="00824B42" w:rsidRPr="001F1789" w:rsidRDefault="00824B42" w:rsidP="00503C46">
      <w:pPr>
        <w:pStyle w:val="ListParagraph"/>
        <w:numPr>
          <w:ilvl w:val="1"/>
          <w:numId w:val="2"/>
        </w:numPr>
        <w:tabs>
          <w:tab w:val="left" w:pos="720"/>
        </w:tabs>
        <w:ind w:left="1260"/>
        <w:jc w:val="both"/>
        <w:rPr>
          <w:rFonts w:ascii="Arial" w:hAnsi="Arial" w:cs="Arial"/>
        </w:rPr>
      </w:pPr>
      <w:r w:rsidRPr="001F1789">
        <w:rPr>
          <w:rFonts w:ascii="Arial" w:hAnsi="Arial" w:cs="Arial"/>
        </w:rPr>
        <w:t>Ensure students enrolled in an OnRamps program meet the following minimum academic requirements:</w:t>
      </w:r>
    </w:p>
    <w:tbl>
      <w:tblPr>
        <w:tblStyle w:val="TableGrid"/>
        <w:tblW w:w="0" w:type="auto"/>
        <w:tblLook w:val="04A0" w:firstRow="1" w:lastRow="0" w:firstColumn="1" w:lastColumn="0" w:noHBand="0" w:noVBand="1"/>
      </w:tblPr>
      <w:tblGrid>
        <w:gridCol w:w="3145"/>
        <w:gridCol w:w="1440"/>
        <w:gridCol w:w="2520"/>
        <w:gridCol w:w="2245"/>
      </w:tblGrid>
      <w:tr w:rsidR="009102E2" w:rsidRPr="001F1789" w14:paraId="715BE266" w14:textId="77777777" w:rsidTr="00567B26">
        <w:trPr>
          <w:trHeight w:val="440"/>
          <w:tblHeader/>
        </w:trPr>
        <w:tc>
          <w:tcPr>
            <w:tcW w:w="3145" w:type="dxa"/>
            <w:shd w:val="clear" w:color="auto" w:fill="4472C4" w:themeFill="accent5"/>
            <w:vAlign w:val="center"/>
          </w:tcPr>
          <w:p w14:paraId="0F431EEB" w14:textId="77777777" w:rsidR="009102E2" w:rsidRPr="001F1789" w:rsidRDefault="009102E2" w:rsidP="00635FF4">
            <w:pPr>
              <w:jc w:val="center"/>
              <w:rPr>
                <w:rFonts w:ascii="Arial" w:hAnsi="Arial" w:cs="Arial"/>
                <w:szCs w:val="22"/>
              </w:rPr>
            </w:pPr>
            <w:r w:rsidRPr="001F1789">
              <w:rPr>
                <w:rFonts w:ascii="Arial" w:hAnsi="Arial" w:cs="Arial"/>
                <w:szCs w:val="22"/>
              </w:rPr>
              <w:t>OnRamps Course Name</w:t>
            </w:r>
          </w:p>
        </w:tc>
        <w:tc>
          <w:tcPr>
            <w:tcW w:w="1440" w:type="dxa"/>
            <w:shd w:val="clear" w:color="auto" w:fill="4472C4" w:themeFill="accent5"/>
            <w:vAlign w:val="center"/>
          </w:tcPr>
          <w:p w14:paraId="1D05DAAA" w14:textId="77777777" w:rsidR="009102E2" w:rsidRPr="001F1789" w:rsidRDefault="009102E2" w:rsidP="00635FF4">
            <w:pPr>
              <w:jc w:val="center"/>
              <w:rPr>
                <w:rFonts w:ascii="Arial" w:hAnsi="Arial" w:cs="Arial"/>
                <w:szCs w:val="22"/>
              </w:rPr>
            </w:pPr>
            <w:r w:rsidRPr="001F1789">
              <w:rPr>
                <w:rFonts w:ascii="Arial" w:hAnsi="Arial" w:cs="Arial"/>
                <w:szCs w:val="22"/>
              </w:rPr>
              <w:t>UT Austin Course Code</w:t>
            </w:r>
          </w:p>
        </w:tc>
        <w:tc>
          <w:tcPr>
            <w:tcW w:w="2520" w:type="dxa"/>
            <w:shd w:val="clear" w:color="auto" w:fill="4472C4" w:themeFill="accent5"/>
            <w:vAlign w:val="center"/>
          </w:tcPr>
          <w:p w14:paraId="04A27591" w14:textId="77777777" w:rsidR="009102E2" w:rsidRPr="001F1789" w:rsidRDefault="009102E2" w:rsidP="00635FF4">
            <w:pPr>
              <w:jc w:val="center"/>
              <w:rPr>
                <w:rFonts w:ascii="Arial" w:hAnsi="Arial" w:cs="Arial"/>
                <w:szCs w:val="22"/>
              </w:rPr>
            </w:pPr>
            <w:r w:rsidRPr="001F1789">
              <w:rPr>
                <w:rFonts w:ascii="Arial" w:hAnsi="Arial" w:cs="Arial"/>
                <w:szCs w:val="22"/>
              </w:rPr>
              <w:t>Required Prerequisites</w:t>
            </w:r>
          </w:p>
        </w:tc>
        <w:tc>
          <w:tcPr>
            <w:tcW w:w="2245" w:type="dxa"/>
            <w:shd w:val="clear" w:color="auto" w:fill="4472C4" w:themeFill="accent5"/>
            <w:vAlign w:val="center"/>
          </w:tcPr>
          <w:p w14:paraId="6784EBED" w14:textId="77777777" w:rsidR="009102E2" w:rsidRPr="001F1789" w:rsidRDefault="009102E2" w:rsidP="00635FF4">
            <w:pPr>
              <w:jc w:val="center"/>
              <w:rPr>
                <w:rFonts w:ascii="Arial" w:hAnsi="Arial" w:cs="Arial"/>
                <w:szCs w:val="22"/>
              </w:rPr>
            </w:pPr>
            <w:r w:rsidRPr="001F1789">
              <w:rPr>
                <w:rFonts w:ascii="Arial" w:hAnsi="Arial" w:cs="Arial"/>
                <w:szCs w:val="22"/>
              </w:rPr>
              <w:t>Recommended Prerequisites</w:t>
            </w:r>
          </w:p>
        </w:tc>
      </w:tr>
      <w:tr w:rsidR="009102E2" w:rsidRPr="001F1789" w14:paraId="65C3D6B5" w14:textId="77777777" w:rsidTr="00567B26">
        <w:trPr>
          <w:trHeight w:val="792"/>
        </w:trPr>
        <w:tc>
          <w:tcPr>
            <w:tcW w:w="3145" w:type="dxa"/>
            <w:vAlign w:val="center"/>
          </w:tcPr>
          <w:p w14:paraId="6D095432" w14:textId="77777777" w:rsidR="009102E2" w:rsidRPr="001F1789" w:rsidRDefault="009102E2" w:rsidP="00635FF4">
            <w:pPr>
              <w:rPr>
                <w:rFonts w:ascii="Arial" w:hAnsi="Arial" w:cs="Arial"/>
                <w:szCs w:val="22"/>
              </w:rPr>
            </w:pPr>
            <w:r w:rsidRPr="001F1789">
              <w:rPr>
                <w:rFonts w:ascii="Arial" w:hAnsi="Arial" w:cs="Arial"/>
                <w:szCs w:val="22"/>
              </w:rPr>
              <w:t>Foundations of Arts and Entertainment Technologies</w:t>
            </w:r>
          </w:p>
        </w:tc>
        <w:tc>
          <w:tcPr>
            <w:tcW w:w="1440" w:type="dxa"/>
            <w:vAlign w:val="center"/>
          </w:tcPr>
          <w:p w14:paraId="19EFE6CC" w14:textId="77777777" w:rsidR="009102E2" w:rsidRPr="001F1789" w:rsidRDefault="009102E2" w:rsidP="00635FF4">
            <w:pPr>
              <w:jc w:val="center"/>
              <w:rPr>
                <w:rFonts w:ascii="Arial" w:hAnsi="Arial" w:cs="Arial"/>
                <w:szCs w:val="22"/>
              </w:rPr>
            </w:pPr>
            <w:r w:rsidRPr="001F1789">
              <w:rPr>
                <w:rFonts w:ascii="Arial" w:hAnsi="Arial" w:cs="Arial"/>
                <w:szCs w:val="22"/>
              </w:rPr>
              <w:t>AET 304</w:t>
            </w:r>
          </w:p>
        </w:tc>
        <w:tc>
          <w:tcPr>
            <w:tcW w:w="2520" w:type="dxa"/>
            <w:vAlign w:val="center"/>
          </w:tcPr>
          <w:p w14:paraId="2375D17D" w14:textId="77777777" w:rsidR="009102E2" w:rsidRPr="001F1789" w:rsidRDefault="009102E2" w:rsidP="00635FF4">
            <w:pPr>
              <w:jc w:val="center"/>
              <w:rPr>
                <w:rFonts w:ascii="Arial" w:hAnsi="Arial" w:cs="Arial"/>
                <w:szCs w:val="22"/>
              </w:rPr>
            </w:pPr>
            <w:r w:rsidRPr="001F1789">
              <w:rPr>
                <w:rFonts w:ascii="Arial" w:hAnsi="Arial" w:cs="Arial"/>
                <w:szCs w:val="22"/>
              </w:rPr>
              <w:t>–</w:t>
            </w:r>
          </w:p>
        </w:tc>
        <w:tc>
          <w:tcPr>
            <w:tcW w:w="2245" w:type="dxa"/>
            <w:vAlign w:val="center"/>
          </w:tcPr>
          <w:p w14:paraId="79F276C8" w14:textId="77777777" w:rsidR="009102E2" w:rsidRPr="001F1789" w:rsidRDefault="009102E2" w:rsidP="00635FF4">
            <w:pPr>
              <w:rPr>
                <w:rFonts w:ascii="Arial" w:hAnsi="Arial" w:cs="Arial"/>
                <w:szCs w:val="22"/>
              </w:rPr>
            </w:pPr>
            <w:r w:rsidRPr="001F1789">
              <w:rPr>
                <w:rFonts w:ascii="Arial" w:hAnsi="Arial" w:cs="Arial"/>
                <w:szCs w:val="22"/>
              </w:rPr>
              <w:t>Credit in Introductory Computer Science or Fine Arts</w:t>
            </w:r>
          </w:p>
        </w:tc>
      </w:tr>
      <w:tr w:rsidR="009102E2" w:rsidRPr="001F1789" w14:paraId="40CFC03C" w14:textId="77777777" w:rsidTr="00567B26">
        <w:trPr>
          <w:trHeight w:val="792"/>
        </w:trPr>
        <w:tc>
          <w:tcPr>
            <w:tcW w:w="3145" w:type="dxa"/>
            <w:vAlign w:val="center"/>
          </w:tcPr>
          <w:p w14:paraId="2510C7EE" w14:textId="77777777" w:rsidR="009102E2" w:rsidRPr="001F1789" w:rsidRDefault="009102E2" w:rsidP="00635FF4">
            <w:pPr>
              <w:rPr>
                <w:rFonts w:ascii="Arial" w:hAnsi="Arial" w:cs="Arial"/>
                <w:szCs w:val="22"/>
              </w:rPr>
            </w:pPr>
            <w:r w:rsidRPr="001F1789">
              <w:rPr>
                <w:rFonts w:ascii="Arial" w:hAnsi="Arial" w:cs="Arial"/>
                <w:szCs w:val="22"/>
              </w:rPr>
              <w:t>College Chemistry: Introduction to Chemical Practices I (Lab)</w:t>
            </w:r>
          </w:p>
        </w:tc>
        <w:tc>
          <w:tcPr>
            <w:tcW w:w="1440" w:type="dxa"/>
            <w:vAlign w:val="center"/>
          </w:tcPr>
          <w:p w14:paraId="0FD2B7B3" w14:textId="77777777" w:rsidR="009102E2" w:rsidRPr="001F1789" w:rsidRDefault="009102E2" w:rsidP="00635FF4">
            <w:pPr>
              <w:jc w:val="center"/>
              <w:rPr>
                <w:rFonts w:ascii="Arial" w:hAnsi="Arial" w:cs="Arial"/>
                <w:szCs w:val="22"/>
              </w:rPr>
            </w:pPr>
            <w:r w:rsidRPr="001F1789">
              <w:rPr>
                <w:rFonts w:ascii="Arial" w:hAnsi="Arial" w:cs="Arial"/>
                <w:szCs w:val="22"/>
              </w:rPr>
              <w:t>CH 104M</w:t>
            </w:r>
          </w:p>
        </w:tc>
        <w:tc>
          <w:tcPr>
            <w:tcW w:w="2520" w:type="dxa"/>
            <w:vAlign w:val="center"/>
          </w:tcPr>
          <w:p w14:paraId="21DE1762" w14:textId="49D0E10B" w:rsidR="009102E2" w:rsidRPr="001F1789" w:rsidRDefault="00567B26" w:rsidP="00635FF4">
            <w:pPr>
              <w:rPr>
                <w:rFonts w:ascii="Arial" w:hAnsi="Arial" w:cs="Arial"/>
                <w:szCs w:val="22"/>
              </w:rPr>
            </w:pPr>
            <w:r w:rsidRPr="001F1789">
              <w:rPr>
                <w:rFonts w:ascii="Arial" w:hAnsi="Arial" w:cs="Arial"/>
                <w:szCs w:val="22"/>
              </w:rPr>
              <w:t>Credit in Algebra I</w:t>
            </w:r>
          </w:p>
        </w:tc>
        <w:tc>
          <w:tcPr>
            <w:tcW w:w="2245" w:type="dxa"/>
            <w:vAlign w:val="center"/>
          </w:tcPr>
          <w:p w14:paraId="6033DDC5" w14:textId="77777777" w:rsidR="009102E2" w:rsidRPr="001F1789" w:rsidRDefault="009102E2" w:rsidP="00635FF4">
            <w:pPr>
              <w:jc w:val="center"/>
              <w:rPr>
                <w:rFonts w:ascii="Arial" w:hAnsi="Arial" w:cs="Arial"/>
                <w:szCs w:val="22"/>
              </w:rPr>
            </w:pPr>
            <w:r w:rsidRPr="001F1789">
              <w:rPr>
                <w:rFonts w:ascii="Arial" w:hAnsi="Arial" w:cs="Arial"/>
                <w:szCs w:val="22"/>
              </w:rPr>
              <w:t>–</w:t>
            </w:r>
          </w:p>
        </w:tc>
      </w:tr>
      <w:tr w:rsidR="009102E2" w:rsidRPr="001F1789" w14:paraId="1944C36D" w14:textId="77777777" w:rsidTr="00567B26">
        <w:trPr>
          <w:trHeight w:val="792"/>
        </w:trPr>
        <w:tc>
          <w:tcPr>
            <w:tcW w:w="3145" w:type="dxa"/>
            <w:vAlign w:val="center"/>
          </w:tcPr>
          <w:p w14:paraId="7D0E8653" w14:textId="77777777" w:rsidR="009102E2" w:rsidRPr="001F1789" w:rsidRDefault="009102E2" w:rsidP="00635FF4">
            <w:pPr>
              <w:rPr>
                <w:rFonts w:ascii="Arial" w:hAnsi="Arial" w:cs="Arial"/>
                <w:szCs w:val="22"/>
              </w:rPr>
            </w:pPr>
            <w:r w:rsidRPr="001F1789">
              <w:rPr>
                <w:rFonts w:ascii="Arial" w:hAnsi="Arial" w:cs="Arial"/>
                <w:szCs w:val="22"/>
              </w:rPr>
              <w:t>College Chemistry: Principles of Chemistry I (Lecture)</w:t>
            </w:r>
          </w:p>
        </w:tc>
        <w:tc>
          <w:tcPr>
            <w:tcW w:w="1440" w:type="dxa"/>
            <w:vAlign w:val="center"/>
          </w:tcPr>
          <w:p w14:paraId="314417C3" w14:textId="77777777" w:rsidR="009102E2" w:rsidRPr="001F1789" w:rsidRDefault="009102E2" w:rsidP="00635FF4">
            <w:pPr>
              <w:jc w:val="center"/>
              <w:rPr>
                <w:rFonts w:ascii="Arial" w:hAnsi="Arial" w:cs="Arial"/>
                <w:szCs w:val="22"/>
              </w:rPr>
            </w:pPr>
            <w:r w:rsidRPr="001F1789">
              <w:rPr>
                <w:rFonts w:ascii="Arial" w:hAnsi="Arial" w:cs="Arial"/>
                <w:szCs w:val="22"/>
              </w:rPr>
              <w:t>CH 301</w:t>
            </w:r>
          </w:p>
        </w:tc>
        <w:tc>
          <w:tcPr>
            <w:tcW w:w="2520" w:type="dxa"/>
            <w:vAlign w:val="center"/>
          </w:tcPr>
          <w:p w14:paraId="1C506630" w14:textId="7CB4ADFC" w:rsidR="009102E2" w:rsidRPr="001F1789" w:rsidRDefault="00567B26" w:rsidP="00635FF4">
            <w:pPr>
              <w:rPr>
                <w:rFonts w:ascii="Arial" w:hAnsi="Arial" w:cs="Arial"/>
                <w:szCs w:val="22"/>
              </w:rPr>
            </w:pPr>
            <w:r w:rsidRPr="001F1789">
              <w:rPr>
                <w:rFonts w:ascii="Arial" w:hAnsi="Arial" w:cs="Arial"/>
                <w:szCs w:val="22"/>
              </w:rPr>
              <w:t>Credit in Algebra I</w:t>
            </w:r>
          </w:p>
        </w:tc>
        <w:tc>
          <w:tcPr>
            <w:tcW w:w="2245" w:type="dxa"/>
            <w:vAlign w:val="center"/>
          </w:tcPr>
          <w:p w14:paraId="536D0AD1" w14:textId="77777777" w:rsidR="009102E2" w:rsidRPr="001F1789" w:rsidRDefault="009102E2" w:rsidP="00635FF4">
            <w:pPr>
              <w:jc w:val="center"/>
              <w:rPr>
                <w:rFonts w:ascii="Arial" w:hAnsi="Arial" w:cs="Arial"/>
                <w:szCs w:val="22"/>
              </w:rPr>
            </w:pPr>
            <w:r w:rsidRPr="001F1789">
              <w:rPr>
                <w:rFonts w:ascii="Arial" w:hAnsi="Arial" w:cs="Arial"/>
                <w:szCs w:val="22"/>
              </w:rPr>
              <w:t>–</w:t>
            </w:r>
          </w:p>
        </w:tc>
      </w:tr>
      <w:tr w:rsidR="00567B26" w:rsidRPr="001F1789" w14:paraId="67473D1C" w14:textId="77777777" w:rsidTr="00567B26">
        <w:trPr>
          <w:trHeight w:val="792"/>
        </w:trPr>
        <w:tc>
          <w:tcPr>
            <w:tcW w:w="3145" w:type="dxa"/>
            <w:vAlign w:val="center"/>
          </w:tcPr>
          <w:p w14:paraId="6260D576" w14:textId="207FABF0" w:rsidR="00567B26" w:rsidRPr="001F1789" w:rsidRDefault="0003161B" w:rsidP="00635FF4">
            <w:pPr>
              <w:rPr>
                <w:rFonts w:ascii="Arial" w:hAnsi="Arial" w:cs="Arial"/>
                <w:szCs w:val="22"/>
              </w:rPr>
            </w:pPr>
            <w:r w:rsidRPr="001F1789">
              <w:rPr>
                <w:rFonts w:ascii="Arial" w:hAnsi="Arial" w:cs="Arial"/>
                <w:szCs w:val="22"/>
              </w:rPr>
              <w:t>College Chemistry: Introduction to Chemical Practi</w:t>
            </w:r>
            <w:r w:rsidR="002E2EEB">
              <w:rPr>
                <w:rFonts w:ascii="Arial" w:hAnsi="Arial" w:cs="Arial"/>
                <w:szCs w:val="22"/>
              </w:rPr>
              <w:t>c</w:t>
            </w:r>
            <w:r w:rsidRPr="001F1789">
              <w:rPr>
                <w:rFonts w:ascii="Arial" w:hAnsi="Arial" w:cs="Arial"/>
                <w:szCs w:val="22"/>
              </w:rPr>
              <w:t>es (Lab)</w:t>
            </w:r>
          </w:p>
        </w:tc>
        <w:tc>
          <w:tcPr>
            <w:tcW w:w="1440" w:type="dxa"/>
            <w:vAlign w:val="center"/>
          </w:tcPr>
          <w:p w14:paraId="37E9FEC3" w14:textId="1F9915AA" w:rsidR="00567B26" w:rsidRPr="001F1789" w:rsidRDefault="0003161B" w:rsidP="00635FF4">
            <w:pPr>
              <w:jc w:val="center"/>
              <w:rPr>
                <w:rFonts w:ascii="Arial" w:hAnsi="Arial" w:cs="Arial"/>
                <w:szCs w:val="22"/>
              </w:rPr>
            </w:pPr>
            <w:r w:rsidRPr="001F1789">
              <w:rPr>
                <w:rFonts w:ascii="Arial" w:hAnsi="Arial" w:cs="Arial"/>
                <w:szCs w:val="22"/>
              </w:rPr>
              <w:t>CH 104N</w:t>
            </w:r>
          </w:p>
        </w:tc>
        <w:tc>
          <w:tcPr>
            <w:tcW w:w="2520" w:type="dxa"/>
            <w:vAlign w:val="center"/>
          </w:tcPr>
          <w:p w14:paraId="26DF5216" w14:textId="5120FF43" w:rsidR="00567B26" w:rsidRPr="001F1789" w:rsidRDefault="0003161B" w:rsidP="00635FF4">
            <w:pPr>
              <w:rPr>
                <w:rFonts w:ascii="Arial" w:hAnsi="Arial" w:cs="Arial"/>
                <w:szCs w:val="22"/>
              </w:rPr>
            </w:pPr>
            <w:r w:rsidRPr="001F1789">
              <w:rPr>
                <w:rFonts w:ascii="Arial" w:hAnsi="Arial" w:cs="Arial"/>
                <w:szCs w:val="22"/>
              </w:rPr>
              <w:t>Credit in Chemistry</w:t>
            </w:r>
          </w:p>
        </w:tc>
        <w:tc>
          <w:tcPr>
            <w:tcW w:w="2245" w:type="dxa"/>
            <w:vAlign w:val="center"/>
          </w:tcPr>
          <w:p w14:paraId="605CE843" w14:textId="77777777" w:rsidR="00567B26" w:rsidRPr="001F1789" w:rsidRDefault="00567B26" w:rsidP="00635FF4">
            <w:pPr>
              <w:rPr>
                <w:rFonts w:ascii="Arial" w:hAnsi="Arial" w:cs="Arial"/>
                <w:szCs w:val="22"/>
              </w:rPr>
            </w:pPr>
          </w:p>
        </w:tc>
      </w:tr>
      <w:tr w:rsidR="00567B26" w:rsidRPr="001F1789" w14:paraId="1522D47D" w14:textId="77777777" w:rsidTr="00567B26">
        <w:trPr>
          <w:trHeight w:val="792"/>
        </w:trPr>
        <w:tc>
          <w:tcPr>
            <w:tcW w:w="3145" w:type="dxa"/>
            <w:vAlign w:val="center"/>
          </w:tcPr>
          <w:p w14:paraId="5C8350E0" w14:textId="3F0E66BD" w:rsidR="00567B26" w:rsidRPr="001F1789" w:rsidRDefault="0003161B" w:rsidP="00635FF4">
            <w:pPr>
              <w:rPr>
                <w:rFonts w:ascii="Arial" w:hAnsi="Arial" w:cs="Arial"/>
                <w:szCs w:val="22"/>
              </w:rPr>
            </w:pPr>
            <w:r w:rsidRPr="001F1789">
              <w:rPr>
                <w:rFonts w:ascii="Arial" w:hAnsi="Arial" w:cs="Arial"/>
                <w:szCs w:val="22"/>
              </w:rPr>
              <w:t>College Chemistry: Principles of Chemistry II</w:t>
            </w:r>
          </w:p>
        </w:tc>
        <w:tc>
          <w:tcPr>
            <w:tcW w:w="1440" w:type="dxa"/>
            <w:vAlign w:val="center"/>
          </w:tcPr>
          <w:p w14:paraId="34C29C09" w14:textId="51BA80F8" w:rsidR="00567B26" w:rsidRPr="001F1789" w:rsidRDefault="0003161B" w:rsidP="00635FF4">
            <w:pPr>
              <w:jc w:val="center"/>
              <w:rPr>
                <w:rFonts w:ascii="Arial" w:hAnsi="Arial" w:cs="Arial"/>
                <w:szCs w:val="22"/>
              </w:rPr>
            </w:pPr>
            <w:r w:rsidRPr="001F1789">
              <w:rPr>
                <w:rFonts w:ascii="Arial" w:hAnsi="Arial" w:cs="Arial"/>
                <w:szCs w:val="22"/>
              </w:rPr>
              <w:t>CH 302</w:t>
            </w:r>
          </w:p>
        </w:tc>
        <w:tc>
          <w:tcPr>
            <w:tcW w:w="2520" w:type="dxa"/>
            <w:vAlign w:val="center"/>
          </w:tcPr>
          <w:p w14:paraId="28E8C602" w14:textId="3ED1CAA9" w:rsidR="00567B26" w:rsidRPr="001F1789" w:rsidRDefault="0003161B" w:rsidP="00635FF4">
            <w:pPr>
              <w:rPr>
                <w:rFonts w:ascii="Arial" w:hAnsi="Arial" w:cs="Arial"/>
                <w:szCs w:val="22"/>
              </w:rPr>
            </w:pPr>
            <w:r w:rsidRPr="001F1789">
              <w:rPr>
                <w:rFonts w:ascii="Arial" w:hAnsi="Arial" w:cs="Arial"/>
                <w:szCs w:val="22"/>
              </w:rPr>
              <w:t>Credit in Chemistry</w:t>
            </w:r>
          </w:p>
        </w:tc>
        <w:tc>
          <w:tcPr>
            <w:tcW w:w="2245" w:type="dxa"/>
            <w:vAlign w:val="center"/>
          </w:tcPr>
          <w:p w14:paraId="0501122C" w14:textId="77777777" w:rsidR="00567B26" w:rsidRPr="001F1789" w:rsidRDefault="00567B26" w:rsidP="00635FF4">
            <w:pPr>
              <w:rPr>
                <w:rFonts w:ascii="Arial" w:hAnsi="Arial" w:cs="Arial"/>
                <w:szCs w:val="22"/>
              </w:rPr>
            </w:pPr>
          </w:p>
        </w:tc>
      </w:tr>
      <w:tr w:rsidR="009102E2" w:rsidRPr="001F1789" w14:paraId="4F88BC42" w14:textId="77777777" w:rsidTr="00567B26">
        <w:trPr>
          <w:trHeight w:val="792"/>
        </w:trPr>
        <w:tc>
          <w:tcPr>
            <w:tcW w:w="3145" w:type="dxa"/>
            <w:vAlign w:val="center"/>
          </w:tcPr>
          <w:p w14:paraId="7E09FBB8" w14:textId="77777777" w:rsidR="009102E2" w:rsidRPr="001F1789" w:rsidRDefault="009102E2" w:rsidP="00635FF4">
            <w:pPr>
              <w:rPr>
                <w:rFonts w:ascii="Arial" w:hAnsi="Arial" w:cs="Arial"/>
                <w:szCs w:val="22"/>
              </w:rPr>
            </w:pPr>
            <w:r w:rsidRPr="001F1789">
              <w:rPr>
                <w:rFonts w:ascii="Arial" w:hAnsi="Arial" w:cs="Arial"/>
                <w:szCs w:val="22"/>
              </w:rPr>
              <w:t>Thriving in Our Digital World</w:t>
            </w:r>
          </w:p>
        </w:tc>
        <w:tc>
          <w:tcPr>
            <w:tcW w:w="1440" w:type="dxa"/>
            <w:vAlign w:val="center"/>
          </w:tcPr>
          <w:p w14:paraId="600ABADA" w14:textId="77777777" w:rsidR="009102E2" w:rsidRPr="001F1789" w:rsidRDefault="009102E2" w:rsidP="00635FF4">
            <w:pPr>
              <w:jc w:val="center"/>
              <w:rPr>
                <w:rFonts w:ascii="Arial" w:hAnsi="Arial" w:cs="Arial"/>
                <w:szCs w:val="22"/>
              </w:rPr>
            </w:pPr>
            <w:r w:rsidRPr="001F1789">
              <w:rPr>
                <w:rFonts w:ascii="Arial" w:hAnsi="Arial" w:cs="Arial"/>
                <w:szCs w:val="22"/>
              </w:rPr>
              <w:t>CS 302</w:t>
            </w:r>
          </w:p>
        </w:tc>
        <w:tc>
          <w:tcPr>
            <w:tcW w:w="2520" w:type="dxa"/>
            <w:vAlign w:val="center"/>
          </w:tcPr>
          <w:p w14:paraId="16AF2486" w14:textId="77777777" w:rsidR="009102E2" w:rsidRPr="001F1789" w:rsidRDefault="009102E2" w:rsidP="00635FF4">
            <w:pPr>
              <w:rPr>
                <w:rFonts w:ascii="Arial" w:hAnsi="Arial" w:cs="Arial"/>
                <w:szCs w:val="22"/>
              </w:rPr>
            </w:pPr>
            <w:r w:rsidRPr="001F1789">
              <w:rPr>
                <w:rFonts w:ascii="Arial" w:hAnsi="Arial" w:cs="Arial"/>
                <w:szCs w:val="22"/>
              </w:rPr>
              <w:t>Credit in Algebra I</w:t>
            </w:r>
          </w:p>
        </w:tc>
        <w:tc>
          <w:tcPr>
            <w:tcW w:w="2245" w:type="dxa"/>
            <w:vAlign w:val="center"/>
          </w:tcPr>
          <w:p w14:paraId="5818EEA9" w14:textId="77777777" w:rsidR="009102E2" w:rsidRPr="001F1789" w:rsidRDefault="009102E2" w:rsidP="00635FF4">
            <w:pPr>
              <w:rPr>
                <w:rFonts w:ascii="Arial" w:hAnsi="Arial" w:cs="Arial"/>
                <w:szCs w:val="22"/>
              </w:rPr>
            </w:pPr>
            <w:r w:rsidRPr="001F1789">
              <w:rPr>
                <w:rFonts w:ascii="Arial" w:hAnsi="Arial" w:cs="Arial"/>
                <w:szCs w:val="22"/>
              </w:rPr>
              <w:t>Credit or concurrent enrollment in Algebra II</w:t>
            </w:r>
          </w:p>
        </w:tc>
      </w:tr>
      <w:tr w:rsidR="009102E2" w:rsidRPr="001F1789" w14:paraId="7AF42E0A" w14:textId="77777777" w:rsidTr="00567B26">
        <w:trPr>
          <w:trHeight w:val="792"/>
        </w:trPr>
        <w:tc>
          <w:tcPr>
            <w:tcW w:w="3145" w:type="dxa"/>
            <w:vAlign w:val="center"/>
          </w:tcPr>
          <w:p w14:paraId="4BAB1B46" w14:textId="77777777" w:rsidR="009102E2" w:rsidRPr="001F1789" w:rsidRDefault="009102E2" w:rsidP="00635FF4">
            <w:pPr>
              <w:rPr>
                <w:rFonts w:ascii="Arial" w:hAnsi="Arial" w:cs="Arial"/>
                <w:szCs w:val="22"/>
              </w:rPr>
            </w:pPr>
            <w:r w:rsidRPr="001F1789">
              <w:rPr>
                <w:rFonts w:ascii="Arial" w:hAnsi="Arial" w:cs="Arial"/>
                <w:szCs w:val="22"/>
              </w:rPr>
              <w:t>Earth, Wind, and Fire: An Introduction to Geoscience</w:t>
            </w:r>
          </w:p>
        </w:tc>
        <w:tc>
          <w:tcPr>
            <w:tcW w:w="1440" w:type="dxa"/>
            <w:vAlign w:val="center"/>
          </w:tcPr>
          <w:p w14:paraId="7E422A76" w14:textId="77777777" w:rsidR="009102E2" w:rsidRPr="001F1789" w:rsidRDefault="009102E2" w:rsidP="00635FF4">
            <w:pPr>
              <w:jc w:val="center"/>
              <w:rPr>
                <w:rFonts w:ascii="Arial" w:hAnsi="Arial" w:cs="Arial"/>
                <w:szCs w:val="22"/>
              </w:rPr>
            </w:pPr>
            <w:r w:rsidRPr="001F1789">
              <w:rPr>
                <w:rFonts w:ascii="Arial" w:hAnsi="Arial" w:cs="Arial"/>
                <w:szCs w:val="22"/>
              </w:rPr>
              <w:t>GEO 302E</w:t>
            </w:r>
          </w:p>
        </w:tc>
        <w:tc>
          <w:tcPr>
            <w:tcW w:w="2520" w:type="dxa"/>
            <w:vAlign w:val="center"/>
          </w:tcPr>
          <w:p w14:paraId="4B63EF7F" w14:textId="77777777" w:rsidR="009102E2" w:rsidRPr="001F1789" w:rsidRDefault="009102E2" w:rsidP="00635FF4">
            <w:pPr>
              <w:rPr>
                <w:rFonts w:ascii="Arial" w:hAnsi="Arial" w:cs="Arial"/>
                <w:szCs w:val="22"/>
              </w:rPr>
            </w:pPr>
            <w:r w:rsidRPr="001F1789">
              <w:rPr>
                <w:rFonts w:ascii="Arial" w:hAnsi="Arial" w:cs="Arial"/>
                <w:szCs w:val="22"/>
              </w:rPr>
              <w:t>Credit in Biology and Chemistry or IPC and Chemistry</w:t>
            </w:r>
          </w:p>
        </w:tc>
        <w:tc>
          <w:tcPr>
            <w:tcW w:w="2245" w:type="dxa"/>
            <w:vAlign w:val="center"/>
          </w:tcPr>
          <w:p w14:paraId="53E7B413" w14:textId="77777777" w:rsidR="009102E2" w:rsidRPr="001F1789" w:rsidRDefault="009102E2" w:rsidP="00635FF4">
            <w:pPr>
              <w:jc w:val="center"/>
              <w:rPr>
                <w:rFonts w:ascii="Arial" w:hAnsi="Arial" w:cs="Arial"/>
                <w:szCs w:val="22"/>
              </w:rPr>
            </w:pPr>
            <w:r w:rsidRPr="001F1789">
              <w:rPr>
                <w:rFonts w:ascii="Arial" w:hAnsi="Arial" w:cs="Arial"/>
                <w:szCs w:val="22"/>
              </w:rPr>
              <w:t>–</w:t>
            </w:r>
          </w:p>
        </w:tc>
      </w:tr>
      <w:tr w:rsidR="009102E2" w:rsidRPr="001F1789" w14:paraId="1CB42303" w14:textId="77777777" w:rsidTr="00567B26">
        <w:trPr>
          <w:trHeight w:val="792"/>
        </w:trPr>
        <w:tc>
          <w:tcPr>
            <w:tcW w:w="3145" w:type="dxa"/>
            <w:vAlign w:val="center"/>
          </w:tcPr>
          <w:p w14:paraId="0497407B" w14:textId="77777777" w:rsidR="009102E2" w:rsidRPr="001F1789" w:rsidRDefault="009102E2" w:rsidP="00635FF4">
            <w:pPr>
              <w:rPr>
                <w:rFonts w:ascii="Arial" w:hAnsi="Arial" w:cs="Arial"/>
                <w:szCs w:val="22"/>
              </w:rPr>
            </w:pPr>
            <w:r w:rsidRPr="001F1789">
              <w:rPr>
                <w:rFonts w:ascii="Arial" w:hAnsi="Arial" w:cs="Arial"/>
                <w:szCs w:val="22"/>
              </w:rPr>
              <w:t>United States, 1492-1865</w:t>
            </w:r>
          </w:p>
        </w:tc>
        <w:tc>
          <w:tcPr>
            <w:tcW w:w="1440" w:type="dxa"/>
            <w:vAlign w:val="center"/>
          </w:tcPr>
          <w:p w14:paraId="39915220" w14:textId="77777777" w:rsidR="009102E2" w:rsidRPr="001F1789" w:rsidRDefault="009102E2" w:rsidP="00635FF4">
            <w:pPr>
              <w:jc w:val="center"/>
              <w:rPr>
                <w:rFonts w:ascii="Arial" w:hAnsi="Arial" w:cs="Arial"/>
                <w:szCs w:val="22"/>
              </w:rPr>
            </w:pPr>
            <w:r w:rsidRPr="001F1789">
              <w:rPr>
                <w:rFonts w:ascii="Arial" w:hAnsi="Arial" w:cs="Arial"/>
                <w:szCs w:val="22"/>
              </w:rPr>
              <w:t>HIS 315K</w:t>
            </w:r>
          </w:p>
        </w:tc>
        <w:tc>
          <w:tcPr>
            <w:tcW w:w="2520" w:type="dxa"/>
            <w:vAlign w:val="center"/>
          </w:tcPr>
          <w:p w14:paraId="17086C3F" w14:textId="77777777" w:rsidR="009102E2" w:rsidRPr="001F1789" w:rsidRDefault="009102E2" w:rsidP="00635FF4">
            <w:pPr>
              <w:rPr>
                <w:rFonts w:ascii="Arial" w:hAnsi="Arial" w:cs="Arial"/>
                <w:szCs w:val="22"/>
              </w:rPr>
            </w:pPr>
            <w:r w:rsidRPr="001F1789">
              <w:rPr>
                <w:rFonts w:ascii="Arial" w:hAnsi="Arial" w:cs="Arial"/>
                <w:szCs w:val="22"/>
              </w:rPr>
              <w:t>Credit or concurrent enrollment in English II</w:t>
            </w:r>
          </w:p>
        </w:tc>
        <w:tc>
          <w:tcPr>
            <w:tcW w:w="2245" w:type="dxa"/>
            <w:vAlign w:val="center"/>
          </w:tcPr>
          <w:p w14:paraId="392D5F77" w14:textId="77777777" w:rsidR="009102E2" w:rsidRPr="001F1789" w:rsidRDefault="009102E2" w:rsidP="00635FF4">
            <w:pPr>
              <w:jc w:val="center"/>
              <w:rPr>
                <w:rFonts w:ascii="Arial" w:hAnsi="Arial" w:cs="Arial"/>
                <w:szCs w:val="22"/>
              </w:rPr>
            </w:pPr>
            <w:r w:rsidRPr="001F1789">
              <w:rPr>
                <w:rFonts w:ascii="Arial" w:hAnsi="Arial" w:cs="Arial"/>
                <w:szCs w:val="22"/>
              </w:rPr>
              <w:t>–</w:t>
            </w:r>
          </w:p>
        </w:tc>
      </w:tr>
      <w:tr w:rsidR="009102E2" w:rsidRPr="001F1789" w14:paraId="06E4FF7A" w14:textId="77777777" w:rsidTr="00567B26">
        <w:trPr>
          <w:trHeight w:val="792"/>
        </w:trPr>
        <w:tc>
          <w:tcPr>
            <w:tcW w:w="3145" w:type="dxa"/>
            <w:vAlign w:val="center"/>
          </w:tcPr>
          <w:p w14:paraId="45AFE835" w14:textId="77777777" w:rsidR="009102E2" w:rsidRPr="001F1789" w:rsidRDefault="009102E2" w:rsidP="00635FF4">
            <w:pPr>
              <w:rPr>
                <w:rFonts w:ascii="Arial" w:hAnsi="Arial" w:cs="Arial"/>
                <w:szCs w:val="22"/>
              </w:rPr>
            </w:pPr>
            <w:r w:rsidRPr="001F1789">
              <w:rPr>
                <w:rFonts w:ascii="Arial" w:hAnsi="Arial" w:cs="Arial"/>
                <w:szCs w:val="22"/>
              </w:rPr>
              <w:t>United States Since 1865</w:t>
            </w:r>
          </w:p>
        </w:tc>
        <w:tc>
          <w:tcPr>
            <w:tcW w:w="1440" w:type="dxa"/>
            <w:vAlign w:val="center"/>
          </w:tcPr>
          <w:p w14:paraId="086C02FD" w14:textId="77777777" w:rsidR="009102E2" w:rsidRPr="001F1789" w:rsidRDefault="009102E2" w:rsidP="00635FF4">
            <w:pPr>
              <w:jc w:val="center"/>
              <w:rPr>
                <w:rFonts w:ascii="Arial" w:hAnsi="Arial" w:cs="Arial"/>
                <w:szCs w:val="22"/>
              </w:rPr>
            </w:pPr>
            <w:r w:rsidRPr="001F1789">
              <w:rPr>
                <w:rFonts w:ascii="Arial" w:hAnsi="Arial" w:cs="Arial"/>
                <w:szCs w:val="22"/>
              </w:rPr>
              <w:t>HIS 315L</w:t>
            </w:r>
          </w:p>
        </w:tc>
        <w:tc>
          <w:tcPr>
            <w:tcW w:w="2520" w:type="dxa"/>
            <w:vAlign w:val="center"/>
          </w:tcPr>
          <w:p w14:paraId="32BB4D32" w14:textId="77777777" w:rsidR="009102E2" w:rsidRPr="001F1789" w:rsidRDefault="009102E2" w:rsidP="00635FF4">
            <w:pPr>
              <w:rPr>
                <w:rFonts w:ascii="Arial" w:hAnsi="Arial" w:cs="Arial"/>
                <w:szCs w:val="22"/>
              </w:rPr>
            </w:pPr>
            <w:r w:rsidRPr="001F1789">
              <w:rPr>
                <w:rFonts w:ascii="Arial" w:hAnsi="Arial" w:cs="Arial"/>
                <w:szCs w:val="22"/>
              </w:rPr>
              <w:t>Credit or concurrent enrollment in English II</w:t>
            </w:r>
          </w:p>
        </w:tc>
        <w:tc>
          <w:tcPr>
            <w:tcW w:w="2245" w:type="dxa"/>
            <w:vAlign w:val="center"/>
          </w:tcPr>
          <w:p w14:paraId="568D5439" w14:textId="77777777" w:rsidR="009102E2" w:rsidRPr="001F1789" w:rsidRDefault="009102E2" w:rsidP="00635FF4">
            <w:pPr>
              <w:jc w:val="center"/>
              <w:rPr>
                <w:rFonts w:ascii="Arial" w:hAnsi="Arial" w:cs="Arial"/>
                <w:szCs w:val="22"/>
              </w:rPr>
            </w:pPr>
            <w:r w:rsidRPr="001F1789">
              <w:rPr>
                <w:rFonts w:ascii="Arial" w:hAnsi="Arial" w:cs="Arial"/>
                <w:szCs w:val="22"/>
              </w:rPr>
              <w:t>–</w:t>
            </w:r>
          </w:p>
        </w:tc>
      </w:tr>
      <w:tr w:rsidR="009102E2" w:rsidRPr="001F1789" w14:paraId="7F72080E" w14:textId="77777777" w:rsidTr="00567B26">
        <w:trPr>
          <w:trHeight w:val="792"/>
        </w:trPr>
        <w:tc>
          <w:tcPr>
            <w:tcW w:w="3145" w:type="dxa"/>
            <w:vAlign w:val="center"/>
          </w:tcPr>
          <w:p w14:paraId="1A29ACF6" w14:textId="77777777" w:rsidR="009102E2" w:rsidRPr="001F1789" w:rsidRDefault="009102E2" w:rsidP="00635FF4">
            <w:pPr>
              <w:rPr>
                <w:rFonts w:ascii="Arial" w:hAnsi="Arial" w:cs="Arial"/>
                <w:szCs w:val="22"/>
              </w:rPr>
            </w:pPr>
            <w:r w:rsidRPr="001F1789">
              <w:rPr>
                <w:rFonts w:ascii="Arial" w:hAnsi="Arial" w:cs="Arial"/>
                <w:szCs w:val="22"/>
              </w:rPr>
              <w:t>College Algebra</w:t>
            </w:r>
          </w:p>
        </w:tc>
        <w:tc>
          <w:tcPr>
            <w:tcW w:w="1440" w:type="dxa"/>
            <w:vAlign w:val="center"/>
          </w:tcPr>
          <w:p w14:paraId="4BDD1157" w14:textId="77777777" w:rsidR="009102E2" w:rsidRPr="001F1789" w:rsidRDefault="009102E2" w:rsidP="00635FF4">
            <w:pPr>
              <w:jc w:val="center"/>
              <w:rPr>
                <w:rFonts w:ascii="Arial" w:hAnsi="Arial" w:cs="Arial"/>
                <w:szCs w:val="22"/>
              </w:rPr>
            </w:pPr>
            <w:r w:rsidRPr="001F1789">
              <w:rPr>
                <w:rFonts w:ascii="Arial" w:hAnsi="Arial" w:cs="Arial"/>
                <w:szCs w:val="22"/>
              </w:rPr>
              <w:t>M 301</w:t>
            </w:r>
          </w:p>
        </w:tc>
        <w:tc>
          <w:tcPr>
            <w:tcW w:w="2520" w:type="dxa"/>
            <w:vAlign w:val="center"/>
          </w:tcPr>
          <w:p w14:paraId="7AEF0461" w14:textId="77777777" w:rsidR="009102E2" w:rsidRPr="001F1789" w:rsidRDefault="009102E2" w:rsidP="00635FF4">
            <w:pPr>
              <w:rPr>
                <w:rFonts w:ascii="Arial" w:hAnsi="Arial" w:cs="Arial"/>
                <w:szCs w:val="22"/>
              </w:rPr>
            </w:pPr>
            <w:r w:rsidRPr="001F1789">
              <w:rPr>
                <w:rFonts w:ascii="Arial" w:hAnsi="Arial" w:cs="Arial"/>
                <w:szCs w:val="22"/>
              </w:rPr>
              <w:t>Credit for Algebra I &amp; Geometry</w:t>
            </w:r>
          </w:p>
        </w:tc>
        <w:tc>
          <w:tcPr>
            <w:tcW w:w="2245" w:type="dxa"/>
            <w:vAlign w:val="center"/>
          </w:tcPr>
          <w:p w14:paraId="3E87EBE8" w14:textId="77777777" w:rsidR="009102E2" w:rsidRPr="001F1789" w:rsidRDefault="009102E2" w:rsidP="00635FF4">
            <w:pPr>
              <w:jc w:val="center"/>
              <w:rPr>
                <w:rFonts w:ascii="Arial" w:hAnsi="Arial" w:cs="Arial"/>
                <w:szCs w:val="22"/>
              </w:rPr>
            </w:pPr>
            <w:r w:rsidRPr="001F1789">
              <w:rPr>
                <w:rFonts w:ascii="Arial" w:hAnsi="Arial" w:cs="Arial"/>
                <w:szCs w:val="22"/>
              </w:rPr>
              <w:t>–</w:t>
            </w:r>
          </w:p>
        </w:tc>
      </w:tr>
      <w:tr w:rsidR="009102E2" w:rsidRPr="001F1789" w14:paraId="442A370B" w14:textId="77777777" w:rsidTr="00567B26">
        <w:trPr>
          <w:trHeight w:val="792"/>
        </w:trPr>
        <w:tc>
          <w:tcPr>
            <w:tcW w:w="3145" w:type="dxa"/>
            <w:vAlign w:val="center"/>
          </w:tcPr>
          <w:p w14:paraId="54AC0D0D" w14:textId="77777777" w:rsidR="009102E2" w:rsidRPr="001F1789" w:rsidRDefault="009102E2" w:rsidP="00635FF4">
            <w:pPr>
              <w:rPr>
                <w:rFonts w:ascii="Arial" w:hAnsi="Arial" w:cs="Arial"/>
                <w:szCs w:val="22"/>
              </w:rPr>
            </w:pPr>
            <w:r w:rsidRPr="001F1789">
              <w:rPr>
                <w:rFonts w:ascii="Arial" w:hAnsi="Arial" w:cs="Arial"/>
                <w:szCs w:val="22"/>
              </w:rPr>
              <w:lastRenderedPageBreak/>
              <w:t>Discovery Precalculus: A Creative and Connected Approach</w:t>
            </w:r>
          </w:p>
        </w:tc>
        <w:tc>
          <w:tcPr>
            <w:tcW w:w="1440" w:type="dxa"/>
            <w:vAlign w:val="center"/>
          </w:tcPr>
          <w:p w14:paraId="677D9140" w14:textId="77777777" w:rsidR="009102E2" w:rsidRPr="001F1789" w:rsidRDefault="009102E2" w:rsidP="00635FF4">
            <w:pPr>
              <w:jc w:val="center"/>
              <w:rPr>
                <w:rFonts w:ascii="Arial" w:hAnsi="Arial" w:cs="Arial"/>
                <w:szCs w:val="22"/>
              </w:rPr>
            </w:pPr>
            <w:r w:rsidRPr="001F1789">
              <w:rPr>
                <w:rFonts w:ascii="Arial" w:hAnsi="Arial" w:cs="Arial"/>
                <w:szCs w:val="22"/>
              </w:rPr>
              <w:t>M 305G</w:t>
            </w:r>
          </w:p>
        </w:tc>
        <w:tc>
          <w:tcPr>
            <w:tcW w:w="2520" w:type="dxa"/>
            <w:vAlign w:val="center"/>
          </w:tcPr>
          <w:p w14:paraId="573A22CF" w14:textId="77777777" w:rsidR="009102E2" w:rsidRPr="001F1789" w:rsidRDefault="009102E2" w:rsidP="00635FF4">
            <w:pPr>
              <w:rPr>
                <w:rFonts w:ascii="Arial" w:hAnsi="Arial" w:cs="Arial"/>
                <w:szCs w:val="22"/>
              </w:rPr>
            </w:pPr>
            <w:r w:rsidRPr="001F1789">
              <w:rPr>
                <w:rFonts w:ascii="Arial" w:hAnsi="Arial" w:cs="Arial"/>
                <w:szCs w:val="22"/>
              </w:rPr>
              <w:t>Credit in Algebra I, Algebra II, &amp; Geometry</w:t>
            </w:r>
          </w:p>
        </w:tc>
        <w:tc>
          <w:tcPr>
            <w:tcW w:w="2245" w:type="dxa"/>
            <w:vAlign w:val="center"/>
          </w:tcPr>
          <w:p w14:paraId="6C5641E1" w14:textId="77777777" w:rsidR="009102E2" w:rsidRPr="001F1789" w:rsidRDefault="009102E2" w:rsidP="00635FF4">
            <w:pPr>
              <w:jc w:val="center"/>
              <w:rPr>
                <w:rFonts w:ascii="Arial" w:hAnsi="Arial" w:cs="Arial"/>
                <w:szCs w:val="22"/>
              </w:rPr>
            </w:pPr>
            <w:r w:rsidRPr="001F1789">
              <w:rPr>
                <w:rFonts w:ascii="Arial" w:hAnsi="Arial" w:cs="Arial"/>
                <w:szCs w:val="22"/>
              </w:rPr>
              <w:t>–</w:t>
            </w:r>
          </w:p>
        </w:tc>
      </w:tr>
      <w:tr w:rsidR="009102E2" w:rsidRPr="001F1789" w14:paraId="24594C73" w14:textId="77777777" w:rsidTr="00567B26">
        <w:trPr>
          <w:trHeight w:val="792"/>
        </w:trPr>
        <w:tc>
          <w:tcPr>
            <w:tcW w:w="3145" w:type="dxa"/>
            <w:vAlign w:val="center"/>
          </w:tcPr>
          <w:p w14:paraId="228E86D3" w14:textId="77777777" w:rsidR="009102E2" w:rsidRPr="001F1789" w:rsidRDefault="009102E2" w:rsidP="00635FF4">
            <w:pPr>
              <w:rPr>
                <w:rFonts w:ascii="Arial" w:hAnsi="Arial" w:cs="Arial"/>
                <w:szCs w:val="22"/>
              </w:rPr>
            </w:pPr>
            <w:r w:rsidRPr="001F1789">
              <w:rPr>
                <w:rFonts w:ascii="Arial" w:hAnsi="Arial" w:cs="Arial"/>
                <w:szCs w:val="22"/>
              </w:rPr>
              <w:t>Mechanics, Heat, and Sound: General Physics Technical Course I</w:t>
            </w:r>
          </w:p>
        </w:tc>
        <w:tc>
          <w:tcPr>
            <w:tcW w:w="1440" w:type="dxa"/>
            <w:vAlign w:val="center"/>
          </w:tcPr>
          <w:p w14:paraId="50D720B9" w14:textId="77777777" w:rsidR="009102E2" w:rsidRPr="001F1789" w:rsidRDefault="009102E2" w:rsidP="00635FF4">
            <w:pPr>
              <w:jc w:val="center"/>
              <w:rPr>
                <w:rFonts w:ascii="Arial" w:hAnsi="Arial" w:cs="Arial"/>
                <w:szCs w:val="22"/>
              </w:rPr>
            </w:pPr>
            <w:r w:rsidRPr="001F1789">
              <w:rPr>
                <w:rFonts w:ascii="Arial" w:hAnsi="Arial" w:cs="Arial"/>
                <w:szCs w:val="22"/>
              </w:rPr>
              <w:t>PHY 302K</w:t>
            </w:r>
          </w:p>
        </w:tc>
        <w:tc>
          <w:tcPr>
            <w:tcW w:w="2520" w:type="dxa"/>
            <w:vAlign w:val="center"/>
          </w:tcPr>
          <w:p w14:paraId="680F2B67" w14:textId="77777777" w:rsidR="009102E2" w:rsidRPr="001F1789" w:rsidRDefault="009102E2" w:rsidP="00635FF4">
            <w:pPr>
              <w:rPr>
                <w:rFonts w:ascii="Arial" w:hAnsi="Arial" w:cs="Arial"/>
                <w:szCs w:val="22"/>
              </w:rPr>
            </w:pPr>
            <w:r w:rsidRPr="001F1789">
              <w:rPr>
                <w:rFonts w:ascii="Arial" w:hAnsi="Arial" w:cs="Arial"/>
                <w:szCs w:val="22"/>
              </w:rPr>
              <w:t>Credit in Algebra I &amp; Geometry</w:t>
            </w:r>
          </w:p>
        </w:tc>
        <w:tc>
          <w:tcPr>
            <w:tcW w:w="2245" w:type="dxa"/>
            <w:vAlign w:val="center"/>
          </w:tcPr>
          <w:p w14:paraId="2900F239" w14:textId="77777777" w:rsidR="009102E2" w:rsidRPr="001F1789" w:rsidRDefault="009102E2" w:rsidP="00635FF4">
            <w:pPr>
              <w:rPr>
                <w:rFonts w:ascii="Arial" w:hAnsi="Arial" w:cs="Arial"/>
                <w:szCs w:val="22"/>
              </w:rPr>
            </w:pPr>
            <w:r w:rsidRPr="001F1789">
              <w:rPr>
                <w:rFonts w:ascii="Arial" w:hAnsi="Arial" w:cs="Arial"/>
                <w:szCs w:val="22"/>
              </w:rPr>
              <w:t>Credit in Algebra II or Precalculus</w:t>
            </w:r>
          </w:p>
        </w:tc>
      </w:tr>
      <w:tr w:rsidR="009102E2" w:rsidRPr="001F1789" w14:paraId="60C9E90B" w14:textId="77777777" w:rsidTr="00567B26">
        <w:trPr>
          <w:trHeight w:val="792"/>
        </w:trPr>
        <w:tc>
          <w:tcPr>
            <w:tcW w:w="3145" w:type="dxa"/>
            <w:vAlign w:val="center"/>
          </w:tcPr>
          <w:p w14:paraId="10D6A628" w14:textId="77777777" w:rsidR="009102E2" w:rsidRPr="001F1789" w:rsidRDefault="009102E2" w:rsidP="00635FF4">
            <w:pPr>
              <w:rPr>
                <w:rFonts w:ascii="Arial" w:hAnsi="Arial" w:cs="Arial"/>
                <w:szCs w:val="22"/>
              </w:rPr>
            </w:pPr>
            <w:r w:rsidRPr="001F1789">
              <w:rPr>
                <w:rFonts w:ascii="Arial" w:hAnsi="Arial" w:cs="Arial"/>
                <w:szCs w:val="22"/>
              </w:rPr>
              <w:t>Electromagnetism, Optics, and Nuclear Physics: General Physics Technical Course II</w:t>
            </w:r>
          </w:p>
        </w:tc>
        <w:tc>
          <w:tcPr>
            <w:tcW w:w="1440" w:type="dxa"/>
            <w:vAlign w:val="center"/>
          </w:tcPr>
          <w:p w14:paraId="15B0FFDC" w14:textId="77777777" w:rsidR="009102E2" w:rsidRPr="001F1789" w:rsidRDefault="009102E2" w:rsidP="00635FF4">
            <w:pPr>
              <w:jc w:val="center"/>
              <w:rPr>
                <w:rFonts w:ascii="Arial" w:hAnsi="Arial" w:cs="Arial"/>
                <w:szCs w:val="22"/>
              </w:rPr>
            </w:pPr>
            <w:r w:rsidRPr="001F1789">
              <w:rPr>
                <w:rFonts w:ascii="Arial" w:hAnsi="Arial" w:cs="Arial"/>
                <w:szCs w:val="22"/>
              </w:rPr>
              <w:t>PHY 302L</w:t>
            </w:r>
          </w:p>
        </w:tc>
        <w:tc>
          <w:tcPr>
            <w:tcW w:w="2520" w:type="dxa"/>
            <w:vAlign w:val="center"/>
          </w:tcPr>
          <w:p w14:paraId="42545EA8" w14:textId="77777777" w:rsidR="009102E2" w:rsidRPr="001F1789" w:rsidRDefault="009102E2" w:rsidP="00635FF4">
            <w:pPr>
              <w:rPr>
                <w:rFonts w:ascii="Arial" w:hAnsi="Arial" w:cs="Arial"/>
                <w:szCs w:val="22"/>
              </w:rPr>
            </w:pPr>
            <w:r w:rsidRPr="001F1789">
              <w:rPr>
                <w:rFonts w:ascii="Arial" w:hAnsi="Arial" w:cs="Arial"/>
                <w:szCs w:val="22"/>
              </w:rPr>
              <w:t>Credit in TEKS-based Physics course, Algebra II, &amp; Geometry</w:t>
            </w:r>
          </w:p>
        </w:tc>
        <w:tc>
          <w:tcPr>
            <w:tcW w:w="2245" w:type="dxa"/>
            <w:vAlign w:val="center"/>
          </w:tcPr>
          <w:p w14:paraId="30D46F98" w14:textId="5000FE86" w:rsidR="009102E2" w:rsidRPr="001F1789" w:rsidRDefault="009102E2" w:rsidP="00635FF4">
            <w:pPr>
              <w:rPr>
                <w:rFonts w:ascii="Arial" w:hAnsi="Arial" w:cs="Arial"/>
                <w:szCs w:val="22"/>
              </w:rPr>
            </w:pPr>
            <w:r w:rsidRPr="001F1789">
              <w:rPr>
                <w:rFonts w:ascii="Arial" w:hAnsi="Arial" w:cs="Arial"/>
                <w:szCs w:val="22"/>
              </w:rPr>
              <w:t>Credit in PHY 302K, AP Physics I, Honors Physics, or PHYS 1301</w:t>
            </w:r>
            <w:r w:rsidR="00567B26" w:rsidRPr="001F1789">
              <w:rPr>
                <w:rFonts w:ascii="Arial" w:hAnsi="Arial" w:cs="Arial"/>
                <w:szCs w:val="22"/>
              </w:rPr>
              <w:t xml:space="preserve">, </w:t>
            </w:r>
            <w:r w:rsidRPr="001F1789">
              <w:rPr>
                <w:rFonts w:ascii="Arial" w:hAnsi="Arial" w:cs="Arial"/>
                <w:szCs w:val="22"/>
              </w:rPr>
              <w:t>Precalculus</w:t>
            </w:r>
          </w:p>
        </w:tc>
      </w:tr>
      <w:tr w:rsidR="009102E2" w:rsidRPr="001F1789" w14:paraId="660A5F97" w14:textId="77777777" w:rsidTr="00567B26">
        <w:trPr>
          <w:trHeight w:val="792"/>
        </w:trPr>
        <w:tc>
          <w:tcPr>
            <w:tcW w:w="3145" w:type="dxa"/>
            <w:vAlign w:val="center"/>
          </w:tcPr>
          <w:p w14:paraId="3CFE2822" w14:textId="77777777" w:rsidR="009102E2" w:rsidRPr="001F1789" w:rsidRDefault="009102E2" w:rsidP="00635FF4">
            <w:pPr>
              <w:rPr>
                <w:rFonts w:ascii="Arial" w:hAnsi="Arial" w:cs="Arial"/>
                <w:szCs w:val="22"/>
              </w:rPr>
            </w:pPr>
            <w:r w:rsidRPr="001F1789">
              <w:rPr>
                <w:rFonts w:ascii="Arial" w:hAnsi="Arial" w:cs="Arial"/>
                <w:szCs w:val="22"/>
              </w:rPr>
              <w:t>Introduction to Rhetoric: Reading, Writing, and Research</w:t>
            </w:r>
          </w:p>
        </w:tc>
        <w:tc>
          <w:tcPr>
            <w:tcW w:w="1440" w:type="dxa"/>
            <w:vAlign w:val="center"/>
          </w:tcPr>
          <w:p w14:paraId="7D5671B8" w14:textId="77777777" w:rsidR="009102E2" w:rsidRPr="001F1789" w:rsidRDefault="009102E2" w:rsidP="00635FF4">
            <w:pPr>
              <w:jc w:val="center"/>
              <w:rPr>
                <w:rFonts w:ascii="Arial" w:hAnsi="Arial" w:cs="Arial"/>
                <w:szCs w:val="22"/>
              </w:rPr>
            </w:pPr>
            <w:r w:rsidRPr="001F1789">
              <w:rPr>
                <w:rFonts w:ascii="Arial" w:hAnsi="Arial" w:cs="Arial"/>
                <w:szCs w:val="22"/>
              </w:rPr>
              <w:t>RHE 306</w:t>
            </w:r>
          </w:p>
        </w:tc>
        <w:tc>
          <w:tcPr>
            <w:tcW w:w="2520" w:type="dxa"/>
            <w:vAlign w:val="center"/>
          </w:tcPr>
          <w:p w14:paraId="7855AA15" w14:textId="77777777" w:rsidR="009102E2" w:rsidRPr="001F1789" w:rsidRDefault="009102E2" w:rsidP="00635FF4">
            <w:pPr>
              <w:rPr>
                <w:rFonts w:ascii="Arial" w:hAnsi="Arial" w:cs="Arial"/>
                <w:szCs w:val="22"/>
              </w:rPr>
            </w:pPr>
            <w:r w:rsidRPr="001F1789">
              <w:rPr>
                <w:rFonts w:ascii="Arial" w:hAnsi="Arial" w:cs="Arial"/>
                <w:szCs w:val="22"/>
              </w:rPr>
              <w:t>Credit in English I &amp; English II</w:t>
            </w:r>
          </w:p>
        </w:tc>
        <w:tc>
          <w:tcPr>
            <w:tcW w:w="2245" w:type="dxa"/>
            <w:vAlign w:val="center"/>
          </w:tcPr>
          <w:p w14:paraId="096AECC8" w14:textId="77777777" w:rsidR="009102E2" w:rsidRPr="001F1789" w:rsidRDefault="009102E2" w:rsidP="00635FF4">
            <w:pPr>
              <w:jc w:val="center"/>
              <w:rPr>
                <w:rFonts w:ascii="Arial" w:hAnsi="Arial" w:cs="Arial"/>
                <w:szCs w:val="22"/>
              </w:rPr>
            </w:pPr>
            <w:r w:rsidRPr="001F1789">
              <w:rPr>
                <w:rFonts w:ascii="Arial" w:hAnsi="Arial" w:cs="Arial"/>
                <w:szCs w:val="22"/>
              </w:rPr>
              <w:t>–</w:t>
            </w:r>
          </w:p>
        </w:tc>
      </w:tr>
      <w:tr w:rsidR="009102E2" w:rsidRPr="001F1789" w14:paraId="25098926" w14:textId="77777777" w:rsidTr="00567B26">
        <w:trPr>
          <w:trHeight w:val="792"/>
        </w:trPr>
        <w:tc>
          <w:tcPr>
            <w:tcW w:w="3145" w:type="dxa"/>
            <w:vAlign w:val="center"/>
          </w:tcPr>
          <w:p w14:paraId="370200C4" w14:textId="77777777" w:rsidR="009102E2" w:rsidRPr="001F1789" w:rsidRDefault="009102E2" w:rsidP="00635FF4">
            <w:pPr>
              <w:rPr>
                <w:rFonts w:ascii="Arial" w:hAnsi="Arial" w:cs="Arial"/>
                <w:szCs w:val="22"/>
              </w:rPr>
            </w:pPr>
            <w:r w:rsidRPr="001F1789">
              <w:rPr>
                <w:rFonts w:ascii="Arial" w:hAnsi="Arial" w:cs="Arial"/>
                <w:szCs w:val="22"/>
              </w:rPr>
              <w:t>Reading and Writing and Rhetoric of American Identity</w:t>
            </w:r>
          </w:p>
        </w:tc>
        <w:tc>
          <w:tcPr>
            <w:tcW w:w="1440" w:type="dxa"/>
            <w:vAlign w:val="center"/>
          </w:tcPr>
          <w:p w14:paraId="62E44208" w14:textId="77777777" w:rsidR="009102E2" w:rsidRPr="001F1789" w:rsidRDefault="009102E2" w:rsidP="00635FF4">
            <w:pPr>
              <w:jc w:val="center"/>
              <w:rPr>
                <w:rFonts w:ascii="Arial" w:hAnsi="Arial" w:cs="Arial"/>
                <w:szCs w:val="22"/>
              </w:rPr>
            </w:pPr>
            <w:r w:rsidRPr="001F1789">
              <w:rPr>
                <w:rFonts w:ascii="Arial" w:hAnsi="Arial" w:cs="Arial"/>
                <w:szCs w:val="22"/>
              </w:rPr>
              <w:t>RHE 309K</w:t>
            </w:r>
          </w:p>
        </w:tc>
        <w:tc>
          <w:tcPr>
            <w:tcW w:w="2520" w:type="dxa"/>
            <w:vAlign w:val="center"/>
          </w:tcPr>
          <w:p w14:paraId="69C61D26" w14:textId="77777777" w:rsidR="009102E2" w:rsidRPr="001F1789" w:rsidRDefault="009102E2" w:rsidP="00635FF4">
            <w:pPr>
              <w:rPr>
                <w:rFonts w:ascii="Arial" w:hAnsi="Arial" w:cs="Arial"/>
                <w:szCs w:val="22"/>
              </w:rPr>
            </w:pPr>
            <w:r w:rsidRPr="001F1789">
              <w:rPr>
                <w:rFonts w:ascii="Arial" w:hAnsi="Arial" w:cs="Arial"/>
                <w:szCs w:val="22"/>
              </w:rPr>
              <w:t>Credit in English I &amp; English II</w:t>
            </w:r>
          </w:p>
        </w:tc>
        <w:tc>
          <w:tcPr>
            <w:tcW w:w="2245" w:type="dxa"/>
            <w:vAlign w:val="center"/>
          </w:tcPr>
          <w:p w14:paraId="70591863" w14:textId="77777777" w:rsidR="009102E2" w:rsidRPr="001F1789" w:rsidRDefault="009102E2" w:rsidP="00635FF4">
            <w:pPr>
              <w:jc w:val="center"/>
              <w:rPr>
                <w:rFonts w:ascii="Arial" w:hAnsi="Arial" w:cs="Arial"/>
                <w:szCs w:val="22"/>
              </w:rPr>
            </w:pPr>
            <w:r w:rsidRPr="001F1789">
              <w:rPr>
                <w:rFonts w:ascii="Arial" w:hAnsi="Arial" w:cs="Arial"/>
                <w:szCs w:val="22"/>
              </w:rPr>
              <w:t>–</w:t>
            </w:r>
          </w:p>
        </w:tc>
      </w:tr>
      <w:tr w:rsidR="009102E2" w:rsidRPr="001F1789" w14:paraId="219F77DD" w14:textId="77777777" w:rsidTr="00567B26">
        <w:trPr>
          <w:trHeight w:val="792"/>
        </w:trPr>
        <w:tc>
          <w:tcPr>
            <w:tcW w:w="3145" w:type="dxa"/>
            <w:vAlign w:val="center"/>
          </w:tcPr>
          <w:p w14:paraId="79DF41F4" w14:textId="77777777" w:rsidR="009102E2" w:rsidRPr="001F1789" w:rsidRDefault="009102E2" w:rsidP="00635FF4">
            <w:pPr>
              <w:rPr>
                <w:rFonts w:ascii="Arial" w:hAnsi="Arial" w:cs="Arial"/>
                <w:szCs w:val="22"/>
              </w:rPr>
            </w:pPr>
            <w:r w:rsidRPr="001F1789">
              <w:rPr>
                <w:rFonts w:ascii="Arial" w:hAnsi="Arial" w:cs="Arial"/>
                <w:szCs w:val="22"/>
              </w:rPr>
              <w:t>Statistics</w:t>
            </w:r>
          </w:p>
        </w:tc>
        <w:tc>
          <w:tcPr>
            <w:tcW w:w="1440" w:type="dxa"/>
            <w:vAlign w:val="center"/>
          </w:tcPr>
          <w:p w14:paraId="04F234F7" w14:textId="77777777" w:rsidR="009102E2" w:rsidRPr="001F1789" w:rsidRDefault="009102E2" w:rsidP="00635FF4">
            <w:pPr>
              <w:jc w:val="center"/>
              <w:rPr>
                <w:rFonts w:ascii="Arial" w:hAnsi="Arial" w:cs="Arial"/>
                <w:szCs w:val="22"/>
              </w:rPr>
            </w:pPr>
            <w:r w:rsidRPr="001F1789">
              <w:rPr>
                <w:rFonts w:ascii="Arial" w:hAnsi="Arial" w:cs="Arial"/>
                <w:szCs w:val="22"/>
              </w:rPr>
              <w:t>SDS 302</w:t>
            </w:r>
          </w:p>
        </w:tc>
        <w:tc>
          <w:tcPr>
            <w:tcW w:w="2520" w:type="dxa"/>
            <w:vAlign w:val="center"/>
          </w:tcPr>
          <w:p w14:paraId="5AE69D01" w14:textId="77777777" w:rsidR="009102E2" w:rsidRPr="001F1789" w:rsidRDefault="009102E2" w:rsidP="00635FF4">
            <w:pPr>
              <w:rPr>
                <w:rFonts w:ascii="Arial" w:hAnsi="Arial" w:cs="Arial"/>
                <w:szCs w:val="22"/>
              </w:rPr>
            </w:pPr>
            <w:r w:rsidRPr="001F1789">
              <w:rPr>
                <w:rFonts w:ascii="Arial" w:hAnsi="Arial" w:cs="Arial"/>
                <w:szCs w:val="22"/>
              </w:rPr>
              <w:t>Credit in Algebra I</w:t>
            </w:r>
          </w:p>
        </w:tc>
        <w:tc>
          <w:tcPr>
            <w:tcW w:w="2245" w:type="dxa"/>
            <w:vAlign w:val="center"/>
          </w:tcPr>
          <w:p w14:paraId="5C220ED2" w14:textId="77777777" w:rsidR="009102E2" w:rsidRPr="001F1789" w:rsidRDefault="009102E2" w:rsidP="00635FF4">
            <w:pPr>
              <w:rPr>
                <w:rFonts w:ascii="Arial" w:hAnsi="Arial" w:cs="Arial"/>
                <w:szCs w:val="22"/>
              </w:rPr>
            </w:pPr>
            <w:r w:rsidRPr="001F1789">
              <w:rPr>
                <w:rFonts w:ascii="Arial" w:hAnsi="Arial" w:cs="Arial"/>
                <w:szCs w:val="22"/>
              </w:rPr>
              <w:t>Credit in Algebra II &amp; Geometry</w:t>
            </w:r>
          </w:p>
        </w:tc>
      </w:tr>
    </w:tbl>
    <w:p w14:paraId="6AC54546" w14:textId="5AF65DEA" w:rsidR="0003161B" w:rsidRPr="001F1789" w:rsidRDefault="00833CD0" w:rsidP="00503C46">
      <w:pPr>
        <w:pStyle w:val="ListParagraph"/>
        <w:numPr>
          <w:ilvl w:val="1"/>
          <w:numId w:val="2"/>
        </w:numPr>
        <w:ind w:left="1260"/>
        <w:jc w:val="both"/>
        <w:rPr>
          <w:rFonts w:ascii="Arial" w:hAnsi="Arial" w:cs="Arial"/>
        </w:rPr>
      </w:pPr>
      <w:r>
        <w:rPr>
          <w:rFonts w:ascii="Arial" w:hAnsi="Arial" w:cs="Arial"/>
        </w:rPr>
        <w:t>Ensure s</w:t>
      </w:r>
      <w:r w:rsidR="0003161B" w:rsidRPr="001F1789">
        <w:rPr>
          <w:rFonts w:ascii="Arial" w:hAnsi="Arial" w:cs="Arial"/>
        </w:rPr>
        <w:t xml:space="preserve">tudents will complete the OnRamps registration process within the first two weeks of school. The student and the student’s parent or </w:t>
      </w:r>
      <w:r w:rsidR="00304EAC" w:rsidRPr="001F1789">
        <w:rPr>
          <w:rFonts w:ascii="Arial" w:hAnsi="Arial" w:cs="Arial"/>
        </w:rPr>
        <w:t>guardian</w:t>
      </w:r>
      <w:r w:rsidR="0003161B" w:rsidRPr="001F1789">
        <w:rPr>
          <w:rFonts w:ascii="Arial" w:hAnsi="Arial" w:cs="Arial"/>
        </w:rPr>
        <w:t xml:space="preserve"> shall acknowledge and consent that the student is enrolling in a college course with the opportunity to earn college credit.</w:t>
      </w:r>
    </w:p>
    <w:p w14:paraId="6C1BB1CE" w14:textId="36ECD834" w:rsidR="00824B42" w:rsidRPr="00F13C6B" w:rsidRDefault="00824B42" w:rsidP="00503C46">
      <w:pPr>
        <w:pStyle w:val="ListParagraph"/>
        <w:numPr>
          <w:ilvl w:val="4"/>
          <w:numId w:val="2"/>
        </w:numPr>
        <w:tabs>
          <w:tab w:val="left" w:pos="720"/>
        </w:tabs>
        <w:ind w:left="1620"/>
        <w:jc w:val="both"/>
        <w:rPr>
          <w:rFonts w:ascii="Arial" w:hAnsi="Arial" w:cs="Arial"/>
        </w:rPr>
      </w:pPr>
      <w:r w:rsidRPr="00F13C6B">
        <w:rPr>
          <w:rFonts w:ascii="Arial" w:hAnsi="Arial" w:cs="Arial"/>
        </w:rPr>
        <w:t xml:space="preserve">Only students who have demonstrated their ability </w:t>
      </w:r>
      <w:r w:rsidR="00981438" w:rsidRPr="00F13C6B">
        <w:rPr>
          <w:rFonts w:ascii="Arial" w:hAnsi="Arial" w:cs="Arial"/>
        </w:rPr>
        <w:t xml:space="preserve">to </w:t>
      </w:r>
      <w:r w:rsidR="00565C86" w:rsidRPr="00F13C6B">
        <w:rPr>
          <w:rFonts w:ascii="Arial" w:hAnsi="Arial" w:cs="Arial"/>
        </w:rPr>
        <w:t>successfully complete</w:t>
      </w:r>
      <w:r w:rsidRPr="00F13C6B">
        <w:rPr>
          <w:rFonts w:ascii="Arial" w:hAnsi="Arial" w:cs="Arial"/>
        </w:rPr>
        <w:t xml:space="preserve"> college-level work may </w:t>
      </w:r>
      <w:r w:rsidR="00325D32" w:rsidRPr="00F13C6B">
        <w:rPr>
          <w:rFonts w:ascii="Arial" w:hAnsi="Arial" w:cs="Arial"/>
        </w:rPr>
        <w:t xml:space="preserve">attempt </w:t>
      </w:r>
      <w:r w:rsidRPr="00F13C6B">
        <w:rPr>
          <w:rFonts w:ascii="Arial" w:hAnsi="Arial" w:cs="Arial"/>
        </w:rPr>
        <w:t xml:space="preserve">the </w:t>
      </w:r>
      <w:r w:rsidR="00565C86" w:rsidRPr="00F13C6B">
        <w:rPr>
          <w:rFonts w:ascii="Arial" w:hAnsi="Arial" w:cs="Arial"/>
        </w:rPr>
        <w:t xml:space="preserve">UT Austin distance </w:t>
      </w:r>
      <w:r w:rsidR="0049130E" w:rsidRPr="00F13C6B">
        <w:rPr>
          <w:rFonts w:ascii="Arial" w:hAnsi="Arial" w:cs="Arial"/>
        </w:rPr>
        <w:t xml:space="preserve">college </w:t>
      </w:r>
      <w:r w:rsidRPr="00F13C6B">
        <w:rPr>
          <w:rFonts w:ascii="Arial" w:hAnsi="Arial" w:cs="Arial"/>
        </w:rPr>
        <w:t xml:space="preserve">course. Eligibility for the </w:t>
      </w:r>
      <w:r w:rsidR="00876600" w:rsidRPr="00F13C6B">
        <w:rPr>
          <w:rFonts w:ascii="Arial" w:hAnsi="Arial" w:cs="Arial"/>
        </w:rPr>
        <w:t xml:space="preserve">distance </w:t>
      </w:r>
      <w:r w:rsidR="0049130E" w:rsidRPr="00F13C6B">
        <w:rPr>
          <w:rFonts w:ascii="Arial" w:hAnsi="Arial" w:cs="Arial"/>
        </w:rPr>
        <w:t xml:space="preserve">college </w:t>
      </w:r>
      <w:r w:rsidRPr="00F13C6B">
        <w:rPr>
          <w:rFonts w:ascii="Arial" w:hAnsi="Arial" w:cs="Arial"/>
        </w:rPr>
        <w:t xml:space="preserve">course is determined by successful completion of a series of required assignments </w:t>
      </w:r>
      <w:r w:rsidR="00DB7494" w:rsidRPr="00F13C6B">
        <w:rPr>
          <w:rFonts w:ascii="Arial" w:hAnsi="Arial" w:cs="Arial"/>
        </w:rPr>
        <w:t xml:space="preserve">that </w:t>
      </w:r>
      <w:r w:rsidRPr="00F13C6B">
        <w:rPr>
          <w:rFonts w:ascii="Arial" w:hAnsi="Arial" w:cs="Arial"/>
        </w:rPr>
        <w:t>are designated and evaluated by the UT Austin Instructor of Record</w:t>
      </w:r>
      <w:r w:rsidR="00325D32" w:rsidRPr="00F13C6B">
        <w:rPr>
          <w:rFonts w:ascii="Arial" w:hAnsi="Arial" w:cs="Arial"/>
        </w:rPr>
        <w:t xml:space="preserve"> and course staff</w:t>
      </w:r>
      <w:r w:rsidRPr="00F13C6B">
        <w:rPr>
          <w:rFonts w:ascii="Arial" w:hAnsi="Arial" w:cs="Arial"/>
        </w:rPr>
        <w:t>. A student must earn a</w:t>
      </w:r>
      <w:r w:rsidR="0049130E" w:rsidRPr="00F13C6B">
        <w:rPr>
          <w:rFonts w:ascii="Arial" w:hAnsi="Arial" w:cs="Arial"/>
        </w:rPr>
        <w:t>n average</w:t>
      </w:r>
      <w:r w:rsidRPr="00F13C6B">
        <w:rPr>
          <w:rFonts w:ascii="Arial" w:hAnsi="Arial" w:cs="Arial"/>
        </w:rPr>
        <w:t xml:space="preserve"> </w:t>
      </w:r>
      <w:r w:rsidR="001E4F2C" w:rsidRPr="00F13C6B">
        <w:rPr>
          <w:rFonts w:ascii="Arial" w:hAnsi="Arial" w:cs="Arial"/>
        </w:rPr>
        <w:t xml:space="preserve">passing </w:t>
      </w:r>
      <w:r w:rsidRPr="00F13C6B">
        <w:rPr>
          <w:rFonts w:ascii="Arial" w:hAnsi="Arial" w:cs="Arial"/>
        </w:rPr>
        <w:t>grade</w:t>
      </w:r>
      <w:r w:rsidR="0049130E" w:rsidRPr="00F13C6B">
        <w:rPr>
          <w:rFonts w:ascii="Arial" w:hAnsi="Arial" w:cs="Arial"/>
        </w:rPr>
        <w:t xml:space="preserve"> of </w:t>
      </w:r>
      <w:r w:rsidR="0026656B" w:rsidRPr="00F13C6B">
        <w:rPr>
          <w:rFonts w:ascii="Arial" w:hAnsi="Arial" w:cs="Arial"/>
        </w:rPr>
        <w:t>D- or above</w:t>
      </w:r>
      <w:r w:rsidR="0049130E" w:rsidRPr="00F13C6B">
        <w:rPr>
          <w:rFonts w:ascii="Arial" w:hAnsi="Arial" w:cs="Arial"/>
        </w:rPr>
        <w:t xml:space="preserve"> on</w:t>
      </w:r>
      <w:r w:rsidR="00E90B71" w:rsidRPr="00F13C6B">
        <w:rPr>
          <w:rFonts w:ascii="Arial" w:hAnsi="Arial" w:cs="Arial"/>
        </w:rPr>
        <w:t xml:space="preserve"> all </w:t>
      </w:r>
      <w:r w:rsidRPr="00F13C6B">
        <w:rPr>
          <w:rFonts w:ascii="Arial" w:hAnsi="Arial" w:cs="Arial"/>
        </w:rPr>
        <w:t xml:space="preserve">required </w:t>
      </w:r>
      <w:r w:rsidR="00A5651D" w:rsidRPr="00F13C6B">
        <w:rPr>
          <w:rFonts w:ascii="Arial" w:hAnsi="Arial" w:cs="Arial"/>
        </w:rPr>
        <w:t xml:space="preserve">college </w:t>
      </w:r>
      <w:r w:rsidRPr="00F13C6B">
        <w:rPr>
          <w:rFonts w:ascii="Arial" w:hAnsi="Arial" w:cs="Arial"/>
        </w:rPr>
        <w:t>assignments</w:t>
      </w:r>
      <w:r w:rsidR="00DB7494" w:rsidRPr="00F13C6B">
        <w:rPr>
          <w:rFonts w:ascii="Arial" w:hAnsi="Arial" w:cs="Arial"/>
        </w:rPr>
        <w:t>,</w:t>
      </w:r>
      <w:r w:rsidRPr="00F13C6B">
        <w:rPr>
          <w:rFonts w:ascii="Arial" w:hAnsi="Arial" w:cs="Arial"/>
        </w:rPr>
        <w:t xml:space="preserve"> </w:t>
      </w:r>
      <w:r w:rsidR="001E4A0F" w:rsidRPr="00F13C6B">
        <w:rPr>
          <w:rFonts w:ascii="Arial" w:hAnsi="Arial" w:cs="Arial"/>
        </w:rPr>
        <w:t xml:space="preserve">or have met TSI eligibility as defined by The University of Texas at Austin </w:t>
      </w:r>
      <w:r w:rsidRPr="00F13C6B">
        <w:rPr>
          <w:rFonts w:ascii="Arial" w:hAnsi="Arial" w:cs="Arial"/>
        </w:rPr>
        <w:t xml:space="preserve">to be eligible for the opportunity to be dual enrolled in a UT Austin </w:t>
      </w:r>
      <w:r w:rsidR="00565C86" w:rsidRPr="00F13C6B">
        <w:rPr>
          <w:rFonts w:ascii="Arial" w:hAnsi="Arial" w:cs="Arial"/>
        </w:rPr>
        <w:t xml:space="preserve">distance </w:t>
      </w:r>
      <w:r w:rsidR="00FD7101" w:rsidRPr="00F13C6B">
        <w:rPr>
          <w:rFonts w:ascii="Arial" w:hAnsi="Arial" w:cs="Arial"/>
        </w:rPr>
        <w:t xml:space="preserve">college </w:t>
      </w:r>
      <w:r w:rsidRPr="00F13C6B">
        <w:rPr>
          <w:rFonts w:ascii="Arial" w:hAnsi="Arial" w:cs="Arial"/>
        </w:rPr>
        <w:t xml:space="preserve">course. </w:t>
      </w:r>
    </w:p>
    <w:p w14:paraId="4762F72D" w14:textId="77777777" w:rsidR="00A522B6" w:rsidRPr="001F1789" w:rsidRDefault="00A522B6" w:rsidP="00635FF4">
      <w:pPr>
        <w:pStyle w:val="ListParagraph"/>
        <w:tabs>
          <w:tab w:val="left" w:pos="720"/>
        </w:tabs>
        <w:ind w:left="2070"/>
        <w:jc w:val="both"/>
        <w:rPr>
          <w:rFonts w:ascii="Arial" w:hAnsi="Arial" w:cs="Arial"/>
        </w:rPr>
      </w:pPr>
    </w:p>
    <w:p w14:paraId="7D810FB6" w14:textId="063A1CF2" w:rsidR="00824B42" w:rsidRPr="00503C46" w:rsidRDefault="00824B42" w:rsidP="00503C46">
      <w:pPr>
        <w:pStyle w:val="ListParagraph"/>
        <w:numPr>
          <w:ilvl w:val="1"/>
          <w:numId w:val="2"/>
        </w:numPr>
        <w:tabs>
          <w:tab w:val="left" w:pos="720"/>
        </w:tabs>
        <w:ind w:left="1260"/>
        <w:jc w:val="both"/>
        <w:rPr>
          <w:rFonts w:ascii="Arial" w:hAnsi="Arial" w:cs="Arial"/>
        </w:rPr>
      </w:pPr>
      <w:r w:rsidRPr="00503C46">
        <w:rPr>
          <w:rFonts w:ascii="Arial" w:hAnsi="Arial" w:cs="Arial"/>
        </w:rPr>
        <w:t>Pay</w:t>
      </w:r>
      <w:r w:rsidR="00FD2B28" w:rsidRPr="00503C46">
        <w:rPr>
          <w:rFonts w:ascii="Arial" w:hAnsi="Arial" w:cs="Arial"/>
        </w:rPr>
        <w:t xml:space="preserve"> </w:t>
      </w:r>
      <w:r w:rsidRPr="00503C46">
        <w:rPr>
          <w:rFonts w:ascii="Arial" w:hAnsi="Arial" w:cs="Arial"/>
        </w:rPr>
        <w:t>the annual program fee for access to the OnRamps curriculum, materials, technology tools, credit evaluation</w:t>
      </w:r>
      <w:r w:rsidR="005D1D55" w:rsidRPr="00503C46">
        <w:rPr>
          <w:rFonts w:ascii="Arial" w:hAnsi="Arial" w:cs="Arial"/>
        </w:rPr>
        <w:t>,</w:t>
      </w:r>
      <w:r w:rsidRPr="00503C46">
        <w:rPr>
          <w:rFonts w:ascii="Arial" w:hAnsi="Arial" w:cs="Arial"/>
        </w:rPr>
        <w:t xml:space="preserve"> and credit</w:t>
      </w:r>
      <w:r w:rsidR="005D1D55" w:rsidRPr="00503C46">
        <w:rPr>
          <w:rFonts w:ascii="Arial" w:hAnsi="Arial" w:cs="Arial"/>
        </w:rPr>
        <w:t xml:space="preserve"> issuance</w:t>
      </w:r>
      <w:r w:rsidRPr="00503C46">
        <w:rPr>
          <w:rFonts w:ascii="Arial" w:hAnsi="Arial" w:cs="Arial"/>
        </w:rPr>
        <w:t>.</w:t>
      </w:r>
    </w:p>
    <w:p w14:paraId="5B44BE43" w14:textId="18409235" w:rsidR="00824B42" w:rsidRPr="001F1789" w:rsidRDefault="00A522B6" w:rsidP="00503C46">
      <w:pPr>
        <w:ind w:left="1620" w:hanging="360"/>
        <w:jc w:val="both"/>
        <w:rPr>
          <w:rFonts w:ascii="Arial" w:hAnsi="Arial" w:cs="Arial"/>
        </w:rPr>
      </w:pPr>
      <w:r w:rsidRPr="001F1789">
        <w:rPr>
          <w:rFonts w:ascii="Arial" w:hAnsi="Arial" w:cs="Arial"/>
        </w:rPr>
        <w:t>a.</w:t>
      </w:r>
      <w:r w:rsidRPr="001F1789">
        <w:rPr>
          <w:rFonts w:ascii="Arial" w:hAnsi="Arial" w:cs="Arial"/>
        </w:rPr>
        <w:tab/>
      </w:r>
      <w:r w:rsidR="00824B42" w:rsidRPr="001F1789">
        <w:rPr>
          <w:rFonts w:ascii="Arial" w:hAnsi="Arial" w:cs="Arial"/>
        </w:rPr>
        <w:t xml:space="preserve">Cost of Materials and Services: </w:t>
      </w:r>
    </w:p>
    <w:p w14:paraId="70CFC18C" w14:textId="1534FC3B" w:rsidR="00FA36DC" w:rsidRPr="001F1789" w:rsidRDefault="00F33DE7" w:rsidP="00503C46">
      <w:pPr>
        <w:spacing w:after="120"/>
        <w:ind w:left="1987" w:hanging="360"/>
        <w:jc w:val="both"/>
        <w:rPr>
          <w:rFonts w:ascii="Arial" w:hAnsi="Arial" w:cs="Arial"/>
        </w:rPr>
      </w:pPr>
      <w:r w:rsidRPr="001F1789">
        <w:rPr>
          <w:rFonts w:ascii="Arial" w:hAnsi="Arial" w:cs="Arial"/>
        </w:rPr>
        <w:t>i</w:t>
      </w:r>
      <w:r w:rsidR="00824B42" w:rsidRPr="001F1789">
        <w:rPr>
          <w:rFonts w:ascii="Arial" w:hAnsi="Arial" w:cs="Arial"/>
        </w:rPr>
        <w:t>)</w:t>
      </w:r>
      <w:r w:rsidR="00824B42" w:rsidRPr="001F1789">
        <w:rPr>
          <w:rFonts w:ascii="Arial" w:hAnsi="Arial" w:cs="Arial"/>
        </w:rPr>
        <w:tab/>
        <w:t xml:space="preserve">For </w:t>
      </w:r>
      <w:r w:rsidR="00D4110A" w:rsidRPr="001F1789">
        <w:rPr>
          <w:rFonts w:ascii="Arial" w:hAnsi="Arial" w:cs="Arial"/>
        </w:rPr>
        <w:t>D</w:t>
      </w:r>
      <w:r w:rsidR="00824B42" w:rsidRPr="001F1789">
        <w:rPr>
          <w:rFonts w:ascii="Arial" w:hAnsi="Arial" w:cs="Arial"/>
        </w:rPr>
        <w:t>istricts joining the OnRamps program on or after the Effective Date, the cost of the OnRamps course materials, technical support and course implementation support, excluding the summer institute and academic year workshops, outlined in this Agreement to the District, will be defined on a per-student</w:t>
      </w:r>
      <w:r w:rsidR="004E5AE6" w:rsidRPr="001F1789">
        <w:rPr>
          <w:rFonts w:ascii="Arial" w:hAnsi="Arial" w:cs="Arial"/>
        </w:rPr>
        <w:t xml:space="preserve">, per-course </w:t>
      </w:r>
      <w:r w:rsidR="00824B42" w:rsidRPr="001F1789">
        <w:rPr>
          <w:rFonts w:ascii="Arial" w:hAnsi="Arial" w:cs="Arial"/>
        </w:rPr>
        <w:t xml:space="preserve">basis. Program costs will be evaluated and adjusted annually. The District annual program fees </w:t>
      </w:r>
      <w:r w:rsidR="00824B42" w:rsidRPr="001F1789">
        <w:rPr>
          <w:rFonts w:ascii="Arial" w:hAnsi="Arial" w:cs="Arial"/>
        </w:rPr>
        <w:lastRenderedPageBreak/>
        <w:t>for each student enrolled in an OnRamps course</w:t>
      </w:r>
      <w:r w:rsidR="00224F2A" w:rsidRPr="001F1789">
        <w:rPr>
          <w:rFonts w:ascii="Arial" w:hAnsi="Arial" w:cs="Arial"/>
        </w:rPr>
        <w:t xml:space="preserve"> for the </w:t>
      </w:r>
      <w:r w:rsidR="00394920" w:rsidRPr="001F1789">
        <w:rPr>
          <w:rFonts w:ascii="Arial" w:hAnsi="Arial" w:cs="Arial"/>
        </w:rPr>
        <w:t>201</w:t>
      </w:r>
      <w:r w:rsidR="00E6476A" w:rsidRPr="001F1789">
        <w:rPr>
          <w:rFonts w:ascii="Arial" w:hAnsi="Arial" w:cs="Arial"/>
        </w:rPr>
        <w:t>9</w:t>
      </w:r>
      <w:r w:rsidR="00224F2A" w:rsidRPr="001F1789">
        <w:rPr>
          <w:rFonts w:ascii="Arial" w:hAnsi="Arial" w:cs="Arial"/>
        </w:rPr>
        <w:t>-</w:t>
      </w:r>
      <w:r w:rsidR="002E3355" w:rsidRPr="001F1789">
        <w:rPr>
          <w:rFonts w:ascii="Arial" w:hAnsi="Arial" w:cs="Arial"/>
        </w:rPr>
        <w:t>20</w:t>
      </w:r>
      <w:r w:rsidR="00E6476A" w:rsidRPr="001F1789">
        <w:rPr>
          <w:rFonts w:ascii="Arial" w:hAnsi="Arial" w:cs="Arial"/>
        </w:rPr>
        <w:t>20</w:t>
      </w:r>
      <w:r w:rsidR="002E3355" w:rsidRPr="001F1789">
        <w:rPr>
          <w:rFonts w:ascii="Arial" w:hAnsi="Arial" w:cs="Arial"/>
        </w:rPr>
        <w:t xml:space="preserve"> </w:t>
      </w:r>
      <w:r w:rsidR="00224F2A" w:rsidRPr="001F1789">
        <w:rPr>
          <w:rFonts w:ascii="Arial" w:hAnsi="Arial" w:cs="Arial"/>
        </w:rPr>
        <w:t xml:space="preserve">academic year </w:t>
      </w:r>
      <w:r w:rsidR="004E5AE6" w:rsidRPr="001F1789">
        <w:rPr>
          <w:rFonts w:ascii="Arial" w:hAnsi="Arial" w:cs="Arial"/>
        </w:rPr>
        <w:t>are $149</w:t>
      </w:r>
      <w:r w:rsidR="00FA36DC" w:rsidRPr="001F1789">
        <w:rPr>
          <w:rFonts w:ascii="Arial" w:hAnsi="Arial" w:cs="Arial"/>
        </w:rPr>
        <w:t xml:space="preserve"> </w:t>
      </w:r>
      <w:r w:rsidR="004E5AE6" w:rsidRPr="001F1789">
        <w:rPr>
          <w:rFonts w:ascii="Arial" w:hAnsi="Arial" w:cs="Arial"/>
        </w:rPr>
        <w:t>or $99 for students identified free and reduced lunch</w:t>
      </w:r>
      <w:r w:rsidR="00325D32" w:rsidRPr="001F1789">
        <w:rPr>
          <w:rFonts w:ascii="Arial" w:hAnsi="Arial" w:cs="Arial"/>
        </w:rPr>
        <w:t xml:space="preserve">, </w:t>
      </w:r>
      <w:r w:rsidR="002175A5">
        <w:rPr>
          <w:rFonts w:ascii="Arial" w:hAnsi="Arial" w:cs="Arial"/>
        </w:rPr>
        <w:t xml:space="preserve">per student and </w:t>
      </w:r>
      <w:r w:rsidR="00325D32" w:rsidRPr="001F1789">
        <w:rPr>
          <w:rFonts w:ascii="Arial" w:hAnsi="Arial" w:cs="Arial"/>
        </w:rPr>
        <w:t>per course.</w:t>
      </w:r>
    </w:p>
    <w:p w14:paraId="752A3484" w14:textId="7DA17E10" w:rsidR="00FA36DC" w:rsidRPr="001F1789" w:rsidRDefault="00FA36DC" w:rsidP="00503C46">
      <w:pPr>
        <w:spacing w:after="120"/>
        <w:ind w:left="1980" w:firstLine="7"/>
        <w:jc w:val="both"/>
        <w:rPr>
          <w:rFonts w:ascii="Arial" w:hAnsi="Arial" w:cs="Arial"/>
        </w:rPr>
      </w:pPr>
      <w:r w:rsidRPr="001F1789">
        <w:rPr>
          <w:rFonts w:ascii="Arial" w:hAnsi="Arial" w:cs="Arial"/>
        </w:rPr>
        <w:t xml:space="preserve">Districts </w:t>
      </w:r>
      <w:r w:rsidR="004E5AE6" w:rsidRPr="001F1789">
        <w:rPr>
          <w:rFonts w:ascii="Arial" w:hAnsi="Arial" w:cs="Arial"/>
        </w:rPr>
        <w:t>are paying a subsidized rate in</w:t>
      </w:r>
      <w:r w:rsidR="00224F2A" w:rsidRPr="001F1789">
        <w:rPr>
          <w:rFonts w:ascii="Arial" w:hAnsi="Arial" w:cs="Arial"/>
        </w:rPr>
        <w:t xml:space="preserve"> line with the</w:t>
      </w:r>
      <w:r w:rsidR="00F33DE7" w:rsidRPr="001F1789">
        <w:rPr>
          <w:rFonts w:ascii="Arial" w:hAnsi="Arial" w:cs="Arial"/>
        </w:rPr>
        <w:t xml:space="preserve"> </w:t>
      </w:r>
      <w:r w:rsidR="002E3355" w:rsidRPr="001F1789">
        <w:rPr>
          <w:rFonts w:ascii="Arial" w:hAnsi="Arial" w:cs="Arial"/>
        </w:rPr>
        <w:t>8</w:t>
      </w:r>
      <w:r w:rsidR="004E5AE6" w:rsidRPr="001F1789">
        <w:rPr>
          <w:rFonts w:ascii="Arial" w:hAnsi="Arial" w:cs="Arial"/>
        </w:rPr>
        <w:t>6</w:t>
      </w:r>
      <w:r w:rsidR="002E3355" w:rsidRPr="001F1789">
        <w:rPr>
          <w:rFonts w:ascii="Arial" w:hAnsi="Arial" w:cs="Arial"/>
          <w:vertAlign w:val="superscript"/>
        </w:rPr>
        <w:t>th</w:t>
      </w:r>
      <w:r w:rsidR="002E3355" w:rsidRPr="001F1789">
        <w:rPr>
          <w:rFonts w:ascii="Arial" w:hAnsi="Arial" w:cs="Arial"/>
        </w:rPr>
        <w:t xml:space="preserve"> </w:t>
      </w:r>
      <w:r w:rsidR="00224F2A" w:rsidRPr="001F1789">
        <w:rPr>
          <w:rFonts w:ascii="Arial" w:hAnsi="Arial" w:cs="Arial"/>
        </w:rPr>
        <w:t>legislature appropriation (HB 1, Article III, 59)</w:t>
      </w:r>
      <w:r w:rsidR="00824B42" w:rsidRPr="001F1789">
        <w:rPr>
          <w:rFonts w:ascii="Arial" w:hAnsi="Arial" w:cs="Arial"/>
        </w:rPr>
        <w:t xml:space="preserve">. During the </w:t>
      </w:r>
      <w:r w:rsidR="00394920" w:rsidRPr="001F1789">
        <w:rPr>
          <w:rFonts w:ascii="Arial" w:hAnsi="Arial" w:cs="Arial"/>
        </w:rPr>
        <w:t>201</w:t>
      </w:r>
      <w:r w:rsidR="00E6476A" w:rsidRPr="001F1789">
        <w:rPr>
          <w:rFonts w:ascii="Arial" w:hAnsi="Arial" w:cs="Arial"/>
        </w:rPr>
        <w:t>9</w:t>
      </w:r>
      <w:r w:rsidR="00824B42" w:rsidRPr="001F1789">
        <w:rPr>
          <w:rFonts w:ascii="Arial" w:hAnsi="Arial" w:cs="Arial"/>
        </w:rPr>
        <w:t>-</w:t>
      </w:r>
      <w:r w:rsidR="002E3355" w:rsidRPr="001F1789">
        <w:rPr>
          <w:rFonts w:ascii="Arial" w:hAnsi="Arial" w:cs="Arial"/>
        </w:rPr>
        <w:t>20</w:t>
      </w:r>
      <w:r w:rsidR="00E6476A" w:rsidRPr="001F1789">
        <w:rPr>
          <w:rFonts w:ascii="Arial" w:hAnsi="Arial" w:cs="Arial"/>
        </w:rPr>
        <w:t>20</w:t>
      </w:r>
      <w:r w:rsidR="002E3355" w:rsidRPr="001F1789">
        <w:rPr>
          <w:rFonts w:ascii="Arial" w:hAnsi="Arial" w:cs="Arial"/>
        </w:rPr>
        <w:t xml:space="preserve"> </w:t>
      </w:r>
      <w:r w:rsidR="00824B42" w:rsidRPr="001F1789">
        <w:rPr>
          <w:rFonts w:ascii="Arial" w:hAnsi="Arial" w:cs="Arial"/>
        </w:rPr>
        <w:t>school year</w:t>
      </w:r>
      <w:r w:rsidR="00224F2A" w:rsidRPr="001F1789">
        <w:rPr>
          <w:rFonts w:ascii="Arial" w:hAnsi="Arial" w:cs="Arial"/>
        </w:rPr>
        <w:t xml:space="preserve"> the</w:t>
      </w:r>
      <w:r w:rsidR="00824B42" w:rsidRPr="001F1789">
        <w:rPr>
          <w:rFonts w:ascii="Arial" w:hAnsi="Arial" w:cs="Arial"/>
        </w:rPr>
        <w:t xml:space="preserve"> fee of $</w:t>
      </w:r>
      <w:r w:rsidR="004E5AE6" w:rsidRPr="001F1789">
        <w:rPr>
          <w:rFonts w:ascii="Arial" w:hAnsi="Arial" w:cs="Arial"/>
        </w:rPr>
        <w:t xml:space="preserve">249 or $199 </w:t>
      </w:r>
      <w:r w:rsidR="00824B42" w:rsidRPr="001F1789">
        <w:rPr>
          <w:rFonts w:ascii="Arial" w:hAnsi="Arial" w:cs="Arial"/>
        </w:rPr>
        <w:t xml:space="preserve">per student </w:t>
      </w:r>
      <w:r w:rsidR="00F13C6B">
        <w:rPr>
          <w:rFonts w:ascii="Arial" w:hAnsi="Arial" w:cs="Arial"/>
        </w:rPr>
        <w:t xml:space="preserve">and per course </w:t>
      </w:r>
      <w:r w:rsidR="00824B42" w:rsidRPr="001F1789">
        <w:rPr>
          <w:rFonts w:ascii="Arial" w:hAnsi="Arial" w:cs="Arial"/>
        </w:rPr>
        <w:t xml:space="preserve">enrolled in </w:t>
      </w:r>
      <w:r w:rsidR="00FD2B28" w:rsidRPr="001F1789">
        <w:rPr>
          <w:rFonts w:ascii="Arial" w:hAnsi="Arial" w:cs="Arial"/>
        </w:rPr>
        <w:t>an OnRamps course</w:t>
      </w:r>
      <w:r w:rsidR="00224F2A" w:rsidRPr="001F1789">
        <w:rPr>
          <w:rFonts w:ascii="Arial" w:hAnsi="Arial" w:cs="Arial"/>
        </w:rPr>
        <w:t xml:space="preserve"> </w:t>
      </w:r>
      <w:r w:rsidR="004E5AE6" w:rsidRPr="001F1789">
        <w:rPr>
          <w:rFonts w:ascii="Arial" w:hAnsi="Arial" w:cs="Arial"/>
        </w:rPr>
        <w:t>is</w:t>
      </w:r>
      <w:r w:rsidR="00EA5364" w:rsidRPr="001F1789">
        <w:rPr>
          <w:rFonts w:ascii="Arial" w:hAnsi="Arial" w:cs="Arial"/>
        </w:rPr>
        <w:t xml:space="preserve"> </w:t>
      </w:r>
      <w:r w:rsidR="004E5AE6" w:rsidRPr="001F1789">
        <w:rPr>
          <w:rFonts w:ascii="Arial" w:hAnsi="Arial" w:cs="Arial"/>
        </w:rPr>
        <w:t>subsidized</w:t>
      </w:r>
      <w:r w:rsidR="001F1789">
        <w:rPr>
          <w:rFonts w:ascii="Arial" w:hAnsi="Arial" w:cs="Arial"/>
        </w:rPr>
        <w:t xml:space="preserve"> to $149 or $99</w:t>
      </w:r>
      <w:r w:rsidR="00824B42" w:rsidRPr="001F1789">
        <w:rPr>
          <w:rFonts w:ascii="Arial" w:hAnsi="Arial" w:cs="Arial"/>
        </w:rPr>
        <w:t>.</w:t>
      </w:r>
      <w:r w:rsidR="004E5AE6" w:rsidRPr="001F1789">
        <w:rPr>
          <w:rFonts w:ascii="Arial" w:hAnsi="Arial" w:cs="Arial"/>
        </w:rPr>
        <w:t xml:space="preserve"> The remaining fee is being covered by the appropriation.</w:t>
      </w:r>
      <w:r w:rsidR="00325D32" w:rsidRPr="001F1789">
        <w:rPr>
          <w:rFonts w:ascii="Arial" w:hAnsi="Arial" w:cs="Arial"/>
        </w:rPr>
        <w:t xml:space="preserve"> </w:t>
      </w:r>
    </w:p>
    <w:p w14:paraId="4F9EA3ED" w14:textId="7E7AE4FF" w:rsidR="00325D32" w:rsidRPr="001F1789" w:rsidRDefault="00E6476A" w:rsidP="00503C46">
      <w:pPr>
        <w:ind w:left="1980"/>
        <w:jc w:val="both"/>
        <w:rPr>
          <w:rFonts w:ascii="Arial" w:hAnsi="Arial" w:cs="Arial"/>
        </w:rPr>
      </w:pPr>
      <w:r w:rsidRPr="001F1789">
        <w:rPr>
          <w:rFonts w:ascii="Arial" w:hAnsi="Arial" w:cs="Arial"/>
        </w:rPr>
        <w:t xml:space="preserve">OnRamps will send </w:t>
      </w:r>
      <w:r w:rsidR="00224F2A" w:rsidRPr="001F1789">
        <w:rPr>
          <w:rFonts w:ascii="Arial" w:hAnsi="Arial" w:cs="Arial"/>
        </w:rPr>
        <w:t>an invoice</w:t>
      </w:r>
      <w:r w:rsidRPr="001F1789">
        <w:rPr>
          <w:rFonts w:ascii="Arial" w:hAnsi="Arial" w:cs="Arial"/>
        </w:rPr>
        <w:t xml:space="preserve"> to the District</w:t>
      </w:r>
      <w:r w:rsidR="00224F2A" w:rsidRPr="001F1789">
        <w:rPr>
          <w:rFonts w:ascii="Arial" w:hAnsi="Arial" w:cs="Arial"/>
        </w:rPr>
        <w:t xml:space="preserve"> that </w:t>
      </w:r>
      <w:r w:rsidR="001C0DDD" w:rsidRPr="001F1789">
        <w:rPr>
          <w:rFonts w:ascii="Arial" w:hAnsi="Arial" w:cs="Arial"/>
        </w:rPr>
        <w:t>itemizes</w:t>
      </w:r>
      <w:r w:rsidR="00224F2A" w:rsidRPr="001F1789">
        <w:rPr>
          <w:rFonts w:ascii="Arial" w:hAnsi="Arial" w:cs="Arial"/>
        </w:rPr>
        <w:t xml:space="preserve"> </w:t>
      </w:r>
      <w:r w:rsidR="00D10620" w:rsidRPr="001F1789">
        <w:rPr>
          <w:rFonts w:ascii="Arial" w:hAnsi="Arial" w:cs="Arial"/>
        </w:rPr>
        <w:t xml:space="preserve">the annual OnRamps </w:t>
      </w:r>
      <w:r w:rsidR="001C0DDD" w:rsidRPr="001F1789">
        <w:rPr>
          <w:rFonts w:ascii="Arial" w:hAnsi="Arial" w:cs="Arial"/>
        </w:rPr>
        <w:t xml:space="preserve">program </w:t>
      </w:r>
      <w:r w:rsidR="00D10620" w:rsidRPr="001F1789">
        <w:rPr>
          <w:rFonts w:ascii="Arial" w:hAnsi="Arial" w:cs="Arial"/>
        </w:rPr>
        <w:t>fee</w:t>
      </w:r>
      <w:r w:rsidR="001C0DDD" w:rsidRPr="001F1789">
        <w:rPr>
          <w:rFonts w:ascii="Arial" w:hAnsi="Arial" w:cs="Arial"/>
        </w:rPr>
        <w:t xml:space="preserve"> for each student enrolled. The invoice will hig</w:t>
      </w:r>
      <w:r w:rsidR="00EA5364" w:rsidRPr="001F1789">
        <w:rPr>
          <w:rFonts w:ascii="Arial" w:hAnsi="Arial" w:cs="Arial"/>
        </w:rPr>
        <w:t>hlight a program credit for th</w:t>
      </w:r>
      <w:r w:rsidR="001C0DDD" w:rsidRPr="001F1789">
        <w:rPr>
          <w:rFonts w:ascii="Arial" w:hAnsi="Arial" w:cs="Arial"/>
        </w:rPr>
        <w:t>e fees</w:t>
      </w:r>
      <w:r w:rsidR="00EA5364" w:rsidRPr="001F1789">
        <w:rPr>
          <w:rFonts w:ascii="Arial" w:hAnsi="Arial" w:cs="Arial"/>
        </w:rPr>
        <w:t xml:space="preserve"> </w:t>
      </w:r>
      <w:r w:rsidR="007A4DA5" w:rsidRPr="001F1789">
        <w:rPr>
          <w:rFonts w:ascii="Arial" w:hAnsi="Arial" w:cs="Arial"/>
        </w:rPr>
        <w:t>reimburs</w:t>
      </w:r>
      <w:r w:rsidR="009E3F7A">
        <w:rPr>
          <w:rFonts w:ascii="Arial" w:hAnsi="Arial" w:cs="Arial"/>
        </w:rPr>
        <w:t>ed by the appropriation</w:t>
      </w:r>
      <w:r w:rsidR="00AA69FD" w:rsidRPr="001F1789">
        <w:rPr>
          <w:rFonts w:ascii="Arial" w:hAnsi="Arial" w:cs="Arial"/>
        </w:rPr>
        <w:t xml:space="preserve">. </w:t>
      </w:r>
      <w:r w:rsidR="00224F2A" w:rsidRPr="001F1789">
        <w:rPr>
          <w:rFonts w:ascii="Arial" w:hAnsi="Arial" w:cs="Arial"/>
        </w:rPr>
        <w:t>Th</w:t>
      </w:r>
      <w:r w:rsidR="00D10620" w:rsidRPr="001F1789">
        <w:rPr>
          <w:rFonts w:ascii="Arial" w:hAnsi="Arial" w:cs="Arial"/>
        </w:rPr>
        <w:t>e</w:t>
      </w:r>
      <w:r w:rsidR="001C0DDD" w:rsidRPr="001F1789">
        <w:rPr>
          <w:rFonts w:ascii="Arial" w:hAnsi="Arial" w:cs="Arial"/>
        </w:rPr>
        <w:t>re will be no exchange of money between UT Austin and the District</w:t>
      </w:r>
      <w:r w:rsidR="009E3F7A">
        <w:rPr>
          <w:rFonts w:ascii="Arial" w:hAnsi="Arial" w:cs="Arial"/>
        </w:rPr>
        <w:t xml:space="preserve"> for the program credit</w:t>
      </w:r>
      <w:r w:rsidR="001C0DDD" w:rsidRPr="001F1789">
        <w:rPr>
          <w:rFonts w:ascii="Arial" w:hAnsi="Arial" w:cs="Arial"/>
        </w:rPr>
        <w:t xml:space="preserve">. </w:t>
      </w:r>
      <w:r w:rsidR="009E3F7A">
        <w:rPr>
          <w:rFonts w:ascii="Arial" w:hAnsi="Arial" w:cs="Arial"/>
        </w:rPr>
        <w:t xml:space="preserve">The </w:t>
      </w:r>
      <w:r w:rsidR="00224F2A" w:rsidRPr="001F1789">
        <w:rPr>
          <w:rFonts w:ascii="Arial" w:hAnsi="Arial" w:cs="Arial"/>
        </w:rPr>
        <w:t xml:space="preserve">Texas Education Agency </w:t>
      </w:r>
      <w:r w:rsidR="00D10620" w:rsidRPr="001F1789">
        <w:rPr>
          <w:rFonts w:ascii="Arial" w:hAnsi="Arial" w:cs="Arial"/>
        </w:rPr>
        <w:t xml:space="preserve">will </w:t>
      </w:r>
      <w:r w:rsidR="00224F2A" w:rsidRPr="001F1789">
        <w:rPr>
          <w:rFonts w:ascii="Arial" w:hAnsi="Arial" w:cs="Arial"/>
        </w:rPr>
        <w:t xml:space="preserve">directly </w:t>
      </w:r>
      <w:r w:rsidR="00D10620" w:rsidRPr="001F1789">
        <w:rPr>
          <w:rFonts w:ascii="Arial" w:hAnsi="Arial" w:cs="Arial"/>
        </w:rPr>
        <w:t xml:space="preserve">reimburse </w:t>
      </w:r>
      <w:r w:rsidR="00224F2A" w:rsidRPr="001F1789">
        <w:rPr>
          <w:rFonts w:ascii="Arial" w:hAnsi="Arial" w:cs="Arial"/>
        </w:rPr>
        <w:t xml:space="preserve">UT Austin </w:t>
      </w:r>
      <w:r w:rsidR="00D10620" w:rsidRPr="001F1789">
        <w:rPr>
          <w:rFonts w:ascii="Arial" w:hAnsi="Arial" w:cs="Arial"/>
        </w:rPr>
        <w:t xml:space="preserve">for the </w:t>
      </w:r>
      <w:r w:rsidR="00EA5364" w:rsidRPr="001F1789">
        <w:rPr>
          <w:rFonts w:ascii="Arial" w:hAnsi="Arial" w:cs="Arial"/>
        </w:rPr>
        <w:t xml:space="preserve">partial </w:t>
      </w:r>
      <w:r w:rsidR="00D10620" w:rsidRPr="001F1789">
        <w:rPr>
          <w:rFonts w:ascii="Arial" w:hAnsi="Arial" w:cs="Arial"/>
        </w:rPr>
        <w:t>annual per student</w:t>
      </w:r>
      <w:r w:rsidR="00F13C6B">
        <w:rPr>
          <w:rFonts w:ascii="Arial" w:hAnsi="Arial" w:cs="Arial"/>
        </w:rPr>
        <w:t>,</w:t>
      </w:r>
      <w:r w:rsidR="00D10620" w:rsidRPr="001F1789">
        <w:rPr>
          <w:rFonts w:ascii="Arial" w:hAnsi="Arial" w:cs="Arial"/>
        </w:rPr>
        <w:t xml:space="preserve"> </w:t>
      </w:r>
      <w:r w:rsidR="00F13C6B">
        <w:rPr>
          <w:rFonts w:ascii="Arial" w:hAnsi="Arial" w:cs="Arial"/>
        </w:rPr>
        <w:t xml:space="preserve">per course </w:t>
      </w:r>
      <w:r w:rsidR="00D10620" w:rsidRPr="001F1789">
        <w:rPr>
          <w:rFonts w:ascii="Arial" w:hAnsi="Arial" w:cs="Arial"/>
        </w:rPr>
        <w:t xml:space="preserve">cost in line with the </w:t>
      </w:r>
      <w:r w:rsidR="004E5AE6" w:rsidRPr="001F1789">
        <w:rPr>
          <w:rFonts w:ascii="Arial" w:hAnsi="Arial" w:cs="Arial"/>
        </w:rPr>
        <w:t>86</w:t>
      </w:r>
      <w:r w:rsidR="004E5AE6" w:rsidRPr="001F1789">
        <w:rPr>
          <w:rFonts w:ascii="Arial" w:hAnsi="Arial" w:cs="Arial"/>
          <w:vertAlign w:val="superscript"/>
        </w:rPr>
        <w:t>th</w:t>
      </w:r>
      <w:r w:rsidR="004E5AE6" w:rsidRPr="001F1789">
        <w:rPr>
          <w:rFonts w:ascii="Arial" w:hAnsi="Arial" w:cs="Arial"/>
        </w:rPr>
        <w:t xml:space="preserve"> </w:t>
      </w:r>
      <w:r w:rsidR="00D10620" w:rsidRPr="001F1789">
        <w:rPr>
          <w:rFonts w:ascii="Arial" w:hAnsi="Arial" w:cs="Arial"/>
        </w:rPr>
        <w:t>legislature appropriation (HB 1, Article III, 59)</w:t>
      </w:r>
      <w:r w:rsidR="001154DE" w:rsidRPr="001F1789">
        <w:rPr>
          <w:rFonts w:ascii="Arial" w:hAnsi="Arial" w:cs="Arial"/>
        </w:rPr>
        <w:t>.</w:t>
      </w:r>
      <w:r w:rsidR="00D10620" w:rsidRPr="001F1789">
        <w:rPr>
          <w:rFonts w:ascii="Arial" w:hAnsi="Arial" w:cs="Arial"/>
        </w:rPr>
        <w:t xml:space="preserve"> </w:t>
      </w:r>
    </w:p>
    <w:p w14:paraId="4CF9ED47" w14:textId="46C3AC6E" w:rsidR="00325D32" w:rsidRPr="001F1789" w:rsidRDefault="00325D32" w:rsidP="00635FF4">
      <w:pPr>
        <w:tabs>
          <w:tab w:val="left" w:pos="720"/>
        </w:tabs>
        <w:ind w:left="2160" w:hanging="720"/>
        <w:jc w:val="both"/>
        <w:rPr>
          <w:rFonts w:ascii="Arial" w:hAnsi="Arial" w:cs="Arial"/>
        </w:rPr>
      </w:pPr>
    </w:p>
    <w:p w14:paraId="42C89683" w14:textId="1D4EC775" w:rsidR="00565C86" w:rsidRPr="001F1789" w:rsidRDefault="00A522B6" w:rsidP="002170C9">
      <w:pPr>
        <w:tabs>
          <w:tab w:val="left" w:pos="720"/>
        </w:tabs>
        <w:ind w:left="1620" w:hanging="360"/>
        <w:jc w:val="both"/>
        <w:rPr>
          <w:rFonts w:ascii="Arial" w:hAnsi="Arial" w:cs="Arial"/>
        </w:rPr>
      </w:pPr>
      <w:r w:rsidRPr="001F1789">
        <w:rPr>
          <w:rFonts w:ascii="Arial" w:hAnsi="Arial" w:cs="Arial"/>
        </w:rPr>
        <w:t xml:space="preserve">b. </w:t>
      </w:r>
      <w:r w:rsidRPr="001F1789">
        <w:rPr>
          <w:rFonts w:ascii="Arial" w:hAnsi="Arial" w:cs="Arial"/>
        </w:rPr>
        <w:tab/>
      </w:r>
      <w:r w:rsidR="00824B42" w:rsidRPr="001F1789">
        <w:rPr>
          <w:rFonts w:ascii="Arial" w:hAnsi="Arial" w:cs="Arial"/>
        </w:rPr>
        <w:t xml:space="preserve">Timing of payment: The OnRamps annual fee is assessed </w:t>
      </w:r>
      <w:r w:rsidR="00413726" w:rsidRPr="001F1789">
        <w:rPr>
          <w:rFonts w:ascii="Arial" w:hAnsi="Arial" w:cs="Arial"/>
        </w:rPr>
        <w:t xml:space="preserve">after the </w:t>
      </w:r>
      <w:r w:rsidR="00C32F06" w:rsidRPr="001F1789">
        <w:rPr>
          <w:rFonts w:ascii="Arial" w:hAnsi="Arial" w:cs="Arial"/>
        </w:rPr>
        <w:t>four</w:t>
      </w:r>
      <w:r w:rsidR="02456EAA" w:rsidRPr="001F1789">
        <w:rPr>
          <w:rFonts w:ascii="Arial" w:hAnsi="Arial" w:cs="Arial"/>
        </w:rPr>
        <w:t>-</w:t>
      </w:r>
      <w:r w:rsidR="00413726" w:rsidRPr="001F1789">
        <w:rPr>
          <w:rFonts w:ascii="Arial" w:hAnsi="Arial" w:cs="Arial"/>
        </w:rPr>
        <w:t xml:space="preserve">week allotted drop window </w:t>
      </w:r>
      <w:r w:rsidR="00824B42" w:rsidRPr="001F1789">
        <w:rPr>
          <w:rFonts w:ascii="Arial" w:hAnsi="Arial" w:cs="Arial"/>
        </w:rPr>
        <w:t xml:space="preserve">for the </w:t>
      </w:r>
      <w:r w:rsidR="00413726" w:rsidRPr="001F1789">
        <w:rPr>
          <w:rFonts w:ascii="Arial" w:hAnsi="Arial" w:cs="Arial"/>
        </w:rPr>
        <w:t>course</w:t>
      </w:r>
      <w:r w:rsidR="00824B42" w:rsidRPr="001F1789">
        <w:rPr>
          <w:rFonts w:ascii="Arial" w:hAnsi="Arial" w:cs="Arial"/>
        </w:rPr>
        <w:t>.</w:t>
      </w:r>
    </w:p>
    <w:p w14:paraId="4CCDD51D" w14:textId="3B073294" w:rsidR="00824B42" w:rsidRPr="001F1789" w:rsidRDefault="001E4F0C" w:rsidP="00503C46">
      <w:pPr>
        <w:tabs>
          <w:tab w:val="left" w:pos="720"/>
        </w:tabs>
        <w:ind w:left="1980" w:hanging="360"/>
        <w:jc w:val="both"/>
        <w:rPr>
          <w:rFonts w:ascii="Arial" w:hAnsi="Arial" w:cs="Arial"/>
        </w:rPr>
      </w:pPr>
      <w:r w:rsidRPr="001F1789">
        <w:rPr>
          <w:rFonts w:ascii="Arial" w:hAnsi="Arial" w:cs="Arial"/>
        </w:rPr>
        <w:t>i)</w:t>
      </w:r>
      <w:r w:rsidR="00565C86" w:rsidRPr="001F1789">
        <w:rPr>
          <w:rFonts w:ascii="Arial" w:hAnsi="Arial" w:cs="Arial"/>
        </w:rPr>
        <w:tab/>
      </w:r>
      <w:r w:rsidR="00D10620" w:rsidRPr="001F1789">
        <w:rPr>
          <w:rFonts w:ascii="Arial" w:hAnsi="Arial" w:cs="Arial"/>
        </w:rPr>
        <w:t xml:space="preserve">Within the first </w:t>
      </w:r>
      <w:r w:rsidR="00C32F06" w:rsidRPr="001F1789">
        <w:rPr>
          <w:rFonts w:ascii="Arial" w:hAnsi="Arial" w:cs="Arial"/>
        </w:rPr>
        <w:t xml:space="preserve">four </w:t>
      </w:r>
      <w:r w:rsidR="00D10620" w:rsidRPr="001F1789">
        <w:rPr>
          <w:rFonts w:ascii="Arial" w:hAnsi="Arial" w:cs="Arial"/>
        </w:rPr>
        <w:t xml:space="preserve">weeks of the course implementation students </w:t>
      </w:r>
      <w:r w:rsidR="00B86C26" w:rsidRPr="001F1789">
        <w:rPr>
          <w:rFonts w:ascii="Arial" w:hAnsi="Arial" w:cs="Arial"/>
        </w:rPr>
        <w:t xml:space="preserve">may </w:t>
      </w:r>
      <w:r w:rsidR="00D10620" w:rsidRPr="001F1789">
        <w:rPr>
          <w:rFonts w:ascii="Arial" w:hAnsi="Arial" w:cs="Arial"/>
        </w:rPr>
        <w:t>decide to</w:t>
      </w:r>
      <w:r w:rsidR="00824B42" w:rsidRPr="001F1789">
        <w:rPr>
          <w:rFonts w:ascii="Arial" w:hAnsi="Arial" w:cs="Arial"/>
        </w:rPr>
        <w:t xml:space="preserve"> drop out of the OnRamps program. This means </w:t>
      </w:r>
      <w:r w:rsidR="004E5434" w:rsidRPr="001F1789">
        <w:rPr>
          <w:rFonts w:ascii="Arial" w:hAnsi="Arial" w:cs="Arial"/>
        </w:rPr>
        <w:t>the student</w:t>
      </w:r>
      <w:r w:rsidR="00824B42" w:rsidRPr="001F1789">
        <w:rPr>
          <w:rFonts w:ascii="Arial" w:hAnsi="Arial" w:cs="Arial"/>
        </w:rPr>
        <w:t xml:space="preserve"> is no longer enrolled in the OnRamps program, even for the opportunity to earn high school credit, and is placed in a </w:t>
      </w:r>
      <w:r w:rsidR="00F0536F" w:rsidRPr="001F1789">
        <w:rPr>
          <w:rFonts w:ascii="Arial" w:hAnsi="Arial" w:cs="Arial"/>
        </w:rPr>
        <w:t xml:space="preserve">non-OnRamps </w:t>
      </w:r>
      <w:r w:rsidR="00824B42" w:rsidRPr="001F1789">
        <w:rPr>
          <w:rFonts w:ascii="Arial" w:hAnsi="Arial" w:cs="Arial"/>
        </w:rPr>
        <w:t xml:space="preserve">course. </w:t>
      </w:r>
      <w:r w:rsidR="00D10620" w:rsidRPr="001F1789">
        <w:rPr>
          <w:rFonts w:ascii="Arial" w:hAnsi="Arial" w:cs="Arial"/>
        </w:rPr>
        <w:t xml:space="preserve">The OnRamps team will run a census report at the end of the first </w:t>
      </w:r>
      <w:r w:rsidR="00C32F06" w:rsidRPr="001F1789">
        <w:rPr>
          <w:rFonts w:ascii="Arial" w:hAnsi="Arial" w:cs="Arial"/>
        </w:rPr>
        <w:t xml:space="preserve">four </w:t>
      </w:r>
      <w:r w:rsidR="00E6476A" w:rsidRPr="001F1789">
        <w:rPr>
          <w:rFonts w:ascii="Arial" w:hAnsi="Arial" w:cs="Arial"/>
        </w:rPr>
        <w:t>(</w:t>
      </w:r>
      <w:r w:rsidR="00C32F06" w:rsidRPr="001F1789">
        <w:rPr>
          <w:rFonts w:ascii="Arial" w:hAnsi="Arial" w:cs="Arial"/>
        </w:rPr>
        <w:t>4</w:t>
      </w:r>
      <w:r w:rsidR="00E6476A" w:rsidRPr="001F1789">
        <w:rPr>
          <w:rFonts w:ascii="Arial" w:hAnsi="Arial" w:cs="Arial"/>
        </w:rPr>
        <w:t xml:space="preserve">) </w:t>
      </w:r>
      <w:r w:rsidR="00D10620" w:rsidRPr="001F1789">
        <w:rPr>
          <w:rFonts w:ascii="Arial" w:hAnsi="Arial" w:cs="Arial"/>
        </w:rPr>
        <w:t xml:space="preserve">weeks and invoice the </w:t>
      </w:r>
      <w:r w:rsidR="00187B0A" w:rsidRPr="001F1789">
        <w:rPr>
          <w:rFonts w:ascii="Arial" w:hAnsi="Arial" w:cs="Arial"/>
        </w:rPr>
        <w:t>D</w:t>
      </w:r>
      <w:r w:rsidR="00D10620" w:rsidRPr="001F1789">
        <w:rPr>
          <w:rFonts w:ascii="Arial" w:hAnsi="Arial" w:cs="Arial"/>
        </w:rPr>
        <w:t xml:space="preserve">istrict based on enrollment at that time. </w:t>
      </w:r>
      <w:r w:rsidR="00824B42" w:rsidRPr="001F1789">
        <w:rPr>
          <w:rFonts w:ascii="Arial" w:hAnsi="Arial" w:cs="Arial"/>
        </w:rPr>
        <w:t xml:space="preserve">Refunds will not be given at the end of </w:t>
      </w:r>
      <w:r w:rsidR="00C32F06" w:rsidRPr="001F1789">
        <w:rPr>
          <w:rFonts w:ascii="Arial" w:hAnsi="Arial" w:cs="Arial"/>
        </w:rPr>
        <w:t>course</w:t>
      </w:r>
      <w:r w:rsidR="00824B42" w:rsidRPr="001F1789">
        <w:rPr>
          <w:rFonts w:ascii="Arial" w:hAnsi="Arial" w:cs="Arial"/>
        </w:rPr>
        <w:t xml:space="preserve"> if a student is not eligible for the opportunity to earn college credit</w:t>
      </w:r>
      <w:r w:rsidR="004E5434" w:rsidRPr="001F1789">
        <w:rPr>
          <w:rFonts w:ascii="Arial" w:hAnsi="Arial" w:cs="Arial"/>
        </w:rPr>
        <w:t xml:space="preserve"> in the </w:t>
      </w:r>
      <w:r w:rsidR="00C32F06" w:rsidRPr="001F1789">
        <w:rPr>
          <w:rFonts w:ascii="Arial" w:hAnsi="Arial" w:cs="Arial"/>
        </w:rPr>
        <w:t>course</w:t>
      </w:r>
      <w:r w:rsidR="00824B42" w:rsidRPr="001F1789">
        <w:rPr>
          <w:rFonts w:ascii="Arial" w:hAnsi="Arial" w:cs="Arial"/>
        </w:rPr>
        <w:t>. The program fee covers access to course materials</w:t>
      </w:r>
      <w:r w:rsidR="009E3F7A">
        <w:rPr>
          <w:rFonts w:ascii="Arial" w:hAnsi="Arial" w:cs="Arial"/>
        </w:rPr>
        <w:t>,</w:t>
      </w:r>
      <w:r w:rsidR="00824B42" w:rsidRPr="001F1789">
        <w:rPr>
          <w:rFonts w:ascii="Arial" w:hAnsi="Arial" w:cs="Arial"/>
        </w:rPr>
        <w:t xml:space="preserve"> technology tools, and credit eligibility evaluation. Additionally, </w:t>
      </w:r>
      <w:r w:rsidR="00C32F06" w:rsidRPr="001F1789">
        <w:rPr>
          <w:rFonts w:ascii="Arial" w:hAnsi="Arial" w:cs="Arial"/>
        </w:rPr>
        <w:t xml:space="preserve">for our yearlong courses, </w:t>
      </w:r>
      <w:r w:rsidR="00824B42" w:rsidRPr="001F1789">
        <w:rPr>
          <w:rFonts w:ascii="Arial" w:hAnsi="Arial" w:cs="Arial"/>
        </w:rPr>
        <w:t>the student who is not eligible for the opportunity to earn college credit may continue to be enrolled in the OnRamps course during the spring semester for the opportunity to earn high school credit. During the spring semester</w:t>
      </w:r>
      <w:r w:rsidR="00AC6D2C" w:rsidRPr="001F1789">
        <w:rPr>
          <w:rFonts w:ascii="Arial" w:hAnsi="Arial" w:cs="Arial"/>
        </w:rPr>
        <w:t>,</w:t>
      </w:r>
      <w:r w:rsidR="00824B42" w:rsidRPr="001F1789">
        <w:rPr>
          <w:rFonts w:ascii="Arial" w:hAnsi="Arial" w:cs="Arial"/>
        </w:rPr>
        <w:t xml:space="preserve"> the </w:t>
      </w:r>
      <w:r w:rsidR="00187B0A" w:rsidRPr="001F1789">
        <w:rPr>
          <w:rFonts w:ascii="Arial" w:hAnsi="Arial" w:cs="Arial"/>
        </w:rPr>
        <w:t>U</w:t>
      </w:r>
      <w:r w:rsidR="00824B42" w:rsidRPr="001F1789">
        <w:rPr>
          <w:rFonts w:ascii="Arial" w:hAnsi="Arial" w:cs="Arial"/>
        </w:rPr>
        <w:t>niversity</w:t>
      </w:r>
      <w:r w:rsidR="00187B0A" w:rsidRPr="001F1789">
        <w:rPr>
          <w:rFonts w:ascii="Arial" w:hAnsi="Arial" w:cs="Arial"/>
        </w:rPr>
        <w:t xml:space="preserve"> will continue to deliver the course</w:t>
      </w:r>
      <w:r w:rsidR="00824B42" w:rsidRPr="001F1789">
        <w:rPr>
          <w:rFonts w:ascii="Arial" w:hAnsi="Arial" w:cs="Arial"/>
        </w:rPr>
        <w:t xml:space="preserve"> materials and technology tools.</w:t>
      </w:r>
    </w:p>
    <w:p w14:paraId="2BE30437" w14:textId="4E2C90A8" w:rsidR="00824B42" w:rsidRPr="001F1789" w:rsidRDefault="00A522B6" w:rsidP="002170C9">
      <w:pPr>
        <w:tabs>
          <w:tab w:val="left" w:pos="720"/>
        </w:tabs>
        <w:ind w:left="1620" w:hanging="360"/>
        <w:jc w:val="both"/>
        <w:rPr>
          <w:rFonts w:ascii="Arial" w:hAnsi="Arial" w:cs="Arial"/>
        </w:rPr>
      </w:pPr>
      <w:r w:rsidRPr="001F1789">
        <w:rPr>
          <w:rFonts w:ascii="Arial" w:hAnsi="Arial" w:cs="Arial"/>
        </w:rPr>
        <w:t>c.</w:t>
      </w:r>
      <w:r w:rsidRPr="001F1789">
        <w:rPr>
          <w:rFonts w:ascii="Arial" w:hAnsi="Arial" w:cs="Arial"/>
        </w:rPr>
        <w:tab/>
      </w:r>
      <w:r w:rsidR="00824B42" w:rsidRPr="001F1789">
        <w:rPr>
          <w:rFonts w:ascii="Arial" w:hAnsi="Arial" w:cs="Arial"/>
        </w:rPr>
        <w:t xml:space="preserve">Cost of Professional </w:t>
      </w:r>
      <w:r w:rsidR="005E4979" w:rsidRPr="001F1789">
        <w:rPr>
          <w:rFonts w:ascii="Arial" w:hAnsi="Arial" w:cs="Arial"/>
        </w:rPr>
        <w:t>Learning</w:t>
      </w:r>
    </w:p>
    <w:p w14:paraId="3F256C93" w14:textId="29F26BB2" w:rsidR="00824B42" w:rsidRPr="001F1789" w:rsidRDefault="00824B42" w:rsidP="002170C9">
      <w:pPr>
        <w:tabs>
          <w:tab w:val="left" w:pos="720"/>
        </w:tabs>
        <w:ind w:left="1980" w:hanging="360"/>
        <w:jc w:val="both"/>
        <w:rPr>
          <w:rFonts w:ascii="Arial" w:hAnsi="Arial" w:cs="Arial"/>
        </w:rPr>
      </w:pPr>
      <w:r w:rsidRPr="001F1789">
        <w:rPr>
          <w:rFonts w:ascii="Arial" w:hAnsi="Arial" w:cs="Arial"/>
        </w:rPr>
        <w:t>i)</w:t>
      </w:r>
      <w:r w:rsidR="6CC15412" w:rsidRPr="001F1789">
        <w:rPr>
          <w:rFonts w:ascii="Arial" w:hAnsi="Arial" w:cs="Arial"/>
        </w:rPr>
        <w:t xml:space="preserve"> </w:t>
      </w:r>
      <w:r w:rsidRPr="001F1789">
        <w:rPr>
          <w:rFonts w:ascii="Arial" w:hAnsi="Arial" w:cs="Arial"/>
        </w:rPr>
        <w:tab/>
        <w:t xml:space="preserve">The cost of the OnRamps summer and academic year </w:t>
      </w:r>
      <w:r w:rsidR="00045546" w:rsidRPr="001F1789">
        <w:rPr>
          <w:rFonts w:ascii="Arial" w:hAnsi="Arial" w:cs="Arial"/>
        </w:rPr>
        <w:t xml:space="preserve">PLIs </w:t>
      </w:r>
      <w:r w:rsidRPr="001F1789">
        <w:rPr>
          <w:rFonts w:ascii="Arial" w:hAnsi="Arial" w:cs="Arial"/>
        </w:rPr>
        <w:t xml:space="preserve">will be </w:t>
      </w:r>
      <w:r w:rsidR="00045546" w:rsidRPr="001F1789">
        <w:rPr>
          <w:rFonts w:ascii="Arial" w:hAnsi="Arial" w:cs="Arial"/>
        </w:rPr>
        <w:t xml:space="preserve">assessed </w:t>
      </w:r>
      <w:r w:rsidRPr="001F1789">
        <w:rPr>
          <w:rFonts w:ascii="Arial" w:hAnsi="Arial" w:cs="Arial"/>
        </w:rPr>
        <w:t xml:space="preserve">on a per-teacher basis. </w:t>
      </w:r>
      <w:r w:rsidR="003F74CA" w:rsidRPr="001F1789">
        <w:rPr>
          <w:rFonts w:ascii="Arial" w:hAnsi="Arial" w:cs="Arial"/>
        </w:rPr>
        <w:t>P</w:t>
      </w:r>
      <w:r w:rsidRPr="001F1789">
        <w:rPr>
          <w:rFonts w:ascii="Arial" w:hAnsi="Arial" w:cs="Arial"/>
        </w:rPr>
        <w:t xml:space="preserve">rofessional development costs </w:t>
      </w:r>
      <w:r w:rsidR="003F74CA" w:rsidRPr="001F1789">
        <w:rPr>
          <w:rFonts w:ascii="Arial" w:hAnsi="Arial" w:cs="Arial"/>
        </w:rPr>
        <w:t>are</w:t>
      </w:r>
      <w:r w:rsidRPr="001F1789">
        <w:rPr>
          <w:rFonts w:ascii="Arial" w:hAnsi="Arial" w:cs="Arial"/>
        </w:rPr>
        <w:t xml:space="preserve"> evaluated and adjusted annually:</w:t>
      </w:r>
    </w:p>
    <w:p w14:paraId="19C31EE4" w14:textId="3019ECB8" w:rsidR="00824B42" w:rsidRPr="001F1789" w:rsidRDefault="00824B42" w:rsidP="002170C9">
      <w:pPr>
        <w:pStyle w:val="ListParagraph"/>
        <w:numPr>
          <w:ilvl w:val="3"/>
          <w:numId w:val="20"/>
        </w:numPr>
        <w:tabs>
          <w:tab w:val="left" w:pos="720"/>
        </w:tabs>
        <w:ind w:left="2340"/>
        <w:jc w:val="both"/>
        <w:rPr>
          <w:rFonts w:ascii="Arial" w:hAnsi="Arial" w:cs="Arial"/>
        </w:rPr>
      </w:pPr>
      <w:r w:rsidRPr="001F1789">
        <w:rPr>
          <w:rFonts w:ascii="Arial" w:hAnsi="Arial" w:cs="Arial"/>
        </w:rPr>
        <w:t>$</w:t>
      </w:r>
      <w:r w:rsidR="00C32F06" w:rsidRPr="001F1789">
        <w:rPr>
          <w:rFonts w:ascii="Arial" w:hAnsi="Arial" w:cs="Arial"/>
        </w:rPr>
        <w:t xml:space="preserve">1250 </w:t>
      </w:r>
      <w:r w:rsidRPr="001F1789">
        <w:rPr>
          <w:rFonts w:ascii="Arial" w:hAnsi="Arial" w:cs="Arial"/>
        </w:rPr>
        <w:t>for new teachers</w:t>
      </w:r>
      <w:r w:rsidR="00723D65" w:rsidRPr="001F1789">
        <w:rPr>
          <w:rFonts w:ascii="Arial" w:hAnsi="Arial" w:cs="Arial"/>
        </w:rPr>
        <w:t>;</w:t>
      </w:r>
      <w:r w:rsidRPr="001F1789">
        <w:rPr>
          <w:rFonts w:ascii="Arial" w:hAnsi="Arial" w:cs="Arial"/>
        </w:rPr>
        <w:t xml:space="preserve"> and</w:t>
      </w:r>
    </w:p>
    <w:p w14:paraId="6D84E259" w14:textId="6D9B1533" w:rsidR="00824B42" w:rsidRPr="001F1789" w:rsidRDefault="00824B42" w:rsidP="002170C9">
      <w:pPr>
        <w:pStyle w:val="ListParagraph"/>
        <w:numPr>
          <w:ilvl w:val="3"/>
          <w:numId w:val="20"/>
        </w:numPr>
        <w:tabs>
          <w:tab w:val="left" w:pos="720"/>
        </w:tabs>
        <w:ind w:left="2340"/>
        <w:jc w:val="both"/>
        <w:rPr>
          <w:rFonts w:ascii="Arial" w:hAnsi="Arial" w:cs="Arial"/>
        </w:rPr>
      </w:pPr>
      <w:r w:rsidRPr="001F1789">
        <w:rPr>
          <w:rFonts w:ascii="Arial" w:hAnsi="Arial" w:cs="Arial"/>
        </w:rPr>
        <w:t>$</w:t>
      </w:r>
      <w:r w:rsidR="00C32F06" w:rsidRPr="001F1789">
        <w:rPr>
          <w:rFonts w:ascii="Arial" w:hAnsi="Arial" w:cs="Arial"/>
        </w:rPr>
        <w:t xml:space="preserve">850 </w:t>
      </w:r>
      <w:r w:rsidRPr="001F1789">
        <w:rPr>
          <w:rFonts w:ascii="Arial" w:hAnsi="Arial" w:cs="Arial"/>
        </w:rPr>
        <w:t>for returning teachers</w:t>
      </w:r>
      <w:r w:rsidR="002C7619" w:rsidRPr="001F1789">
        <w:rPr>
          <w:rFonts w:ascii="Arial" w:hAnsi="Arial" w:cs="Arial"/>
        </w:rPr>
        <w:t>.</w:t>
      </w:r>
    </w:p>
    <w:p w14:paraId="1DEC6227" w14:textId="1E2C283E" w:rsidR="00672442" w:rsidRPr="001F1789" w:rsidRDefault="00824B42" w:rsidP="002170C9">
      <w:pPr>
        <w:tabs>
          <w:tab w:val="left" w:pos="720"/>
        </w:tabs>
        <w:ind w:left="1980" w:hanging="360"/>
        <w:jc w:val="both"/>
        <w:rPr>
          <w:rFonts w:ascii="Arial" w:hAnsi="Arial" w:cs="Arial"/>
        </w:rPr>
      </w:pPr>
      <w:r w:rsidRPr="001F1789">
        <w:rPr>
          <w:rFonts w:ascii="Arial" w:hAnsi="Arial" w:cs="Arial"/>
        </w:rPr>
        <w:t>ii)</w:t>
      </w:r>
      <w:r w:rsidR="6CC15412" w:rsidRPr="001F1789">
        <w:rPr>
          <w:rFonts w:ascii="Arial" w:hAnsi="Arial" w:cs="Arial"/>
        </w:rPr>
        <w:t xml:space="preserve"> </w:t>
      </w:r>
      <w:r w:rsidRPr="001F1789">
        <w:rPr>
          <w:rFonts w:ascii="Arial" w:hAnsi="Arial" w:cs="Arial"/>
        </w:rPr>
        <w:tab/>
      </w:r>
      <w:r w:rsidR="001C0DDD" w:rsidRPr="001F1789">
        <w:rPr>
          <w:rFonts w:ascii="Arial" w:hAnsi="Arial" w:cs="Arial"/>
        </w:rPr>
        <w:t>Districts will be sent an invoice that itemizes the annual professional learning fees for each participating teacher</w:t>
      </w:r>
      <w:r w:rsidR="00C32F06" w:rsidRPr="001F1789">
        <w:rPr>
          <w:rFonts w:ascii="Arial" w:hAnsi="Arial" w:cs="Arial"/>
        </w:rPr>
        <w:t xml:space="preserve"> of the Summer PLI</w:t>
      </w:r>
      <w:r w:rsidR="001C0DDD" w:rsidRPr="001F1789">
        <w:rPr>
          <w:rFonts w:ascii="Arial" w:hAnsi="Arial" w:cs="Arial"/>
        </w:rPr>
        <w:t xml:space="preserve">. </w:t>
      </w:r>
    </w:p>
    <w:p w14:paraId="663031D7" w14:textId="1F108926" w:rsidR="004E5AE6" w:rsidRPr="001F1789" w:rsidRDefault="004E5AE6" w:rsidP="002170C9">
      <w:pPr>
        <w:tabs>
          <w:tab w:val="left" w:pos="720"/>
        </w:tabs>
        <w:ind w:left="1980" w:hanging="360"/>
        <w:jc w:val="both"/>
        <w:rPr>
          <w:rFonts w:ascii="Arial" w:hAnsi="Arial" w:cs="Arial"/>
        </w:rPr>
      </w:pPr>
      <w:r w:rsidRPr="001F1789">
        <w:rPr>
          <w:rFonts w:ascii="Arial" w:hAnsi="Arial" w:cs="Arial"/>
        </w:rPr>
        <w:t>iii)</w:t>
      </w:r>
      <w:r w:rsidRPr="001F1789">
        <w:rPr>
          <w:rFonts w:ascii="Arial" w:hAnsi="Arial" w:cs="Arial"/>
        </w:rPr>
        <w:tab/>
        <w:t>Districts will be sent an invoice that highlights lodging expenses for each participating teacher.</w:t>
      </w:r>
      <w:r w:rsidR="00B74C8C" w:rsidRPr="001F1789">
        <w:rPr>
          <w:rFonts w:ascii="Arial" w:hAnsi="Arial" w:cs="Arial"/>
        </w:rPr>
        <w:t xml:space="preserve"> </w:t>
      </w:r>
    </w:p>
    <w:p w14:paraId="107E225A" w14:textId="6E1C3F33" w:rsidR="00824B42" w:rsidRPr="001F1789" w:rsidRDefault="00672442" w:rsidP="002170C9">
      <w:pPr>
        <w:tabs>
          <w:tab w:val="left" w:pos="720"/>
        </w:tabs>
        <w:ind w:left="1980" w:hanging="360"/>
        <w:jc w:val="both"/>
        <w:rPr>
          <w:rFonts w:ascii="Arial" w:hAnsi="Arial" w:cs="Arial"/>
        </w:rPr>
      </w:pPr>
      <w:r w:rsidRPr="001F1789">
        <w:rPr>
          <w:rFonts w:ascii="Arial" w:hAnsi="Arial" w:cs="Arial"/>
        </w:rPr>
        <w:lastRenderedPageBreak/>
        <w:t>i</w:t>
      </w:r>
      <w:r w:rsidR="002170C9">
        <w:rPr>
          <w:rFonts w:ascii="Arial" w:hAnsi="Arial" w:cs="Arial"/>
        </w:rPr>
        <w:t>v</w:t>
      </w:r>
      <w:r w:rsidRPr="001F1789">
        <w:rPr>
          <w:rFonts w:ascii="Arial" w:hAnsi="Arial" w:cs="Arial"/>
        </w:rPr>
        <w:t>)</w:t>
      </w:r>
      <w:r w:rsidR="6CC15412" w:rsidRPr="001F1789">
        <w:rPr>
          <w:rFonts w:ascii="Arial" w:hAnsi="Arial" w:cs="Arial"/>
        </w:rPr>
        <w:t xml:space="preserve"> </w:t>
      </w:r>
      <w:r w:rsidRPr="001F1789">
        <w:rPr>
          <w:rFonts w:ascii="Arial" w:hAnsi="Arial" w:cs="Arial"/>
        </w:rPr>
        <w:tab/>
      </w:r>
      <w:r w:rsidR="00824B42" w:rsidRPr="001F1789">
        <w:rPr>
          <w:rFonts w:ascii="Arial" w:hAnsi="Arial" w:cs="Arial"/>
        </w:rPr>
        <w:t xml:space="preserve">The District is responsible for paying for all </w:t>
      </w:r>
      <w:r w:rsidR="004E5AE6" w:rsidRPr="001F1789">
        <w:rPr>
          <w:rFonts w:ascii="Arial" w:hAnsi="Arial" w:cs="Arial"/>
        </w:rPr>
        <w:t>professional learning fees and</w:t>
      </w:r>
      <w:r w:rsidR="00F0536F" w:rsidRPr="001F1789">
        <w:rPr>
          <w:rFonts w:ascii="Arial" w:hAnsi="Arial" w:cs="Arial"/>
        </w:rPr>
        <w:t xml:space="preserve"> lodging </w:t>
      </w:r>
      <w:r w:rsidR="00824B42" w:rsidRPr="001F1789">
        <w:rPr>
          <w:rFonts w:ascii="Arial" w:hAnsi="Arial" w:cs="Arial"/>
        </w:rPr>
        <w:t>expenses</w:t>
      </w:r>
      <w:r w:rsidR="00034E4E" w:rsidRPr="001F1789">
        <w:rPr>
          <w:rFonts w:ascii="Arial" w:hAnsi="Arial" w:cs="Arial"/>
        </w:rPr>
        <w:t>,</w:t>
      </w:r>
      <w:r w:rsidR="00824B42" w:rsidRPr="001F1789">
        <w:rPr>
          <w:rFonts w:ascii="Arial" w:hAnsi="Arial" w:cs="Arial"/>
        </w:rPr>
        <w:t xml:space="preserve"> </w:t>
      </w:r>
      <w:r w:rsidR="004E5AE6" w:rsidRPr="001F1789">
        <w:rPr>
          <w:rFonts w:ascii="Arial" w:hAnsi="Arial" w:cs="Arial"/>
        </w:rPr>
        <w:t>in</w:t>
      </w:r>
      <w:r w:rsidR="00824B42" w:rsidRPr="001F1789">
        <w:rPr>
          <w:rFonts w:ascii="Arial" w:hAnsi="Arial" w:cs="Arial"/>
        </w:rPr>
        <w:t xml:space="preserve"> Austin</w:t>
      </w:r>
      <w:r w:rsidR="00045546" w:rsidRPr="001F1789">
        <w:rPr>
          <w:rFonts w:ascii="Arial" w:hAnsi="Arial" w:cs="Arial"/>
        </w:rPr>
        <w:t xml:space="preserve"> or other designated regional sites</w:t>
      </w:r>
      <w:r w:rsidR="00824B42" w:rsidRPr="001F1789">
        <w:rPr>
          <w:rFonts w:ascii="Arial" w:hAnsi="Arial" w:cs="Arial"/>
        </w:rPr>
        <w:t xml:space="preserve"> for all days of required </w:t>
      </w:r>
      <w:r w:rsidR="00045546" w:rsidRPr="001F1789">
        <w:rPr>
          <w:rFonts w:ascii="Arial" w:hAnsi="Arial" w:cs="Arial"/>
        </w:rPr>
        <w:t>PLIs</w:t>
      </w:r>
      <w:r w:rsidR="00824B42" w:rsidRPr="001F1789">
        <w:rPr>
          <w:rFonts w:ascii="Arial" w:hAnsi="Arial" w:cs="Arial"/>
        </w:rPr>
        <w:t xml:space="preserve"> held at the University</w:t>
      </w:r>
      <w:r w:rsidR="00045546" w:rsidRPr="001F1789">
        <w:rPr>
          <w:rFonts w:ascii="Arial" w:hAnsi="Arial" w:cs="Arial"/>
        </w:rPr>
        <w:t xml:space="preserve">, as well </w:t>
      </w:r>
      <w:r w:rsidR="00413726" w:rsidRPr="001F1789">
        <w:rPr>
          <w:rFonts w:ascii="Arial" w:hAnsi="Arial" w:cs="Arial"/>
        </w:rPr>
        <w:t>a</w:t>
      </w:r>
      <w:r w:rsidR="00045546" w:rsidRPr="001F1789">
        <w:rPr>
          <w:rFonts w:ascii="Arial" w:hAnsi="Arial" w:cs="Arial"/>
        </w:rPr>
        <w:t>s</w:t>
      </w:r>
      <w:r w:rsidR="00413726" w:rsidRPr="001F1789">
        <w:rPr>
          <w:rFonts w:ascii="Arial" w:hAnsi="Arial" w:cs="Arial"/>
        </w:rPr>
        <w:t xml:space="preserve"> substitute pay</w:t>
      </w:r>
      <w:r w:rsidR="00824B42" w:rsidRPr="001F1789">
        <w:rPr>
          <w:rFonts w:ascii="Arial" w:hAnsi="Arial" w:cs="Arial"/>
        </w:rPr>
        <w:t>.</w:t>
      </w:r>
    </w:p>
    <w:p w14:paraId="51F8824E" w14:textId="4CB167E2" w:rsidR="00824B42" w:rsidRDefault="00824B42" w:rsidP="002170C9">
      <w:pPr>
        <w:pStyle w:val="ListParagraph"/>
        <w:numPr>
          <w:ilvl w:val="3"/>
          <w:numId w:val="1"/>
        </w:numPr>
        <w:tabs>
          <w:tab w:val="left" w:pos="720"/>
        </w:tabs>
        <w:ind w:left="1980"/>
        <w:jc w:val="both"/>
        <w:rPr>
          <w:rFonts w:ascii="Arial" w:hAnsi="Arial" w:cs="Arial"/>
        </w:rPr>
      </w:pPr>
      <w:r w:rsidRPr="002170C9">
        <w:rPr>
          <w:rFonts w:ascii="Arial" w:hAnsi="Arial" w:cs="Arial"/>
        </w:rPr>
        <w:t xml:space="preserve">OnRamps strongly recommends the District provide a daily stipend to teachers participating in required </w:t>
      </w:r>
      <w:r w:rsidR="00045546" w:rsidRPr="002170C9">
        <w:rPr>
          <w:rFonts w:ascii="Arial" w:hAnsi="Arial" w:cs="Arial"/>
        </w:rPr>
        <w:t>PLIs</w:t>
      </w:r>
      <w:r w:rsidRPr="002170C9">
        <w:rPr>
          <w:rFonts w:ascii="Arial" w:hAnsi="Arial" w:cs="Arial"/>
        </w:rPr>
        <w:t xml:space="preserve"> on </w:t>
      </w:r>
      <w:r w:rsidR="00045546" w:rsidRPr="002170C9">
        <w:rPr>
          <w:rFonts w:ascii="Arial" w:hAnsi="Arial" w:cs="Arial"/>
        </w:rPr>
        <w:t xml:space="preserve">the UT Austin </w:t>
      </w:r>
      <w:r w:rsidRPr="002170C9">
        <w:rPr>
          <w:rFonts w:ascii="Arial" w:hAnsi="Arial" w:cs="Arial"/>
        </w:rPr>
        <w:t xml:space="preserve">campus </w:t>
      </w:r>
      <w:r w:rsidR="00045546" w:rsidRPr="002170C9">
        <w:rPr>
          <w:rFonts w:ascii="Arial" w:hAnsi="Arial" w:cs="Arial"/>
        </w:rPr>
        <w:t>or at regional sites</w:t>
      </w:r>
      <w:r w:rsidRPr="002170C9">
        <w:rPr>
          <w:rFonts w:ascii="Arial" w:hAnsi="Arial" w:cs="Arial"/>
        </w:rPr>
        <w:t>.</w:t>
      </w:r>
    </w:p>
    <w:p w14:paraId="76C1FCDF" w14:textId="77777777" w:rsidR="00AB4F81" w:rsidRPr="002170C9" w:rsidRDefault="00AB4F81" w:rsidP="00AB4F81">
      <w:pPr>
        <w:pStyle w:val="ListParagraph"/>
        <w:tabs>
          <w:tab w:val="left" w:pos="720"/>
        </w:tabs>
        <w:ind w:left="1980"/>
        <w:jc w:val="both"/>
        <w:rPr>
          <w:rFonts w:ascii="Arial" w:hAnsi="Arial" w:cs="Arial"/>
        </w:rPr>
      </w:pPr>
    </w:p>
    <w:p w14:paraId="56E9F9F8" w14:textId="7B9DC455" w:rsidR="002170C9" w:rsidRPr="002170C9" w:rsidRDefault="002170C9" w:rsidP="00EA0CA3">
      <w:pPr>
        <w:pStyle w:val="ListParagraph"/>
        <w:numPr>
          <w:ilvl w:val="3"/>
          <w:numId w:val="14"/>
        </w:numPr>
        <w:ind w:left="360"/>
        <w:jc w:val="both"/>
        <w:rPr>
          <w:rFonts w:ascii="Arial" w:hAnsi="Arial" w:cs="Arial"/>
          <w:b/>
        </w:rPr>
      </w:pPr>
      <w:r w:rsidRPr="002170C9">
        <w:rPr>
          <w:rFonts w:ascii="Arial" w:hAnsi="Arial" w:cs="Arial"/>
          <w:b/>
        </w:rPr>
        <w:t>Summer Professional Learning Institute Teacher Registration and Attendance</w:t>
      </w:r>
    </w:p>
    <w:p w14:paraId="6927830C" w14:textId="209146C2" w:rsidR="002170C9" w:rsidRPr="00EA0CA3" w:rsidRDefault="002170C9" w:rsidP="00EA0CA3">
      <w:pPr>
        <w:pStyle w:val="ListParagraph"/>
        <w:numPr>
          <w:ilvl w:val="0"/>
          <w:numId w:val="41"/>
        </w:numPr>
        <w:ind w:left="720"/>
        <w:jc w:val="both"/>
        <w:rPr>
          <w:rFonts w:ascii="Arial" w:hAnsi="Arial" w:cs="Arial"/>
          <w:color w:val="000000" w:themeColor="text1"/>
        </w:rPr>
      </w:pPr>
      <w:r w:rsidRPr="00EA0CA3">
        <w:rPr>
          <w:rFonts w:ascii="Arial" w:hAnsi="Arial" w:cs="Arial"/>
          <w:color w:val="000000" w:themeColor="text1"/>
        </w:rPr>
        <w:t xml:space="preserve">All high school teachers are required to register for summer PLI </w:t>
      </w:r>
      <w:r w:rsidRPr="00EA0CA3">
        <w:rPr>
          <w:rFonts w:ascii="Arial" w:hAnsi="Arial" w:cs="Arial"/>
          <w:b/>
          <w:color w:val="000000" w:themeColor="text1"/>
          <w:u w:val="single"/>
        </w:rPr>
        <w:t>two weeks prior</w:t>
      </w:r>
      <w:r w:rsidRPr="00EA0CA3">
        <w:rPr>
          <w:rFonts w:ascii="Arial" w:hAnsi="Arial" w:cs="Arial"/>
          <w:color w:val="000000" w:themeColor="text1"/>
        </w:rPr>
        <w:t xml:space="preserve"> to the start of the Summer Professional Learning Institute. </w:t>
      </w:r>
    </w:p>
    <w:p w14:paraId="2BDB490A" w14:textId="77777777" w:rsidR="002170C9" w:rsidRPr="001F1789" w:rsidRDefault="002170C9" w:rsidP="00EA0CA3">
      <w:pPr>
        <w:pStyle w:val="ListParagraph"/>
        <w:numPr>
          <w:ilvl w:val="0"/>
          <w:numId w:val="41"/>
        </w:numPr>
        <w:ind w:left="720"/>
        <w:jc w:val="both"/>
        <w:rPr>
          <w:rFonts w:ascii="Arial" w:hAnsi="Arial" w:cs="Arial"/>
          <w:color w:val="000000" w:themeColor="text1"/>
        </w:rPr>
      </w:pPr>
      <w:r w:rsidRPr="001F1789">
        <w:rPr>
          <w:rFonts w:ascii="Arial" w:hAnsi="Arial" w:cs="Arial"/>
          <w:color w:val="000000" w:themeColor="text1"/>
        </w:rPr>
        <w:t>Cancelation policy: All high school teachers must cancel their registration one week prior to PLI or they will be subject to pay 100% of fees for room/board and meals. The district will be invoiced for all high school teachers who are registered on the day one week prior to the event starting.</w:t>
      </w:r>
    </w:p>
    <w:p w14:paraId="168DCAC5" w14:textId="77777777" w:rsidR="002170C9" w:rsidRPr="001F1789" w:rsidRDefault="002170C9" w:rsidP="00EA0CA3">
      <w:pPr>
        <w:pStyle w:val="ListParagraph"/>
        <w:numPr>
          <w:ilvl w:val="0"/>
          <w:numId w:val="41"/>
        </w:numPr>
        <w:ind w:left="720"/>
        <w:jc w:val="both"/>
        <w:rPr>
          <w:rFonts w:ascii="Arial" w:hAnsi="Arial" w:cs="Arial"/>
          <w:color w:val="000000" w:themeColor="text1"/>
        </w:rPr>
      </w:pPr>
      <w:r w:rsidRPr="001F1789">
        <w:rPr>
          <w:rFonts w:ascii="Arial" w:hAnsi="Arial" w:cs="Arial"/>
          <w:color w:val="000000" w:themeColor="text1"/>
        </w:rPr>
        <w:t>If a high school instructor registers for the summer Professional Learning Institute and is unable to attend, the instructor needs to communicate this change to the OnRamps Professional Learning Coordinator one week prior to the start of the summer Professional Learning Institute. If the instructor does not take the necessary steps to communicate the change in attendance, the instructor’s district will be:</w:t>
      </w:r>
    </w:p>
    <w:p w14:paraId="58A89BA4" w14:textId="5B9A1AD3" w:rsidR="002170C9" w:rsidRPr="00EA0CA3" w:rsidRDefault="002170C9" w:rsidP="00EA0CA3">
      <w:pPr>
        <w:pStyle w:val="ListParagraph"/>
        <w:numPr>
          <w:ilvl w:val="5"/>
          <w:numId w:val="41"/>
        </w:numPr>
        <w:ind w:left="1080"/>
        <w:jc w:val="both"/>
        <w:rPr>
          <w:rFonts w:ascii="Arial" w:hAnsi="Arial" w:cs="Arial"/>
          <w:color w:val="000000" w:themeColor="text1"/>
        </w:rPr>
      </w:pPr>
      <w:r w:rsidRPr="00EA0CA3">
        <w:rPr>
          <w:rFonts w:ascii="Arial" w:hAnsi="Arial" w:cs="Arial"/>
          <w:color w:val="000000" w:themeColor="text1"/>
        </w:rPr>
        <w:t>Charged the full fee of $1250 for the summer Professional Learning Institute.</w:t>
      </w:r>
    </w:p>
    <w:p w14:paraId="5767C5A2" w14:textId="77777777" w:rsidR="002170C9" w:rsidRPr="001F1789" w:rsidRDefault="002170C9" w:rsidP="00EA0CA3">
      <w:pPr>
        <w:numPr>
          <w:ilvl w:val="5"/>
          <w:numId w:val="41"/>
        </w:numPr>
        <w:ind w:left="1080"/>
        <w:jc w:val="both"/>
        <w:rPr>
          <w:rFonts w:ascii="Arial" w:hAnsi="Arial" w:cs="Arial"/>
          <w:color w:val="000000" w:themeColor="text1"/>
        </w:rPr>
      </w:pPr>
      <w:r w:rsidRPr="001F1789">
        <w:rPr>
          <w:rFonts w:ascii="Arial" w:hAnsi="Arial" w:cs="Arial"/>
          <w:color w:val="000000" w:themeColor="text1"/>
        </w:rPr>
        <w:t xml:space="preserve">Charged the full fee for room/board of $40/night for the 10 days it </w:t>
      </w:r>
      <w:r>
        <w:rPr>
          <w:rFonts w:ascii="Arial" w:hAnsi="Arial" w:cs="Arial"/>
          <w:color w:val="000000" w:themeColor="text1"/>
        </w:rPr>
        <w:t>was</w:t>
      </w:r>
      <w:r w:rsidRPr="001F1789">
        <w:rPr>
          <w:rFonts w:ascii="Arial" w:hAnsi="Arial" w:cs="Arial"/>
          <w:color w:val="000000" w:themeColor="text1"/>
        </w:rPr>
        <w:t xml:space="preserve"> reserved for a total of $400.</w:t>
      </w:r>
    </w:p>
    <w:p w14:paraId="4315B6A3" w14:textId="77777777" w:rsidR="002170C9" w:rsidRPr="001F1789" w:rsidRDefault="002170C9" w:rsidP="00EA0CA3">
      <w:pPr>
        <w:numPr>
          <w:ilvl w:val="0"/>
          <w:numId w:val="41"/>
        </w:numPr>
        <w:ind w:left="720"/>
        <w:jc w:val="both"/>
        <w:rPr>
          <w:rFonts w:ascii="Arial" w:hAnsi="Arial" w:cs="Arial"/>
          <w:color w:val="000000" w:themeColor="text1"/>
        </w:rPr>
      </w:pPr>
      <w:r w:rsidRPr="001F1789">
        <w:rPr>
          <w:rFonts w:ascii="Arial" w:hAnsi="Arial" w:cs="Arial"/>
          <w:color w:val="000000" w:themeColor="text1"/>
        </w:rPr>
        <w:t>If a high school instructor registers for the summer Professional Learning Institute and leaves the institute prior to the end of the institute, the instructor’s district will be:</w:t>
      </w:r>
    </w:p>
    <w:p w14:paraId="4BA13F25" w14:textId="77777777" w:rsidR="00D11E34" w:rsidRDefault="002170C9" w:rsidP="00EA0CA3">
      <w:pPr>
        <w:numPr>
          <w:ilvl w:val="5"/>
          <w:numId w:val="41"/>
        </w:numPr>
        <w:ind w:left="1080"/>
        <w:jc w:val="both"/>
        <w:rPr>
          <w:rFonts w:ascii="Arial" w:hAnsi="Arial" w:cs="Arial"/>
          <w:color w:val="000000" w:themeColor="text1"/>
        </w:rPr>
      </w:pPr>
      <w:r w:rsidRPr="001F1789">
        <w:rPr>
          <w:rFonts w:ascii="Arial" w:hAnsi="Arial" w:cs="Arial"/>
          <w:color w:val="000000" w:themeColor="text1"/>
        </w:rPr>
        <w:t>Charged a prorated fee</w:t>
      </w:r>
      <w:r w:rsidR="00D11E34">
        <w:rPr>
          <w:rFonts w:ascii="Arial" w:hAnsi="Arial" w:cs="Arial"/>
          <w:color w:val="000000" w:themeColor="text1"/>
        </w:rPr>
        <w:t xml:space="preserve"> as follows</w:t>
      </w:r>
      <w:r w:rsidRPr="001F1789">
        <w:rPr>
          <w:rFonts w:ascii="Arial" w:hAnsi="Arial" w:cs="Arial"/>
          <w:color w:val="000000" w:themeColor="text1"/>
        </w:rPr>
        <w:t>.</w:t>
      </w:r>
    </w:p>
    <w:p w14:paraId="7357AC0F" w14:textId="1CA75073" w:rsidR="00D11E34" w:rsidRDefault="00D11E34" w:rsidP="00A11AC2">
      <w:pPr>
        <w:ind w:left="2160"/>
        <w:jc w:val="both"/>
        <w:rPr>
          <w:rFonts w:ascii="Arial" w:hAnsi="Arial" w:cs="Arial"/>
          <w:color w:val="000000" w:themeColor="text1"/>
        </w:rPr>
      </w:pPr>
      <w:r>
        <w:rPr>
          <w:rFonts w:ascii="Arial" w:hAnsi="Arial" w:cs="Arial"/>
          <w:color w:val="000000" w:themeColor="text1"/>
        </w:rPr>
        <w:t>Attends 6-8 days – no refund</w:t>
      </w:r>
    </w:p>
    <w:p w14:paraId="276BE019" w14:textId="43369B7F" w:rsidR="00D11E34" w:rsidRDefault="00D11E34" w:rsidP="00A11AC2">
      <w:pPr>
        <w:ind w:left="2160"/>
        <w:jc w:val="both"/>
        <w:rPr>
          <w:rFonts w:ascii="Arial" w:hAnsi="Arial" w:cs="Arial"/>
          <w:color w:val="000000" w:themeColor="text1"/>
        </w:rPr>
      </w:pPr>
      <w:r>
        <w:rPr>
          <w:rFonts w:ascii="Arial" w:hAnsi="Arial" w:cs="Arial"/>
          <w:color w:val="000000" w:themeColor="text1"/>
        </w:rPr>
        <w:t xml:space="preserve">Attends 3-5 days – </w:t>
      </w:r>
      <w:r w:rsidR="00EF5522">
        <w:rPr>
          <w:rFonts w:ascii="Arial" w:hAnsi="Arial" w:cs="Arial"/>
          <w:color w:val="000000" w:themeColor="text1"/>
        </w:rPr>
        <w:t>1</w:t>
      </w:r>
      <w:r>
        <w:rPr>
          <w:rFonts w:ascii="Arial" w:hAnsi="Arial" w:cs="Arial"/>
          <w:color w:val="000000" w:themeColor="text1"/>
        </w:rPr>
        <w:t>5% refund</w:t>
      </w:r>
    </w:p>
    <w:p w14:paraId="6F1DB3A3" w14:textId="6E6A223F" w:rsidR="00D11E34" w:rsidRDefault="00D11E34" w:rsidP="00A11AC2">
      <w:pPr>
        <w:ind w:left="2160"/>
        <w:jc w:val="both"/>
        <w:rPr>
          <w:rFonts w:ascii="Arial" w:hAnsi="Arial" w:cs="Arial"/>
          <w:color w:val="000000" w:themeColor="text1"/>
        </w:rPr>
      </w:pPr>
      <w:r>
        <w:rPr>
          <w:rFonts w:ascii="Arial" w:hAnsi="Arial" w:cs="Arial"/>
          <w:color w:val="000000" w:themeColor="text1"/>
        </w:rPr>
        <w:t xml:space="preserve">Attends 1-2 days – </w:t>
      </w:r>
      <w:r w:rsidR="00EF5522">
        <w:rPr>
          <w:rFonts w:ascii="Arial" w:hAnsi="Arial" w:cs="Arial"/>
          <w:color w:val="000000" w:themeColor="text1"/>
        </w:rPr>
        <w:t>2</w:t>
      </w:r>
      <w:r>
        <w:rPr>
          <w:rFonts w:ascii="Arial" w:hAnsi="Arial" w:cs="Arial"/>
          <w:color w:val="000000" w:themeColor="text1"/>
        </w:rPr>
        <w:t>5% refund</w:t>
      </w:r>
    </w:p>
    <w:p w14:paraId="55F1775A" w14:textId="77777777" w:rsidR="00D11E34" w:rsidRDefault="002170C9" w:rsidP="00EA0CA3">
      <w:pPr>
        <w:numPr>
          <w:ilvl w:val="5"/>
          <w:numId w:val="41"/>
        </w:numPr>
        <w:ind w:left="1080"/>
        <w:jc w:val="both"/>
        <w:rPr>
          <w:rFonts w:ascii="Arial" w:hAnsi="Arial" w:cs="Arial"/>
          <w:color w:val="000000" w:themeColor="text1"/>
        </w:rPr>
      </w:pPr>
      <w:r w:rsidRPr="001F1789">
        <w:rPr>
          <w:rFonts w:ascii="Arial" w:hAnsi="Arial" w:cs="Arial"/>
          <w:color w:val="000000" w:themeColor="text1"/>
        </w:rPr>
        <w:t>Charged a prorated fee for room/board</w:t>
      </w:r>
      <w:r w:rsidR="00D11E34">
        <w:rPr>
          <w:rFonts w:ascii="Arial" w:hAnsi="Arial" w:cs="Arial"/>
          <w:color w:val="000000" w:themeColor="text1"/>
        </w:rPr>
        <w:t xml:space="preserve"> as follows</w:t>
      </w:r>
      <w:r w:rsidRPr="001F1789">
        <w:rPr>
          <w:rFonts w:ascii="Arial" w:hAnsi="Arial" w:cs="Arial"/>
          <w:color w:val="000000" w:themeColor="text1"/>
        </w:rPr>
        <w:t>.</w:t>
      </w:r>
    </w:p>
    <w:p w14:paraId="5807FF03" w14:textId="705A5AF8" w:rsidR="00D11E34" w:rsidRDefault="00D11E34" w:rsidP="00A11AC2">
      <w:pPr>
        <w:ind w:left="2160"/>
        <w:jc w:val="both"/>
        <w:rPr>
          <w:rFonts w:ascii="Arial" w:hAnsi="Arial" w:cs="Arial"/>
          <w:color w:val="000000" w:themeColor="text1"/>
        </w:rPr>
      </w:pPr>
      <w:r>
        <w:rPr>
          <w:rFonts w:ascii="Arial" w:hAnsi="Arial" w:cs="Arial"/>
          <w:color w:val="000000" w:themeColor="text1"/>
        </w:rPr>
        <w:t>Attends 6-8 days – no refund</w:t>
      </w:r>
    </w:p>
    <w:p w14:paraId="0F098BC4" w14:textId="2E9D636F" w:rsidR="00D11E34" w:rsidRDefault="00D11E34" w:rsidP="00A11AC2">
      <w:pPr>
        <w:ind w:left="2160"/>
        <w:jc w:val="both"/>
        <w:rPr>
          <w:rFonts w:ascii="Arial" w:hAnsi="Arial" w:cs="Arial"/>
          <w:color w:val="000000" w:themeColor="text1"/>
        </w:rPr>
      </w:pPr>
      <w:r>
        <w:rPr>
          <w:rFonts w:ascii="Arial" w:hAnsi="Arial" w:cs="Arial"/>
          <w:color w:val="000000" w:themeColor="text1"/>
        </w:rPr>
        <w:t xml:space="preserve">Attends 3-5 days – </w:t>
      </w:r>
      <w:r w:rsidR="00EF5522">
        <w:rPr>
          <w:rFonts w:ascii="Arial" w:hAnsi="Arial" w:cs="Arial"/>
          <w:color w:val="000000" w:themeColor="text1"/>
        </w:rPr>
        <w:t>1</w:t>
      </w:r>
      <w:r>
        <w:rPr>
          <w:rFonts w:ascii="Arial" w:hAnsi="Arial" w:cs="Arial"/>
          <w:color w:val="000000" w:themeColor="text1"/>
        </w:rPr>
        <w:t>5% refund</w:t>
      </w:r>
    </w:p>
    <w:p w14:paraId="7C430AA0" w14:textId="7E03221E" w:rsidR="002170C9" w:rsidRPr="00D11E34" w:rsidRDefault="00D11E34" w:rsidP="00A11AC2">
      <w:pPr>
        <w:ind w:left="2160"/>
        <w:jc w:val="both"/>
        <w:rPr>
          <w:rFonts w:ascii="Arial" w:hAnsi="Arial" w:cs="Arial"/>
          <w:color w:val="000000" w:themeColor="text1"/>
        </w:rPr>
      </w:pPr>
      <w:r>
        <w:rPr>
          <w:rFonts w:ascii="Arial" w:hAnsi="Arial" w:cs="Arial"/>
          <w:color w:val="000000" w:themeColor="text1"/>
        </w:rPr>
        <w:t xml:space="preserve">Attends 1-2 days – </w:t>
      </w:r>
      <w:r w:rsidR="00EF5522">
        <w:rPr>
          <w:rFonts w:ascii="Arial" w:hAnsi="Arial" w:cs="Arial"/>
          <w:color w:val="000000" w:themeColor="text1"/>
        </w:rPr>
        <w:t>2</w:t>
      </w:r>
      <w:r>
        <w:rPr>
          <w:rFonts w:ascii="Arial" w:hAnsi="Arial" w:cs="Arial"/>
          <w:color w:val="000000" w:themeColor="text1"/>
        </w:rPr>
        <w:t>5% refund</w:t>
      </w:r>
    </w:p>
    <w:p w14:paraId="32FBA971" w14:textId="77777777" w:rsidR="002170C9" w:rsidRPr="001F1789" w:rsidRDefault="002170C9" w:rsidP="00EA0CA3">
      <w:pPr>
        <w:numPr>
          <w:ilvl w:val="0"/>
          <w:numId w:val="41"/>
        </w:numPr>
        <w:ind w:left="720"/>
        <w:jc w:val="both"/>
        <w:rPr>
          <w:rFonts w:ascii="Arial" w:hAnsi="Arial" w:cs="Arial"/>
          <w:color w:val="000000" w:themeColor="text1"/>
        </w:rPr>
      </w:pPr>
      <w:r w:rsidRPr="001F1789">
        <w:rPr>
          <w:rFonts w:ascii="Arial" w:hAnsi="Arial" w:cs="Arial"/>
          <w:color w:val="000000" w:themeColor="text1"/>
        </w:rPr>
        <w:t>If a high school instructor attends the summer Professional Learning Institute and the course that the instructor is trained for is not offered for the school year, the instructor’s district will be:</w:t>
      </w:r>
    </w:p>
    <w:p w14:paraId="7BA01DB4" w14:textId="77777777" w:rsidR="002170C9" w:rsidRPr="001F1789" w:rsidRDefault="002170C9" w:rsidP="00EA0CA3">
      <w:pPr>
        <w:numPr>
          <w:ilvl w:val="5"/>
          <w:numId w:val="41"/>
        </w:numPr>
        <w:ind w:left="1080"/>
        <w:jc w:val="both"/>
        <w:rPr>
          <w:rFonts w:ascii="Arial" w:hAnsi="Arial" w:cs="Arial"/>
          <w:color w:val="000000" w:themeColor="text1"/>
        </w:rPr>
      </w:pPr>
      <w:r w:rsidRPr="001F1789">
        <w:rPr>
          <w:rFonts w:ascii="Arial" w:hAnsi="Arial" w:cs="Arial"/>
          <w:color w:val="000000" w:themeColor="text1"/>
        </w:rPr>
        <w:t>Charged the full fee of $1250 for the summer Professional Learning Institute</w:t>
      </w:r>
    </w:p>
    <w:p w14:paraId="48A0716F" w14:textId="77777777" w:rsidR="002170C9" w:rsidRPr="001F1789" w:rsidRDefault="002170C9" w:rsidP="00EA0CA3">
      <w:pPr>
        <w:numPr>
          <w:ilvl w:val="5"/>
          <w:numId w:val="41"/>
        </w:numPr>
        <w:ind w:left="1080"/>
        <w:jc w:val="both"/>
        <w:rPr>
          <w:rFonts w:ascii="Arial" w:hAnsi="Arial" w:cs="Arial"/>
          <w:color w:val="000000" w:themeColor="text1"/>
        </w:rPr>
      </w:pPr>
      <w:r w:rsidRPr="001F1789">
        <w:rPr>
          <w:rFonts w:ascii="Arial" w:hAnsi="Arial" w:cs="Arial"/>
          <w:color w:val="000000" w:themeColor="text1"/>
        </w:rPr>
        <w:t>All materials that were provided to campus/district for course will need to be returned to OnRamps within 30 days or district will be responsible for fees associated with such materials for course.</w:t>
      </w:r>
    </w:p>
    <w:p w14:paraId="45ABB93C" w14:textId="77777777" w:rsidR="00034E4E" w:rsidRPr="001F1789" w:rsidRDefault="00034E4E" w:rsidP="00635FF4">
      <w:pPr>
        <w:tabs>
          <w:tab w:val="left" w:pos="720"/>
        </w:tabs>
        <w:ind w:left="2520" w:hanging="720"/>
        <w:jc w:val="both"/>
        <w:rPr>
          <w:rFonts w:ascii="Arial" w:hAnsi="Arial" w:cs="Arial"/>
        </w:rPr>
      </w:pPr>
    </w:p>
    <w:p w14:paraId="67EE16E6" w14:textId="674EB10F" w:rsidR="00824B42" w:rsidRPr="001F1789" w:rsidRDefault="00AB4F81" w:rsidP="00AB4F81">
      <w:pPr>
        <w:tabs>
          <w:tab w:val="left" w:pos="720"/>
        </w:tabs>
        <w:ind w:left="360" w:hanging="360"/>
        <w:jc w:val="both"/>
        <w:outlineLvl w:val="0"/>
        <w:rPr>
          <w:rFonts w:ascii="Arial" w:hAnsi="Arial" w:cs="Arial"/>
        </w:rPr>
      </w:pPr>
      <w:r>
        <w:rPr>
          <w:rFonts w:ascii="Arial" w:hAnsi="Arial" w:cs="Arial"/>
          <w:b/>
        </w:rPr>
        <w:t>6</w:t>
      </w:r>
      <w:r w:rsidR="00824B42" w:rsidRPr="001F1789">
        <w:rPr>
          <w:rFonts w:ascii="Arial" w:hAnsi="Arial" w:cs="Arial"/>
        </w:rPr>
        <w:t>.</w:t>
      </w:r>
      <w:r w:rsidR="00824B42" w:rsidRPr="001F1789">
        <w:rPr>
          <w:rFonts w:ascii="Arial" w:hAnsi="Arial" w:cs="Arial"/>
        </w:rPr>
        <w:tab/>
      </w:r>
      <w:r w:rsidR="00187B0A" w:rsidRPr="001F1789">
        <w:rPr>
          <w:rFonts w:ascii="Arial" w:hAnsi="Arial" w:cs="Arial"/>
          <w:b/>
        </w:rPr>
        <w:t>Educational Records and Data Sharing</w:t>
      </w:r>
    </w:p>
    <w:p w14:paraId="0A69EF2D" w14:textId="75CC826E" w:rsidR="00187B0A" w:rsidRPr="001F1789" w:rsidRDefault="00D4110A" w:rsidP="00AB4F81">
      <w:pPr>
        <w:pStyle w:val="ListParagraph"/>
        <w:numPr>
          <w:ilvl w:val="0"/>
          <w:numId w:val="19"/>
        </w:numPr>
        <w:jc w:val="both"/>
        <w:rPr>
          <w:rFonts w:ascii="Arial" w:hAnsi="Arial" w:cs="Arial"/>
        </w:rPr>
      </w:pPr>
      <w:r w:rsidRPr="001F1789">
        <w:rPr>
          <w:rFonts w:ascii="Arial" w:hAnsi="Arial" w:cs="Arial"/>
        </w:rPr>
        <w:t>T</w:t>
      </w:r>
      <w:r w:rsidR="005B697C" w:rsidRPr="001F1789">
        <w:rPr>
          <w:rFonts w:ascii="Arial" w:hAnsi="Arial" w:cs="Arial"/>
        </w:rPr>
        <w:t xml:space="preserve">he </w:t>
      </w:r>
      <w:r w:rsidR="001513B5" w:rsidRPr="001F1789">
        <w:rPr>
          <w:rFonts w:ascii="Arial" w:hAnsi="Arial" w:cs="Arial"/>
        </w:rPr>
        <w:t>District</w:t>
      </w:r>
      <w:r w:rsidRPr="001F1789">
        <w:rPr>
          <w:rFonts w:ascii="Arial" w:hAnsi="Arial" w:cs="Arial"/>
        </w:rPr>
        <w:t xml:space="preserve"> and </w:t>
      </w:r>
      <w:r w:rsidR="001513B5" w:rsidRPr="001F1789">
        <w:rPr>
          <w:rFonts w:ascii="Arial" w:hAnsi="Arial" w:cs="Arial"/>
        </w:rPr>
        <w:t xml:space="preserve">OnRamps create, maintain, and manage educational </w:t>
      </w:r>
      <w:r w:rsidR="00187B0A" w:rsidRPr="001F1789">
        <w:rPr>
          <w:rFonts w:ascii="Arial" w:hAnsi="Arial" w:cs="Arial"/>
        </w:rPr>
        <w:t xml:space="preserve">records </w:t>
      </w:r>
      <w:r w:rsidR="001513B5" w:rsidRPr="001F1789">
        <w:rPr>
          <w:rFonts w:ascii="Arial" w:hAnsi="Arial" w:cs="Arial"/>
        </w:rPr>
        <w:t xml:space="preserve">for students and teachers. </w:t>
      </w:r>
      <w:r w:rsidR="00187B0A" w:rsidRPr="001F1789">
        <w:rPr>
          <w:rFonts w:ascii="Arial" w:hAnsi="Arial" w:cs="Arial"/>
        </w:rPr>
        <w:t>OnRam</w:t>
      </w:r>
      <w:r w:rsidR="001513B5" w:rsidRPr="001F1789">
        <w:rPr>
          <w:rFonts w:ascii="Arial" w:hAnsi="Arial" w:cs="Arial"/>
        </w:rPr>
        <w:t xml:space="preserve">ps </w:t>
      </w:r>
      <w:r w:rsidR="00187B0A" w:rsidRPr="001F1789">
        <w:rPr>
          <w:rFonts w:ascii="Arial" w:hAnsi="Arial" w:cs="Arial"/>
        </w:rPr>
        <w:t>maintain</w:t>
      </w:r>
      <w:r w:rsidR="00045546" w:rsidRPr="001F1789">
        <w:rPr>
          <w:rFonts w:ascii="Arial" w:hAnsi="Arial" w:cs="Arial"/>
        </w:rPr>
        <w:t>s</w:t>
      </w:r>
      <w:r w:rsidR="00187B0A" w:rsidRPr="001F1789">
        <w:rPr>
          <w:rFonts w:ascii="Arial" w:hAnsi="Arial" w:cs="Arial"/>
        </w:rPr>
        <w:t xml:space="preserve"> all educational records created as a </w:t>
      </w:r>
      <w:r w:rsidR="00187B0A" w:rsidRPr="001F1789">
        <w:rPr>
          <w:rFonts w:ascii="Arial" w:hAnsi="Arial" w:cs="Arial"/>
        </w:rPr>
        <w:lastRenderedPageBreak/>
        <w:t>result of the OnRamps program</w:t>
      </w:r>
      <w:r w:rsidR="001513B5" w:rsidRPr="001F1789">
        <w:rPr>
          <w:rFonts w:ascii="Arial" w:hAnsi="Arial" w:cs="Arial"/>
        </w:rPr>
        <w:t xml:space="preserve"> according to</w:t>
      </w:r>
      <w:r w:rsidR="00CE6218" w:rsidRPr="001F1789">
        <w:rPr>
          <w:rFonts w:ascii="Arial" w:hAnsi="Arial" w:cs="Arial"/>
        </w:rPr>
        <w:t xml:space="preserve"> Federal Rights and Privacy Act</w:t>
      </w:r>
      <w:r w:rsidR="00045546" w:rsidRPr="001F1789">
        <w:rPr>
          <w:rFonts w:ascii="Arial" w:hAnsi="Arial" w:cs="Arial"/>
        </w:rPr>
        <w:t>,</w:t>
      </w:r>
      <w:r w:rsidR="00CE6218" w:rsidRPr="001F1789">
        <w:rPr>
          <w:rFonts w:ascii="Arial" w:hAnsi="Arial" w:cs="Arial"/>
        </w:rPr>
        <w:t xml:space="preserve"> as well as University Policy defined in Chapter 9 of the General Catalog of the University, subchapter 9-100 through 9-400. </w:t>
      </w:r>
    </w:p>
    <w:p w14:paraId="781D9E6F" w14:textId="57998B5F" w:rsidR="00CE6218" w:rsidRPr="001F1789" w:rsidRDefault="00CE6218" w:rsidP="00AB4F81">
      <w:pPr>
        <w:pStyle w:val="ListParagraph"/>
        <w:numPr>
          <w:ilvl w:val="0"/>
          <w:numId w:val="19"/>
        </w:numPr>
        <w:jc w:val="both"/>
        <w:rPr>
          <w:rFonts w:ascii="Arial" w:hAnsi="Arial" w:cs="Arial"/>
        </w:rPr>
      </w:pPr>
      <w:r w:rsidRPr="001F1789">
        <w:rPr>
          <w:rFonts w:ascii="Arial" w:hAnsi="Arial" w:cs="Arial"/>
        </w:rPr>
        <w:t xml:space="preserve">In order to provide the OnRamps program </w:t>
      </w:r>
      <w:r w:rsidR="001513B5" w:rsidRPr="001F1789">
        <w:rPr>
          <w:rFonts w:ascii="Arial" w:hAnsi="Arial" w:cs="Arial"/>
        </w:rPr>
        <w:t xml:space="preserve">and related services </w:t>
      </w:r>
      <w:r w:rsidRPr="001F1789">
        <w:rPr>
          <w:rFonts w:ascii="Arial" w:hAnsi="Arial" w:cs="Arial"/>
        </w:rPr>
        <w:t xml:space="preserve">to </w:t>
      </w:r>
      <w:r w:rsidR="005B697C" w:rsidRPr="001F1789">
        <w:rPr>
          <w:rFonts w:ascii="Arial" w:hAnsi="Arial" w:cs="Arial"/>
        </w:rPr>
        <w:t xml:space="preserve">the </w:t>
      </w:r>
      <w:r w:rsidRPr="001F1789">
        <w:rPr>
          <w:rFonts w:ascii="Arial" w:hAnsi="Arial" w:cs="Arial"/>
        </w:rPr>
        <w:t>District</w:t>
      </w:r>
      <w:r w:rsidR="006A30FD" w:rsidRPr="001F1789">
        <w:rPr>
          <w:rFonts w:ascii="Arial" w:hAnsi="Arial" w:cs="Arial"/>
        </w:rPr>
        <w:t xml:space="preserve"> and for </w:t>
      </w:r>
      <w:r w:rsidR="005B697C" w:rsidRPr="001F1789">
        <w:rPr>
          <w:rFonts w:ascii="Arial" w:hAnsi="Arial" w:cs="Arial"/>
        </w:rPr>
        <w:t xml:space="preserve">the </w:t>
      </w:r>
      <w:r w:rsidR="006A30FD" w:rsidRPr="001F1789">
        <w:rPr>
          <w:rFonts w:ascii="Arial" w:hAnsi="Arial" w:cs="Arial"/>
        </w:rPr>
        <w:t xml:space="preserve">District’s </w:t>
      </w:r>
      <w:r w:rsidR="001513B5" w:rsidRPr="001F1789">
        <w:rPr>
          <w:rFonts w:ascii="Arial" w:hAnsi="Arial" w:cs="Arial"/>
        </w:rPr>
        <w:t xml:space="preserve">accountability </w:t>
      </w:r>
      <w:r w:rsidR="006A30FD" w:rsidRPr="001F1789">
        <w:rPr>
          <w:rFonts w:ascii="Arial" w:hAnsi="Arial" w:cs="Arial"/>
        </w:rPr>
        <w:t xml:space="preserve">reporting </w:t>
      </w:r>
      <w:r w:rsidR="001513B5" w:rsidRPr="001F1789">
        <w:rPr>
          <w:rFonts w:ascii="Arial" w:hAnsi="Arial" w:cs="Arial"/>
        </w:rPr>
        <w:t>purposes</w:t>
      </w:r>
      <w:r w:rsidRPr="001F1789">
        <w:rPr>
          <w:rFonts w:ascii="Arial" w:hAnsi="Arial" w:cs="Arial"/>
        </w:rPr>
        <w:t xml:space="preserve">, OnRamps requires </w:t>
      </w:r>
      <w:r w:rsidR="001513B5" w:rsidRPr="001F1789">
        <w:rPr>
          <w:rFonts w:ascii="Arial" w:hAnsi="Arial" w:cs="Arial"/>
        </w:rPr>
        <w:t>specific student</w:t>
      </w:r>
      <w:r w:rsidRPr="001F1789">
        <w:rPr>
          <w:rFonts w:ascii="Arial" w:hAnsi="Arial" w:cs="Arial"/>
        </w:rPr>
        <w:t xml:space="preserve"> </w:t>
      </w:r>
      <w:r w:rsidR="001513B5" w:rsidRPr="001F1789">
        <w:rPr>
          <w:rFonts w:ascii="Arial" w:hAnsi="Arial" w:cs="Arial"/>
        </w:rPr>
        <w:t xml:space="preserve">information from the District. </w:t>
      </w:r>
      <w:r w:rsidRPr="001F1789">
        <w:rPr>
          <w:rFonts w:ascii="Arial" w:hAnsi="Arial" w:cs="Arial"/>
        </w:rPr>
        <w:t xml:space="preserve">All </w:t>
      </w:r>
      <w:r w:rsidR="001513B5" w:rsidRPr="001F1789">
        <w:rPr>
          <w:rFonts w:ascii="Arial" w:hAnsi="Arial" w:cs="Arial"/>
        </w:rPr>
        <w:t xml:space="preserve">such </w:t>
      </w:r>
      <w:r w:rsidRPr="001F1789">
        <w:rPr>
          <w:rFonts w:ascii="Arial" w:hAnsi="Arial" w:cs="Arial"/>
        </w:rPr>
        <w:t>records are provided the same s</w:t>
      </w:r>
      <w:r w:rsidR="001513B5" w:rsidRPr="001F1789">
        <w:rPr>
          <w:rFonts w:ascii="Arial" w:hAnsi="Arial" w:cs="Arial"/>
        </w:rPr>
        <w:t xml:space="preserve">ecurity as those outlined in </w:t>
      </w:r>
      <w:r w:rsidR="00F13C6B">
        <w:rPr>
          <w:rFonts w:ascii="Arial" w:hAnsi="Arial" w:cs="Arial"/>
        </w:rPr>
        <w:t>6</w:t>
      </w:r>
      <w:r w:rsidR="00833CD0">
        <w:rPr>
          <w:rFonts w:ascii="Arial" w:hAnsi="Arial" w:cs="Arial"/>
        </w:rPr>
        <w:t>.A above</w:t>
      </w:r>
      <w:r w:rsidRPr="001F1789">
        <w:rPr>
          <w:rFonts w:ascii="Arial" w:hAnsi="Arial" w:cs="Arial"/>
        </w:rPr>
        <w:t xml:space="preserve"> and will never be sold or</w:t>
      </w:r>
      <w:r w:rsidR="001513B5" w:rsidRPr="001F1789">
        <w:rPr>
          <w:rFonts w:ascii="Arial" w:hAnsi="Arial" w:cs="Arial"/>
        </w:rPr>
        <w:t xml:space="preserve"> shared with external </w:t>
      </w:r>
      <w:r w:rsidRPr="001F1789">
        <w:rPr>
          <w:rFonts w:ascii="Arial" w:hAnsi="Arial" w:cs="Arial"/>
        </w:rPr>
        <w:t xml:space="preserve">sources. </w:t>
      </w:r>
      <w:r w:rsidR="001E3DEA" w:rsidRPr="001F1789">
        <w:rPr>
          <w:rFonts w:ascii="Arial" w:hAnsi="Arial" w:cs="Arial"/>
        </w:rPr>
        <w:t>Please refe</w:t>
      </w:r>
      <w:r w:rsidR="0078528E" w:rsidRPr="001F1789">
        <w:rPr>
          <w:rFonts w:ascii="Arial" w:hAnsi="Arial" w:cs="Arial"/>
        </w:rPr>
        <w:t>r to the Data Sharing agreement (DSA)</w:t>
      </w:r>
      <w:r w:rsidR="00657C7D" w:rsidRPr="001F1789">
        <w:rPr>
          <w:rFonts w:ascii="Arial" w:hAnsi="Arial" w:cs="Arial"/>
        </w:rPr>
        <w:t xml:space="preserve"> for terms and agreement of the exchange of data</w:t>
      </w:r>
      <w:r w:rsidR="0078528E" w:rsidRPr="001F1789">
        <w:rPr>
          <w:rFonts w:ascii="Arial" w:hAnsi="Arial" w:cs="Arial"/>
        </w:rPr>
        <w:t>.</w:t>
      </w:r>
    </w:p>
    <w:p w14:paraId="7FC7516C" w14:textId="78E85058" w:rsidR="0078528E" w:rsidRPr="001F1789" w:rsidRDefault="0078528E" w:rsidP="00AB4F81">
      <w:pPr>
        <w:pStyle w:val="ListParagraph"/>
        <w:numPr>
          <w:ilvl w:val="1"/>
          <w:numId w:val="19"/>
        </w:numPr>
        <w:tabs>
          <w:tab w:val="left" w:pos="540"/>
        </w:tabs>
        <w:ind w:left="1080"/>
        <w:jc w:val="both"/>
        <w:rPr>
          <w:rFonts w:ascii="Arial" w:hAnsi="Arial" w:cs="Arial"/>
        </w:rPr>
      </w:pPr>
      <w:r w:rsidRPr="001F1789">
        <w:rPr>
          <w:rFonts w:ascii="Arial" w:hAnsi="Arial" w:cs="Arial"/>
        </w:rPr>
        <w:t>The goal of the DSA is to establish the use, scope</w:t>
      </w:r>
      <w:r w:rsidR="005B697C" w:rsidRPr="001F1789">
        <w:rPr>
          <w:rFonts w:ascii="Arial" w:hAnsi="Arial" w:cs="Arial"/>
        </w:rPr>
        <w:t>,</w:t>
      </w:r>
      <w:r w:rsidRPr="001F1789">
        <w:rPr>
          <w:rFonts w:ascii="Arial" w:hAnsi="Arial" w:cs="Arial"/>
        </w:rPr>
        <w:t xml:space="preserve"> and content of data that OnRamps and </w:t>
      </w:r>
      <w:r w:rsidR="005B697C" w:rsidRPr="001F1789">
        <w:rPr>
          <w:rFonts w:ascii="Arial" w:hAnsi="Arial" w:cs="Arial"/>
        </w:rPr>
        <w:t>the D</w:t>
      </w:r>
      <w:r w:rsidRPr="001F1789">
        <w:rPr>
          <w:rFonts w:ascii="Arial" w:hAnsi="Arial" w:cs="Arial"/>
        </w:rPr>
        <w:t xml:space="preserve">istrict need to support the program. </w:t>
      </w:r>
    </w:p>
    <w:p w14:paraId="5AC3F77A" w14:textId="26DCDEBB" w:rsidR="00824B42" w:rsidRPr="001F1789" w:rsidRDefault="001513B5" w:rsidP="00AB4F81">
      <w:pPr>
        <w:pStyle w:val="ListParagraph"/>
        <w:numPr>
          <w:ilvl w:val="0"/>
          <w:numId w:val="19"/>
        </w:numPr>
        <w:jc w:val="both"/>
        <w:rPr>
          <w:rFonts w:ascii="Arial" w:hAnsi="Arial" w:cs="Arial"/>
        </w:rPr>
      </w:pPr>
      <w:r w:rsidRPr="001F1789">
        <w:rPr>
          <w:rFonts w:ascii="Arial" w:hAnsi="Arial" w:cs="Arial"/>
        </w:rPr>
        <w:t xml:space="preserve">Following UT Austin’s institutional review board standards and policy, </w:t>
      </w:r>
      <w:r w:rsidR="00E753F5" w:rsidRPr="001F1789">
        <w:rPr>
          <w:rFonts w:ascii="Arial" w:hAnsi="Arial" w:cs="Arial"/>
        </w:rPr>
        <w:t xml:space="preserve">OnRamps </w:t>
      </w:r>
      <w:r w:rsidR="00824B42" w:rsidRPr="001F1789">
        <w:rPr>
          <w:rFonts w:ascii="Arial" w:hAnsi="Arial" w:cs="Arial"/>
        </w:rPr>
        <w:t>may obtain</w:t>
      </w:r>
      <w:r w:rsidR="00D02570" w:rsidRPr="001F1789">
        <w:rPr>
          <w:rFonts w:ascii="Arial" w:hAnsi="Arial" w:cs="Arial"/>
        </w:rPr>
        <w:t xml:space="preserve"> and maintain</w:t>
      </w:r>
      <w:r w:rsidR="00824B42" w:rsidRPr="001F1789">
        <w:rPr>
          <w:rFonts w:ascii="Arial" w:hAnsi="Arial" w:cs="Arial"/>
        </w:rPr>
        <w:t xml:space="preserve"> data and/or feedback about student and teacher experiences with the program for the purpose of understanding outcomes and program improvement</w:t>
      </w:r>
      <w:r w:rsidR="00523490" w:rsidRPr="001F1789">
        <w:rPr>
          <w:rFonts w:ascii="Arial" w:hAnsi="Arial" w:cs="Arial"/>
        </w:rPr>
        <w:t xml:space="preserve">. </w:t>
      </w:r>
    </w:p>
    <w:p w14:paraId="2ED878EC" w14:textId="02596136" w:rsidR="00876600" w:rsidRPr="001F1789" w:rsidRDefault="00824B42" w:rsidP="00AB4F81">
      <w:pPr>
        <w:pStyle w:val="ListParagraph"/>
        <w:numPr>
          <w:ilvl w:val="0"/>
          <w:numId w:val="19"/>
        </w:numPr>
        <w:jc w:val="both"/>
        <w:rPr>
          <w:rFonts w:ascii="Arial" w:hAnsi="Arial" w:cs="Arial"/>
        </w:rPr>
      </w:pPr>
      <w:r w:rsidRPr="001F1789">
        <w:rPr>
          <w:rFonts w:ascii="Arial" w:hAnsi="Arial" w:cs="Arial"/>
        </w:rPr>
        <w:t xml:space="preserve">For legitimate educational interests, OnRamps will facilitate the exchange of information </w:t>
      </w:r>
      <w:r w:rsidR="007E08A0" w:rsidRPr="001F1789">
        <w:rPr>
          <w:rFonts w:ascii="Arial" w:hAnsi="Arial" w:cs="Arial"/>
        </w:rPr>
        <w:t xml:space="preserve">among </w:t>
      </w:r>
      <w:r w:rsidRPr="001F1789">
        <w:rPr>
          <w:rFonts w:ascii="Arial" w:hAnsi="Arial" w:cs="Arial"/>
        </w:rPr>
        <w:t xml:space="preserve">institutions, OnRamps </w:t>
      </w:r>
      <w:r w:rsidR="00954DC0" w:rsidRPr="001F1789">
        <w:rPr>
          <w:rFonts w:ascii="Arial" w:hAnsi="Arial" w:cs="Arial"/>
        </w:rPr>
        <w:t>high school teachers</w:t>
      </w:r>
      <w:r w:rsidRPr="001F1789">
        <w:rPr>
          <w:rFonts w:ascii="Arial" w:hAnsi="Arial" w:cs="Arial"/>
        </w:rPr>
        <w:t xml:space="preserve">, OnRamps </w:t>
      </w:r>
      <w:r w:rsidR="00523490" w:rsidRPr="001F1789">
        <w:rPr>
          <w:rFonts w:ascii="Arial" w:hAnsi="Arial" w:cs="Arial"/>
        </w:rPr>
        <w:t xml:space="preserve">faculty and </w:t>
      </w:r>
      <w:r w:rsidRPr="001F1789">
        <w:rPr>
          <w:rFonts w:ascii="Arial" w:hAnsi="Arial" w:cs="Arial"/>
        </w:rPr>
        <w:t>staff</w:t>
      </w:r>
      <w:r w:rsidR="007E08A0" w:rsidRPr="001F1789">
        <w:rPr>
          <w:rFonts w:ascii="Arial" w:hAnsi="Arial" w:cs="Arial"/>
        </w:rPr>
        <w:t xml:space="preserve">, and </w:t>
      </w:r>
      <w:r w:rsidR="00D02570" w:rsidRPr="001F1789">
        <w:rPr>
          <w:rFonts w:ascii="Arial" w:hAnsi="Arial" w:cs="Arial"/>
        </w:rPr>
        <w:t>D</w:t>
      </w:r>
      <w:r w:rsidR="007E08A0" w:rsidRPr="001F1789">
        <w:rPr>
          <w:rFonts w:ascii="Arial" w:hAnsi="Arial" w:cs="Arial"/>
        </w:rPr>
        <w:t xml:space="preserve">istrict contacts </w:t>
      </w:r>
      <w:r w:rsidRPr="001F1789">
        <w:rPr>
          <w:rFonts w:ascii="Arial" w:hAnsi="Arial" w:cs="Arial"/>
        </w:rPr>
        <w:t>pertaining to</w:t>
      </w:r>
      <w:r w:rsidR="007E08A0" w:rsidRPr="001F1789">
        <w:rPr>
          <w:rFonts w:ascii="Arial" w:hAnsi="Arial" w:cs="Arial"/>
        </w:rPr>
        <w:t>: 1)</w:t>
      </w:r>
      <w:r w:rsidRPr="001F1789">
        <w:rPr>
          <w:rFonts w:ascii="Arial" w:hAnsi="Arial" w:cs="Arial"/>
        </w:rPr>
        <w:t xml:space="preserve"> students' progress toward the opportunity to earn college credit</w:t>
      </w:r>
      <w:r w:rsidR="007E08A0" w:rsidRPr="001F1789">
        <w:rPr>
          <w:rFonts w:ascii="Arial" w:hAnsi="Arial" w:cs="Arial"/>
        </w:rPr>
        <w:t>; 2) to</w:t>
      </w:r>
      <w:r w:rsidRPr="001F1789">
        <w:rPr>
          <w:rFonts w:ascii="Arial" w:hAnsi="Arial" w:cs="Arial"/>
        </w:rPr>
        <w:t xml:space="preserve"> facilitate early intervention to support student success and</w:t>
      </w:r>
      <w:r w:rsidR="007E08A0" w:rsidRPr="001F1789">
        <w:rPr>
          <w:rFonts w:ascii="Arial" w:hAnsi="Arial" w:cs="Arial"/>
        </w:rPr>
        <w:t xml:space="preserve">; 3) </w:t>
      </w:r>
      <w:r w:rsidRPr="001F1789">
        <w:rPr>
          <w:rFonts w:ascii="Arial" w:hAnsi="Arial" w:cs="Arial"/>
        </w:rPr>
        <w:t>whether college credit is earned</w:t>
      </w:r>
      <w:r w:rsidR="00BA3614" w:rsidRPr="001F1789">
        <w:rPr>
          <w:rFonts w:ascii="Arial" w:hAnsi="Arial" w:cs="Arial"/>
        </w:rPr>
        <w:t>, accepted, and/or declined</w:t>
      </w:r>
      <w:r w:rsidR="007E08A0" w:rsidRPr="001F1789">
        <w:rPr>
          <w:rFonts w:ascii="Arial" w:hAnsi="Arial" w:cs="Arial"/>
        </w:rPr>
        <w:t xml:space="preserve">; 4) </w:t>
      </w:r>
      <w:r w:rsidRPr="001F1789">
        <w:rPr>
          <w:rFonts w:ascii="Arial" w:hAnsi="Arial" w:cs="Arial"/>
        </w:rPr>
        <w:t>to facilitate accurate recordkeeping</w:t>
      </w:r>
      <w:r w:rsidR="007E08A0" w:rsidRPr="001F1789">
        <w:rPr>
          <w:rFonts w:ascii="Arial" w:hAnsi="Arial" w:cs="Arial"/>
        </w:rPr>
        <w:t xml:space="preserve">; </w:t>
      </w:r>
      <w:r w:rsidR="00523490" w:rsidRPr="001F1789">
        <w:rPr>
          <w:rFonts w:ascii="Arial" w:hAnsi="Arial" w:cs="Arial"/>
        </w:rPr>
        <w:t>5</w:t>
      </w:r>
      <w:r w:rsidR="005B697C" w:rsidRPr="001F1789">
        <w:rPr>
          <w:rFonts w:ascii="Arial" w:hAnsi="Arial" w:cs="Arial"/>
        </w:rPr>
        <w:t xml:space="preserve">) </w:t>
      </w:r>
      <w:r w:rsidR="006C713D" w:rsidRPr="001F1789">
        <w:rPr>
          <w:rFonts w:ascii="Arial" w:hAnsi="Arial" w:cs="Arial"/>
        </w:rPr>
        <w:t xml:space="preserve">to </w:t>
      </w:r>
      <w:r w:rsidR="00523490" w:rsidRPr="001F1789">
        <w:rPr>
          <w:rFonts w:ascii="Arial" w:hAnsi="Arial" w:cs="Arial"/>
        </w:rPr>
        <w:t>address academic integrity issues; and 6</w:t>
      </w:r>
      <w:r w:rsidR="007E08A0" w:rsidRPr="001F1789">
        <w:rPr>
          <w:rFonts w:ascii="Arial" w:hAnsi="Arial" w:cs="Arial"/>
        </w:rPr>
        <w:t xml:space="preserve">) for use in UT Austin outreach and recruitment. </w:t>
      </w:r>
      <w:r w:rsidRPr="001F1789">
        <w:rPr>
          <w:rFonts w:ascii="Arial" w:hAnsi="Arial" w:cs="Arial"/>
        </w:rPr>
        <w:t xml:space="preserve">If the District obtains access to University records or record systems protected under the Family Educational Rights and Privacy Act of 1974 (FERPA), the District agrees to strictly adhere to the provisions of FERPA and its implementing regulations designated in Section </w:t>
      </w:r>
      <w:r w:rsidR="00417AAD" w:rsidRPr="001F1789">
        <w:rPr>
          <w:rFonts w:ascii="Arial" w:hAnsi="Arial" w:cs="Arial"/>
        </w:rPr>
        <w:t>6</w:t>
      </w:r>
      <w:r w:rsidRPr="001F1789">
        <w:rPr>
          <w:rFonts w:ascii="Arial" w:hAnsi="Arial" w:cs="Arial"/>
        </w:rPr>
        <w:t xml:space="preserve"> hereof.</w:t>
      </w:r>
    </w:p>
    <w:p w14:paraId="4E41A418" w14:textId="77777777" w:rsidR="003933C1" w:rsidRPr="001F1789" w:rsidRDefault="003933C1" w:rsidP="00635FF4">
      <w:pPr>
        <w:tabs>
          <w:tab w:val="left" w:pos="720"/>
        </w:tabs>
        <w:jc w:val="both"/>
        <w:rPr>
          <w:rFonts w:ascii="Arial" w:hAnsi="Arial" w:cs="Arial"/>
          <w:b/>
        </w:rPr>
      </w:pPr>
    </w:p>
    <w:p w14:paraId="4740FCE4" w14:textId="58A1C58E" w:rsidR="00824B42" w:rsidRPr="001F1789" w:rsidRDefault="00AB4F81" w:rsidP="00AB4F81">
      <w:pPr>
        <w:tabs>
          <w:tab w:val="left" w:pos="720"/>
        </w:tabs>
        <w:ind w:left="360" w:hanging="360"/>
        <w:jc w:val="both"/>
        <w:outlineLvl w:val="0"/>
        <w:rPr>
          <w:rFonts w:ascii="Arial" w:hAnsi="Arial" w:cs="Arial"/>
          <w:b/>
        </w:rPr>
      </w:pPr>
      <w:r>
        <w:rPr>
          <w:rFonts w:ascii="Arial" w:hAnsi="Arial" w:cs="Arial"/>
          <w:b/>
        </w:rPr>
        <w:t>7</w:t>
      </w:r>
      <w:r w:rsidR="00824B42" w:rsidRPr="001F1789">
        <w:rPr>
          <w:rFonts w:ascii="Arial" w:hAnsi="Arial" w:cs="Arial"/>
          <w:b/>
        </w:rPr>
        <w:t>.</w:t>
      </w:r>
      <w:r w:rsidR="008F08FC" w:rsidRPr="001F1789">
        <w:rPr>
          <w:rFonts w:ascii="Arial" w:hAnsi="Arial" w:cs="Arial"/>
          <w:b/>
        </w:rPr>
        <w:tab/>
      </w:r>
      <w:r w:rsidR="00824B42" w:rsidRPr="001F1789">
        <w:rPr>
          <w:rFonts w:ascii="Arial" w:hAnsi="Arial" w:cs="Arial"/>
          <w:b/>
        </w:rPr>
        <w:t>Confidentiality Provision</w:t>
      </w:r>
    </w:p>
    <w:p w14:paraId="67EFEA41" w14:textId="77777777" w:rsidR="00824B42" w:rsidRPr="001F1789" w:rsidRDefault="00824B42" w:rsidP="00AB4F81">
      <w:pPr>
        <w:ind w:left="360"/>
        <w:jc w:val="both"/>
        <w:rPr>
          <w:rFonts w:ascii="Arial" w:hAnsi="Arial" w:cs="Arial"/>
        </w:rPr>
      </w:pPr>
      <w:r w:rsidRPr="001F1789">
        <w:rPr>
          <w:rFonts w:ascii="Arial" w:hAnsi="Arial" w:cs="Arial"/>
        </w:rPr>
        <w:t>Both parties to this Agreement are required by law to adhere to the confidentiality of student information according to the Family Educational Rights and Privacy Act of 1974 (FERPA) and the implementing regulations found in 34 CFR Part 99. FERPA is specifically referenced in the Texas Public Information Act as an exception to records that are subject to disclosure to the public (Texas Govt. code 552.001 et seq.). While in possession of FERPA records and data, only persons authorized to access the student data of the OnRamps Initiative will be granted access as required by FERPA. All persons authorized to have access to student data understand that under FERPA they can be held individually liable for any and all applicable criminal and civil penalties imposed for breach of confidentiality.</w:t>
      </w:r>
    </w:p>
    <w:p w14:paraId="79FAAA3C" w14:textId="77777777" w:rsidR="00824B42" w:rsidRPr="001F1789" w:rsidRDefault="00824B42" w:rsidP="00635FF4">
      <w:pPr>
        <w:tabs>
          <w:tab w:val="left" w:pos="360"/>
        </w:tabs>
        <w:jc w:val="both"/>
        <w:rPr>
          <w:rFonts w:ascii="Arial" w:hAnsi="Arial" w:cs="Arial"/>
        </w:rPr>
      </w:pPr>
    </w:p>
    <w:p w14:paraId="2061ABD9" w14:textId="0722F9AE" w:rsidR="00824B42" w:rsidRPr="001F1789" w:rsidRDefault="00AB4F81" w:rsidP="00AB4F81">
      <w:pPr>
        <w:tabs>
          <w:tab w:val="left" w:pos="720"/>
        </w:tabs>
        <w:ind w:left="360" w:hanging="360"/>
        <w:jc w:val="both"/>
        <w:outlineLvl w:val="0"/>
        <w:rPr>
          <w:rFonts w:ascii="Arial" w:hAnsi="Arial" w:cs="Arial"/>
          <w:b/>
        </w:rPr>
      </w:pPr>
      <w:r>
        <w:rPr>
          <w:rFonts w:ascii="Arial" w:hAnsi="Arial" w:cs="Arial"/>
          <w:b/>
        </w:rPr>
        <w:t>8</w:t>
      </w:r>
      <w:r w:rsidR="00824B42" w:rsidRPr="001F1789">
        <w:rPr>
          <w:rFonts w:ascii="Arial" w:hAnsi="Arial" w:cs="Arial"/>
          <w:b/>
        </w:rPr>
        <w:t>.</w:t>
      </w:r>
      <w:r w:rsidR="008F08FC" w:rsidRPr="001F1789">
        <w:rPr>
          <w:rFonts w:ascii="Arial" w:hAnsi="Arial" w:cs="Arial"/>
        </w:rPr>
        <w:tab/>
      </w:r>
      <w:r w:rsidR="00824B42" w:rsidRPr="001F1789">
        <w:rPr>
          <w:rFonts w:ascii="Arial" w:hAnsi="Arial" w:cs="Arial"/>
          <w:b/>
        </w:rPr>
        <w:t>Agreement to Hold Harmless</w:t>
      </w:r>
    </w:p>
    <w:p w14:paraId="4D5CC807" w14:textId="77777777" w:rsidR="00824B42" w:rsidRPr="001F1789" w:rsidRDefault="00824B42" w:rsidP="00AB4F81">
      <w:pPr>
        <w:ind w:left="360"/>
        <w:jc w:val="both"/>
        <w:rPr>
          <w:rFonts w:ascii="Arial" w:hAnsi="Arial" w:cs="Arial"/>
        </w:rPr>
      </w:pPr>
      <w:r w:rsidRPr="001F1789">
        <w:rPr>
          <w:rFonts w:ascii="Arial" w:hAnsi="Arial" w:cs="Arial"/>
        </w:rPr>
        <w:t>To the extent authorized by the Constitution and laws of the State of Texas, each party will save and hold harmless the other party and its officers and employees from all claims, demands, causes of action, and judgments for taxes, license fees, excises, fines, and penalties; for supplies, services, or merchandise purchased by the other party; for wages and fringe benefits of the other party's employees; and for injury or death of any person or damage to property that result</w:t>
      </w:r>
      <w:r w:rsidR="00A34E9E" w:rsidRPr="001F1789">
        <w:rPr>
          <w:rFonts w:ascii="Arial" w:hAnsi="Arial" w:cs="Arial"/>
        </w:rPr>
        <w:t>s</w:t>
      </w:r>
      <w:r w:rsidRPr="001F1789">
        <w:rPr>
          <w:rFonts w:ascii="Arial" w:hAnsi="Arial" w:cs="Arial"/>
        </w:rPr>
        <w:t xml:space="preserve"> directly or indirectly from the </w:t>
      </w:r>
      <w:r w:rsidRPr="001F1789">
        <w:rPr>
          <w:rFonts w:ascii="Arial" w:hAnsi="Arial" w:cs="Arial"/>
        </w:rPr>
        <w:lastRenderedPageBreak/>
        <w:t>negligent acts or omissions of the other party or its officers, agents, employees or students in the performance of this Agreement.</w:t>
      </w:r>
    </w:p>
    <w:p w14:paraId="7B7288D6" w14:textId="77777777" w:rsidR="00824B42" w:rsidRPr="001F1789" w:rsidRDefault="00824B42" w:rsidP="00635FF4">
      <w:pPr>
        <w:tabs>
          <w:tab w:val="left" w:pos="360"/>
        </w:tabs>
        <w:jc w:val="both"/>
        <w:rPr>
          <w:rFonts w:ascii="Arial" w:hAnsi="Arial" w:cs="Arial"/>
        </w:rPr>
      </w:pPr>
    </w:p>
    <w:p w14:paraId="73F860D7" w14:textId="6CC0828C" w:rsidR="00824B42" w:rsidRPr="001F1789" w:rsidRDefault="00AB4F81" w:rsidP="00AB4F81">
      <w:pPr>
        <w:tabs>
          <w:tab w:val="left" w:pos="720"/>
        </w:tabs>
        <w:ind w:left="360" w:hanging="360"/>
        <w:jc w:val="both"/>
        <w:outlineLvl w:val="0"/>
        <w:rPr>
          <w:rFonts w:ascii="Arial" w:hAnsi="Arial" w:cs="Arial"/>
          <w:b/>
        </w:rPr>
      </w:pPr>
      <w:r>
        <w:rPr>
          <w:rFonts w:ascii="Arial" w:hAnsi="Arial" w:cs="Arial"/>
          <w:b/>
        </w:rPr>
        <w:t>9</w:t>
      </w:r>
      <w:r w:rsidR="00824B42" w:rsidRPr="001F1789">
        <w:rPr>
          <w:rFonts w:ascii="Arial" w:hAnsi="Arial" w:cs="Arial"/>
          <w:b/>
        </w:rPr>
        <w:t>.</w:t>
      </w:r>
      <w:r w:rsidR="008F08FC" w:rsidRPr="001F1789">
        <w:rPr>
          <w:rFonts w:ascii="Arial" w:hAnsi="Arial" w:cs="Arial"/>
        </w:rPr>
        <w:tab/>
      </w:r>
      <w:r w:rsidR="00824B42" w:rsidRPr="001F1789">
        <w:rPr>
          <w:rFonts w:ascii="Arial" w:hAnsi="Arial" w:cs="Arial"/>
          <w:b/>
        </w:rPr>
        <w:t>Term of the Agreement</w:t>
      </w:r>
    </w:p>
    <w:p w14:paraId="3D5D6496" w14:textId="348E6DD8" w:rsidR="00824B42" w:rsidRPr="001F1789" w:rsidRDefault="00824B42" w:rsidP="00AB4F81">
      <w:pPr>
        <w:ind w:left="360"/>
        <w:jc w:val="both"/>
        <w:rPr>
          <w:rFonts w:ascii="Arial" w:hAnsi="Arial" w:cs="Arial"/>
        </w:rPr>
      </w:pPr>
      <w:r w:rsidRPr="001F1789">
        <w:rPr>
          <w:rFonts w:ascii="Arial" w:hAnsi="Arial" w:cs="Arial"/>
        </w:rPr>
        <w:t xml:space="preserve">This Agreement is effective as of the date fully executed by both parties (Effective Date), and it covers a period of one (1) academic year, beginning July 1, </w:t>
      </w:r>
      <w:r w:rsidR="001D3065" w:rsidRPr="001F1789">
        <w:rPr>
          <w:rFonts w:ascii="Arial" w:hAnsi="Arial" w:cs="Arial"/>
        </w:rPr>
        <w:t>2019</w:t>
      </w:r>
      <w:r w:rsidRPr="001F1789">
        <w:rPr>
          <w:rFonts w:ascii="Arial" w:hAnsi="Arial" w:cs="Arial"/>
        </w:rPr>
        <w:t xml:space="preserve">, and ending June 30, </w:t>
      </w:r>
      <w:r w:rsidR="001D3065" w:rsidRPr="001F1789">
        <w:rPr>
          <w:rFonts w:ascii="Arial" w:hAnsi="Arial" w:cs="Arial"/>
        </w:rPr>
        <w:t>2020</w:t>
      </w:r>
      <w:r w:rsidRPr="001F1789">
        <w:rPr>
          <w:rFonts w:ascii="Arial" w:hAnsi="Arial" w:cs="Arial"/>
        </w:rPr>
        <w:t xml:space="preserve">. All parties must sign this Agreement. This Agreement may be renewed, contingent upon resources being available to the OnRamps Program, by </w:t>
      </w:r>
      <w:r w:rsidR="00D4110A" w:rsidRPr="001F1789">
        <w:rPr>
          <w:rFonts w:ascii="Arial" w:hAnsi="Arial" w:cs="Arial"/>
        </w:rPr>
        <w:t>entering into a written agreement which is</w:t>
      </w:r>
      <w:r w:rsidR="02456EAA" w:rsidRPr="001F1789">
        <w:rPr>
          <w:rFonts w:ascii="Arial" w:hAnsi="Arial" w:cs="Arial"/>
        </w:rPr>
        <w:t xml:space="preserve"> </w:t>
      </w:r>
      <w:r w:rsidRPr="001F1789">
        <w:rPr>
          <w:rFonts w:ascii="Arial" w:hAnsi="Arial" w:cs="Arial"/>
        </w:rPr>
        <w:t>signed by both parties. The District agrees that all amounts owed to the University pursuant to Section 4.2</w:t>
      </w:r>
      <w:r w:rsidR="00417AAD" w:rsidRPr="001F1789">
        <w:rPr>
          <w:rFonts w:ascii="Arial" w:hAnsi="Arial" w:cs="Arial"/>
        </w:rPr>
        <w:t>F</w:t>
      </w:r>
      <w:r w:rsidRPr="001F1789">
        <w:rPr>
          <w:rFonts w:ascii="Arial" w:hAnsi="Arial" w:cs="Arial"/>
        </w:rPr>
        <w:t xml:space="preserve"> will be paid upon notice of termination.</w:t>
      </w:r>
    </w:p>
    <w:p w14:paraId="42E89945" w14:textId="77777777" w:rsidR="00824B42" w:rsidRPr="001F1789" w:rsidRDefault="00824B42" w:rsidP="00635FF4">
      <w:pPr>
        <w:tabs>
          <w:tab w:val="left" w:pos="360"/>
        </w:tabs>
        <w:jc w:val="both"/>
        <w:rPr>
          <w:rFonts w:ascii="Arial" w:hAnsi="Arial" w:cs="Arial"/>
        </w:rPr>
      </w:pPr>
    </w:p>
    <w:p w14:paraId="704CD08B" w14:textId="37C2FA98" w:rsidR="00824B42" w:rsidRPr="001F1789" w:rsidRDefault="00AB4F81" w:rsidP="00AB4F81">
      <w:pPr>
        <w:tabs>
          <w:tab w:val="left" w:pos="720"/>
        </w:tabs>
        <w:ind w:left="360" w:hanging="360"/>
        <w:jc w:val="both"/>
        <w:outlineLvl w:val="0"/>
        <w:rPr>
          <w:rFonts w:ascii="Arial" w:hAnsi="Arial" w:cs="Arial"/>
          <w:b/>
        </w:rPr>
      </w:pPr>
      <w:r>
        <w:rPr>
          <w:rFonts w:ascii="Arial" w:hAnsi="Arial" w:cs="Arial"/>
          <w:b/>
        </w:rPr>
        <w:t>10</w:t>
      </w:r>
      <w:r w:rsidR="00824B42" w:rsidRPr="001F1789">
        <w:rPr>
          <w:rFonts w:ascii="Arial" w:hAnsi="Arial" w:cs="Arial"/>
          <w:b/>
        </w:rPr>
        <w:t>.</w:t>
      </w:r>
      <w:r w:rsidR="008F08FC" w:rsidRPr="001F1789">
        <w:rPr>
          <w:rFonts w:ascii="Arial" w:hAnsi="Arial" w:cs="Arial"/>
        </w:rPr>
        <w:tab/>
      </w:r>
      <w:r w:rsidR="00824B42" w:rsidRPr="001F1789">
        <w:rPr>
          <w:rFonts w:ascii="Arial" w:hAnsi="Arial" w:cs="Arial"/>
          <w:b/>
        </w:rPr>
        <w:t>Ownership of Intellectual Property</w:t>
      </w:r>
    </w:p>
    <w:p w14:paraId="0B5EF482" w14:textId="75A5AA12" w:rsidR="00824B42" w:rsidRPr="001F1789" w:rsidRDefault="00824B42" w:rsidP="00AB4F81">
      <w:pPr>
        <w:ind w:left="360"/>
        <w:jc w:val="both"/>
        <w:rPr>
          <w:rFonts w:ascii="Arial" w:hAnsi="Arial" w:cs="Arial"/>
        </w:rPr>
      </w:pPr>
      <w:r w:rsidRPr="001F1789">
        <w:rPr>
          <w:rFonts w:ascii="Arial" w:hAnsi="Arial" w:cs="Arial"/>
        </w:rPr>
        <w:t xml:space="preserve">The University </w:t>
      </w:r>
      <w:r w:rsidR="00523490" w:rsidRPr="001F1789">
        <w:rPr>
          <w:rFonts w:ascii="Arial" w:hAnsi="Arial" w:cs="Arial"/>
        </w:rPr>
        <w:t xml:space="preserve">and the OnRamps program </w:t>
      </w:r>
      <w:r w:rsidRPr="001F1789">
        <w:rPr>
          <w:rFonts w:ascii="Arial" w:hAnsi="Arial" w:cs="Arial"/>
        </w:rPr>
        <w:t xml:space="preserve">shall own all Intellectual Property Rights in or relating to </w:t>
      </w:r>
      <w:r w:rsidR="00565C86" w:rsidRPr="001F1789">
        <w:rPr>
          <w:rFonts w:ascii="Arial" w:hAnsi="Arial" w:cs="Arial"/>
        </w:rPr>
        <w:t>OnRamps</w:t>
      </w:r>
      <w:r w:rsidRPr="001F1789">
        <w:rPr>
          <w:rFonts w:ascii="Arial" w:hAnsi="Arial" w:cs="Arial"/>
        </w:rPr>
        <w:t>. Intellectual Property Rights means any rights or titles to inventions, discoveries, concepts, methods, processes, data, trade secrets, branding, trademarks, copyrights, computer programs and related documentation, works of authorship fixed in a medium of expression, or mask works, whether or not patentable, copyrightable, eligible for registration as a trademark, or subject to mask work rights or other similar statutory rights, as well as applications for any such rights</w:t>
      </w:r>
      <w:r w:rsidR="004D7AD9" w:rsidRPr="001F1789">
        <w:rPr>
          <w:rFonts w:ascii="Arial" w:hAnsi="Arial" w:cs="Arial"/>
        </w:rPr>
        <w:t>.</w:t>
      </w:r>
    </w:p>
    <w:p w14:paraId="54D6D5EC" w14:textId="77777777" w:rsidR="00824B42" w:rsidRPr="001F1789" w:rsidRDefault="00824B42" w:rsidP="00635FF4">
      <w:pPr>
        <w:tabs>
          <w:tab w:val="left" w:pos="360"/>
        </w:tabs>
        <w:jc w:val="both"/>
        <w:rPr>
          <w:rFonts w:ascii="Arial" w:hAnsi="Arial" w:cs="Arial"/>
        </w:rPr>
      </w:pPr>
    </w:p>
    <w:p w14:paraId="50D9AF80" w14:textId="4C93BBF3" w:rsidR="00824B42" w:rsidRPr="001F1789" w:rsidRDefault="00AB4F81" w:rsidP="00AB4F81">
      <w:pPr>
        <w:ind w:left="360" w:hanging="360"/>
        <w:jc w:val="both"/>
        <w:outlineLvl w:val="0"/>
        <w:rPr>
          <w:rFonts w:ascii="Arial" w:hAnsi="Arial" w:cs="Arial"/>
          <w:b/>
        </w:rPr>
      </w:pPr>
      <w:r>
        <w:rPr>
          <w:rFonts w:ascii="Arial" w:hAnsi="Arial" w:cs="Arial"/>
          <w:b/>
        </w:rPr>
        <w:t>11</w:t>
      </w:r>
      <w:r w:rsidR="00824B42" w:rsidRPr="001F1789">
        <w:rPr>
          <w:rFonts w:ascii="Arial" w:hAnsi="Arial" w:cs="Arial"/>
          <w:b/>
        </w:rPr>
        <w:t>.</w:t>
      </w:r>
      <w:r w:rsidR="008F08FC" w:rsidRPr="001F1789">
        <w:rPr>
          <w:rFonts w:ascii="Arial" w:hAnsi="Arial" w:cs="Arial"/>
          <w:b/>
        </w:rPr>
        <w:tab/>
      </w:r>
      <w:r w:rsidR="00824B42" w:rsidRPr="001F1789">
        <w:rPr>
          <w:rFonts w:ascii="Arial" w:hAnsi="Arial" w:cs="Arial"/>
          <w:b/>
        </w:rPr>
        <w:t>Independent Contractor</w:t>
      </w:r>
    </w:p>
    <w:p w14:paraId="7B2971D5" w14:textId="0E88F46A" w:rsidR="00824B42" w:rsidRPr="001F1789" w:rsidRDefault="00824B42" w:rsidP="00AB4F81">
      <w:pPr>
        <w:ind w:left="360"/>
        <w:jc w:val="both"/>
        <w:rPr>
          <w:rFonts w:ascii="Arial" w:hAnsi="Arial" w:cs="Arial"/>
        </w:rPr>
      </w:pPr>
      <w:r w:rsidRPr="001F1789">
        <w:rPr>
          <w:rFonts w:ascii="Arial" w:hAnsi="Arial" w:cs="Arial"/>
        </w:rPr>
        <w:t xml:space="preserve">For all purposes, including but not limited to the federal, state and local laws, rules and regulations, each party hereto, including its employees, shall be at all times an independent contractor relative to the other party. Nothing in this agreement shall be construed to make or render either </w:t>
      </w:r>
      <w:r w:rsidR="00746F48" w:rsidRPr="001F1789">
        <w:rPr>
          <w:rFonts w:ascii="Arial" w:hAnsi="Arial" w:cs="Arial"/>
        </w:rPr>
        <w:t>w</w:t>
      </w:r>
      <w:r w:rsidRPr="001F1789">
        <w:rPr>
          <w:rFonts w:ascii="Arial" w:hAnsi="Arial" w:cs="Arial"/>
        </w:rPr>
        <w:t>ay, including any of its officers, agents or employees, an agent, servant or employee of, or a joint venture of or with the other.</w:t>
      </w:r>
    </w:p>
    <w:p w14:paraId="0000EC86" w14:textId="77777777" w:rsidR="00824B42" w:rsidRPr="001F1789" w:rsidRDefault="00824B42" w:rsidP="00635FF4">
      <w:pPr>
        <w:tabs>
          <w:tab w:val="left" w:pos="360"/>
        </w:tabs>
        <w:jc w:val="both"/>
        <w:rPr>
          <w:rFonts w:ascii="Arial" w:hAnsi="Arial" w:cs="Arial"/>
        </w:rPr>
      </w:pPr>
    </w:p>
    <w:p w14:paraId="3E7E72C6" w14:textId="69DAB03B" w:rsidR="00824B42" w:rsidRPr="001F1789" w:rsidRDefault="00AB4F81" w:rsidP="00AB4F81">
      <w:pPr>
        <w:tabs>
          <w:tab w:val="left" w:pos="720"/>
        </w:tabs>
        <w:ind w:left="360" w:hanging="360"/>
        <w:jc w:val="both"/>
        <w:outlineLvl w:val="0"/>
        <w:rPr>
          <w:rFonts w:ascii="Arial" w:hAnsi="Arial" w:cs="Arial"/>
          <w:b/>
        </w:rPr>
      </w:pPr>
      <w:r>
        <w:rPr>
          <w:rFonts w:ascii="Arial" w:hAnsi="Arial" w:cs="Arial"/>
          <w:b/>
        </w:rPr>
        <w:t>12</w:t>
      </w:r>
      <w:r w:rsidR="00824B42" w:rsidRPr="001F1789">
        <w:rPr>
          <w:rFonts w:ascii="Arial" w:hAnsi="Arial" w:cs="Arial"/>
          <w:b/>
        </w:rPr>
        <w:t>.</w:t>
      </w:r>
      <w:r w:rsidR="008F08FC" w:rsidRPr="001F1789">
        <w:rPr>
          <w:rFonts w:ascii="Arial" w:hAnsi="Arial" w:cs="Arial"/>
        </w:rPr>
        <w:tab/>
      </w:r>
      <w:r w:rsidR="00824B42" w:rsidRPr="001F1789">
        <w:rPr>
          <w:rFonts w:ascii="Arial" w:hAnsi="Arial" w:cs="Arial"/>
          <w:b/>
        </w:rPr>
        <w:t>Breach of Contract Claims</w:t>
      </w:r>
    </w:p>
    <w:p w14:paraId="40C3EF6F" w14:textId="77777777" w:rsidR="00824B42" w:rsidRPr="001F1789" w:rsidRDefault="00824B42" w:rsidP="00AB4F81">
      <w:pPr>
        <w:ind w:left="360"/>
        <w:jc w:val="both"/>
        <w:rPr>
          <w:rFonts w:ascii="Arial" w:hAnsi="Arial" w:cs="Arial"/>
        </w:rPr>
      </w:pPr>
      <w:r w:rsidRPr="001F1789">
        <w:rPr>
          <w:rFonts w:ascii="Arial" w:hAnsi="Arial" w:cs="Arial"/>
        </w:rPr>
        <w:t>To the extent that Chapter 2260, Texas Government Code, is applicable to this Agreement and is not preempted by other applicable law, the dispute resolution process provided for in Chapter 2260 and the related rules adopted by the Texas Attorney General pursuant to Chapter 2260, will be used to attempt to resolve any claim for breach of contract that cannot be resolved in the ordinary course of business. The parties specifically agree that (i) neither the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14:paraId="37C5498B" w14:textId="77777777" w:rsidR="00824B42" w:rsidRPr="001F1789" w:rsidRDefault="00824B42" w:rsidP="00635FF4">
      <w:pPr>
        <w:tabs>
          <w:tab w:val="left" w:pos="360"/>
        </w:tabs>
        <w:jc w:val="both"/>
        <w:rPr>
          <w:rFonts w:ascii="Arial" w:hAnsi="Arial" w:cs="Arial"/>
        </w:rPr>
      </w:pPr>
    </w:p>
    <w:p w14:paraId="26A339A2" w14:textId="2932430B" w:rsidR="00824B42" w:rsidRPr="001F1789" w:rsidRDefault="00AB4F81" w:rsidP="00AB4F81">
      <w:pPr>
        <w:tabs>
          <w:tab w:val="left" w:pos="720"/>
        </w:tabs>
        <w:ind w:left="360" w:hanging="360"/>
        <w:jc w:val="both"/>
        <w:outlineLvl w:val="0"/>
        <w:rPr>
          <w:rFonts w:ascii="Arial" w:hAnsi="Arial" w:cs="Arial"/>
          <w:b/>
        </w:rPr>
      </w:pPr>
      <w:r>
        <w:rPr>
          <w:rFonts w:ascii="Arial" w:hAnsi="Arial" w:cs="Arial"/>
          <w:b/>
        </w:rPr>
        <w:t>13</w:t>
      </w:r>
      <w:r w:rsidR="00824B42" w:rsidRPr="001F1789">
        <w:rPr>
          <w:rFonts w:ascii="Arial" w:hAnsi="Arial" w:cs="Arial"/>
          <w:b/>
        </w:rPr>
        <w:t>.</w:t>
      </w:r>
      <w:r w:rsidR="00824B42" w:rsidRPr="001F1789">
        <w:rPr>
          <w:rFonts w:ascii="Arial" w:hAnsi="Arial" w:cs="Arial"/>
        </w:rPr>
        <w:tab/>
      </w:r>
      <w:r w:rsidR="00824B42" w:rsidRPr="001F1789">
        <w:rPr>
          <w:rFonts w:ascii="Arial" w:hAnsi="Arial" w:cs="Arial"/>
          <w:b/>
        </w:rPr>
        <w:t>Termination</w:t>
      </w:r>
    </w:p>
    <w:p w14:paraId="53231836" w14:textId="77777777" w:rsidR="00824B42" w:rsidRPr="001F1789" w:rsidRDefault="00824B42" w:rsidP="001F6E67">
      <w:pPr>
        <w:ind w:left="360"/>
        <w:jc w:val="both"/>
        <w:rPr>
          <w:rFonts w:ascii="Arial" w:hAnsi="Arial" w:cs="Arial"/>
        </w:rPr>
      </w:pPr>
      <w:r w:rsidRPr="001F1789">
        <w:rPr>
          <w:rFonts w:ascii="Arial" w:hAnsi="Arial" w:cs="Arial"/>
        </w:rPr>
        <w:t xml:space="preserve">In the event of a material failure by a Contracting Party to perform its duties and obligations in accordance with the terms of this Agreement, the other party may terminate this Agreement upon thirty (30) days' advance written notice of termination setting forth the nature of the material failure; provided that, the material failure is </w:t>
      </w:r>
      <w:r w:rsidRPr="001F1789">
        <w:rPr>
          <w:rFonts w:ascii="Arial" w:hAnsi="Arial" w:cs="Arial"/>
        </w:rPr>
        <w:lastRenderedPageBreak/>
        <w:t>through no fault of the terminating party. The termination will not be effective if the material failure is fully cured prior to the end of the 30-day period.</w:t>
      </w:r>
    </w:p>
    <w:p w14:paraId="0464BD51" w14:textId="77777777" w:rsidR="00824B42" w:rsidRPr="001F1789" w:rsidRDefault="00824B42" w:rsidP="00635FF4">
      <w:pPr>
        <w:tabs>
          <w:tab w:val="left" w:pos="360"/>
        </w:tabs>
        <w:ind w:left="360"/>
        <w:jc w:val="both"/>
        <w:rPr>
          <w:rFonts w:ascii="Arial" w:hAnsi="Arial" w:cs="Arial"/>
        </w:rPr>
      </w:pPr>
    </w:p>
    <w:p w14:paraId="27BF7CE8" w14:textId="77777777" w:rsidR="00824B42" w:rsidRPr="001F1789" w:rsidRDefault="00824B42" w:rsidP="001F6E67">
      <w:pPr>
        <w:ind w:left="360"/>
        <w:jc w:val="both"/>
        <w:rPr>
          <w:rFonts w:ascii="Arial" w:hAnsi="Arial" w:cs="Arial"/>
        </w:rPr>
      </w:pPr>
      <w:r w:rsidRPr="001F1789">
        <w:rPr>
          <w:rFonts w:ascii="Arial" w:hAnsi="Arial" w:cs="Arial"/>
        </w:rPr>
        <w:t>The University may terminate this Agreement without cause upon thirty (30) days' advance written notice of termination to the District and will refund to the District any portion of the annual contribution that has not been expended towards fulfillment of the purposes of the Agreement</w:t>
      </w:r>
    </w:p>
    <w:p w14:paraId="782797C2" w14:textId="77777777" w:rsidR="00824B42" w:rsidRPr="001F1789" w:rsidRDefault="00824B42" w:rsidP="00635FF4">
      <w:pPr>
        <w:tabs>
          <w:tab w:val="left" w:pos="360"/>
        </w:tabs>
        <w:ind w:left="360"/>
        <w:jc w:val="both"/>
        <w:rPr>
          <w:rFonts w:ascii="Arial" w:hAnsi="Arial" w:cs="Arial"/>
        </w:rPr>
      </w:pPr>
    </w:p>
    <w:p w14:paraId="21F5F89F" w14:textId="684F5BE9" w:rsidR="00824B42" w:rsidRPr="001F1789" w:rsidRDefault="00AB4F81" w:rsidP="001F6E67">
      <w:pPr>
        <w:tabs>
          <w:tab w:val="left" w:pos="720"/>
        </w:tabs>
        <w:ind w:left="360" w:hanging="360"/>
        <w:jc w:val="both"/>
        <w:outlineLvl w:val="0"/>
        <w:rPr>
          <w:rFonts w:ascii="Arial" w:hAnsi="Arial" w:cs="Arial"/>
          <w:b/>
        </w:rPr>
      </w:pPr>
      <w:r>
        <w:rPr>
          <w:rFonts w:ascii="Arial" w:hAnsi="Arial" w:cs="Arial"/>
          <w:b/>
        </w:rPr>
        <w:t>14</w:t>
      </w:r>
      <w:r w:rsidR="00824B42" w:rsidRPr="001F1789">
        <w:rPr>
          <w:rFonts w:ascii="Arial" w:hAnsi="Arial" w:cs="Arial"/>
          <w:b/>
        </w:rPr>
        <w:t>.</w:t>
      </w:r>
      <w:r w:rsidR="00824B42" w:rsidRPr="001F1789">
        <w:rPr>
          <w:rFonts w:ascii="Arial" w:hAnsi="Arial" w:cs="Arial"/>
        </w:rPr>
        <w:tab/>
      </w:r>
      <w:r w:rsidR="00824B42" w:rsidRPr="001F1789">
        <w:rPr>
          <w:rFonts w:ascii="Arial" w:hAnsi="Arial" w:cs="Arial"/>
          <w:b/>
        </w:rPr>
        <w:t>Venue; Governing Law</w:t>
      </w:r>
    </w:p>
    <w:p w14:paraId="744FAB13" w14:textId="4698660E" w:rsidR="00824B42" w:rsidRPr="001F1789" w:rsidRDefault="003E04A8" w:rsidP="001F6E67">
      <w:pPr>
        <w:ind w:left="360"/>
        <w:jc w:val="both"/>
        <w:rPr>
          <w:rFonts w:ascii="Arial" w:hAnsi="Arial" w:cs="Arial"/>
        </w:rPr>
      </w:pPr>
      <w:r w:rsidRPr="001F1789">
        <w:rPr>
          <w:rFonts w:ascii="Arial" w:hAnsi="Arial" w:cs="Arial"/>
        </w:rPr>
        <w:t>Travis</w:t>
      </w:r>
      <w:r w:rsidR="002F0381" w:rsidRPr="001F1789">
        <w:rPr>
          <w:rFonts w:ascii="Arial" w:hAnsi="Arial" w:cs="Arial"/>
        </w:rPr>
        <w:t xml:space="preserve"> </w:t>
      </w:r>
      <w:r w:rsidR="00824B42" w:rsidRPr="001F1789">
        <w:rPr>
          <w:rFonts w:ascii="Arial" w:hAnsi="Arial" w:cs="Arial"/>
        </w:rPr>
        <w:t>County, Texas, will be the proper place of venue for suit on or in respect of the Agreement. The Agreement and all of the rights and obligations of the parties hereto, and all of the terms and conditions hereof will be construed, interpreted, and applied in accordance with, and governed by, and enforced under the laws of the State of Texas.</w:t>
      </w:r>
    </w:p>
    <w:p w14:paraId="73CBC6F2" w14:textId="6401CE8F" w:rsidR="00824B42" w:rsidRPr="001F1789" w:rsidRDefault="00824B42" w:rsidP="00635FF4">
      <w:pPr>
        <w:tabs>
          <w:tab w:val="left" w:pos="720"/>
        </w:tabs>
        <w:jc w:val="both"/>
        <w:outlineLvl w:val="0"/>
        <w:rPr>
          <w:rFonts w:ascii="Arial" w:hAnsi="Arial" w:cs="Arial"/>
        </w:rPr>
      </w:pPr>
    </w:p>
    <w:p w14:paraId="630A7155" w14:textId="089709AF" w:rsidR="00824B42" w:rsidRDefault="00824B42" w:rsidP="001F6E67">
      <w:pPr>
        <w:jc w:val="both"/>
        <w:rPr>
          <w:rFonts w:ascii="Arial" w:hAnsi="Arial" w:cs="Arial"/>
        </w:rPr>
      </w:pPr>
    </w:p>
    <w:p w14:paraId="255B3832" w14:textId="3787A3CA" w:rsidR="001F6E67" w:rsidRDefault="001F6E67" w:rsidP="001F6E67">
      <w:pPr>
        <w:jc w:val="both"/>
        <w:rPr>
          <w:rFonts w:ascii="Arial" w:hAnsi="Arial" w:cs="Arial"/>
        </w:rPr>
      </w:pPr>
    </w:p>
    <w:p w14:paraId="69A35D1D" w14:textId="77777777" w:rsidR="001F6E67" w:rsidRPr="001F1789" w:rsidRDefault="001F6E67" w:rsidP="001F6E67">
      <w:pPr>
        <w:jc w:val="both"/>
        <w:rPr>
          <w:rFonts w:ascii="Arial" w:hAnsi="Arial" w:cs="Arial"/>
        </w:rPr>
      </w:pPr>
    </w:p>
    <w:p w14:paraId="22AAB481" w14:textId="77777777" w:rsidR="00824B42" w:rsidRPr="001F1789" w:rsidRDefault="00824B42" w:rsidP="00635FF4">
      <w:pPr>
        <w:tabs>
          <w:tab w:val="left" w:pos="360"/>
        </w:tabs>
        <w:jc w:val="both"/>
        <w:rPr>
          <w:rFonts w:ascii="Arial" w:hAnsi="Arial" w:cs="Arial"/>
        </w:rPr>
      </w:pPr>
      <w:r w:rsidRPr="001F1789">
        <w:rPr>
          <w:rFonts w:ascii="Arial" w:hAnsi="Arial" w:cs="Arial"/>
        </w:rPr>
        <w:t>The representative of the District, in signing this Agreement, warrants that he or she signs as a properly authorized representative of the District and does not assume any personal liability for meeting the terms of this Agreement.</w:t>
      </w:r>
    </w:p>
    <w:p w14:paraId="09DB7E8D" w14:textId="77777777" w:rsidR="00CD11AE" w:rsidRPr="001F1789" w:rsidRDefault="00CD11AE" w:rsidP="00635FF4">
      <w:pPr>
        <w:tabs>
          <w:tab w:val="left" w:pos="360"/>
        </w:tabs>
        <w:jc w:val="both"/>
        <w:rPr>
          <w:rFonts w:ascii="Arial" w:hAnsi="Arial" w:cs="Arial"/>
        </w:rPr>
      </w:pPr>
    </w:p>
    <w:p w14:paraId="449297DA" w14:textId="77777777" w:rsidR="00CD11AE" w:rsidRPr="001F1789" w:rsidRDefault="00CD11AE" w:rsidP="00635FF4">
      <w:pPr>
        <w:tabs>
          <w:tab w:val="left" w:pos="360"/>
        </w:tabs>
        <w:jc w:val="both"/>
        <w:rPr>
          <w:rFonts w:ascii="Arial" w:hAnsi="Arial" w:cs="Arial"/>
        </w:rPr>
      </w:pPr>
    </w:p>
    <w:p w14:paraId="46D85B9D" w14:textId="39F30DB7" w:rsidR="00824B42" w:rsidRPr="001F1789" w:rsidRDefault="00824B42" w:rsidP="00635FF4">
      <w:pPr>
        <w:tabs>
          <w:tab w:val="left" w:pos="360"/>
        </w:tabs>
        <w:jc w:val="both"/>
        <w:outlineLvl w:val="0"/>
        <w:rPr>
          <w:rFonts w:ascii="Arial" w:hAnsi="Arial" w:cs="Arial"/>
        </w:rPr>
      </w:pPr>
      <w:r w:rsidRPr="001F1789">
        <w:rPr>
          <w:rFonts w:ascii="Arial" w:hAnsi="Arial" w:cs="Arial"/>
        </w:rPr>
        <w:t>AGREED and ACCEPTED this ________ day of ________, 201</w:t>
      </w:r>
      <w:r w:rsidR="006C713D" w:rsidRPr="001F1789">
        <w:rPr>
          <w:rFonts w:ascii="Arial" w:hAnsi="Arial" w:cs="Arial"/>
        </w:rPr>
        <w:t>9</w:t>
      </w:r>
      <w:r w:rsidRPr="001F1789">
        <w:rPr>
          <w:rFonts w:ascii="Arial" w:hAnsi="Arial" w:cs="Arial"/>
        </w:rPr>
        <w:t>.</w:t>
      </w:r>
    </w:p>
    <w:p w14:paraId="753F7292" w14:textId="77777777" w:rsidR="00824B42" w:rsidRPr="001F1789" w:rsidRDefault="00824B42" w:rsidP="00635FF4">
      <w:pPr>
        <w:tabs>
          <w:tab w:val="left" w:pos="360"/>
        </w:tabs>
        <w:jc w:val="both"/>
        <w:rPr>
          <w:rFonts w:ascii="Arial" w:hAnsi="Arial" w:cs="Arial"/>
        </w:rPr>
      </w:pPr>
    </w:p>
    <w:p w14:paraId="1E1B3165" w14:textId="77777777" w:rsidR="00CD11AE" w:rsidRPr="001F1789" w:rsidRDefault="00CD11AE" w:rsidP="00635FF4">
      <w:pPr>
        <w:tabs>
          <w:tab w:val="left" w:pos="360"/>
        </w:tabs>
        <w:jc w:val="both"/>
        <w:rPr>
          <w:rFonts w:ascii="Arial" w:hAnsi="Arial" w:cs="Arial"/>
        </w:rPr>
      </w:pPr>
    </w:p>
    <w:p w14:paraId="1442A7F7" w14:textId="791F0A58" w:rsidR="00824B42" w:rsidRPr="001F1789" w:rsidRDefault="005D57D3" w:rsidP="00635FF4">
      <w:pPr>
        <w:tabs>
          <w:tab w:val="left" w:pos="360"/>
        </w:tabs>
        <w:jc w:val="both"/>
        <w:rPr>
          <w:rFonts w:ascii="Arial" w:hAnsi="Arial" w:cs="Arial"/>
        </w:rPr>
      </w:pPr>
      <w:r w:rsidRPr="001F1789">
        <w:rPr>
          <w:rFonts w:ascii="Arial" w:hAnsi="Arial" w:cs="Arial"/>
        </w:rPr>
        <w:t>ISD</w:t>
      </w:r>
      <w:r w:rsidR="00FD16E0">
        <w:rPr>
          <w:rFonts w:ascii="Arial" w:hAnsi="Arial" w:cs="Arial"/>
        </w:rPr>
        <w:tab/>
      </w:r>
      <w:r w:rsidR="00FD16E0">
        <w:rPr>
          <w:rFonts w:ascii="Arial" w:hAnsi="Arial" w:cs="Arial"/>
        </w:rPr>
        <w:tab/>
      </w:r>
      <w:r w:rsidR="00FD16E0">
        <w:rPr>
          <w:rFonts w:ascii="Arial" w:hAnsi="Arial" w:cs="Arial"/>
        </w:rPr>
        <w:tab/>
      </w:r>
      <w:r w:rsidR="00FD16E0">
        <w:rPr>
          <w:rFonts w:ascii="Arial" w:hAnsi="Arial" w:cs="Arial"/>
        </w:rPr>
        <w:tab/>
      </w:r>
      <w:r w:rsidR="00451117">
        <w:rPr>
          <w:rFonts w:ascii="Arial" w:hAnsi="Arial" w:cs="Arial"/>
        </w:rPr>
        <w:tab/>
      </w:r>
      <w:r w:rsidR="00451117">
        <w:rPr>
          <w:rFonts w:ascii="Arial" w:hAnsi="Arial" w:cs="Arial"/>
        </w:rPr>
        <w:tab/>
      </w:r>
      <w:r w:rsidR="00451117">
        <w:rPr>
          <w:rFonts w:ascii="Arial" w:hAnsi="Arial" w:cs="Arial"/>
        </w:rPr>
        <w:tab/>
      </w:r>
      <w:r w:rsidR="00824B42" w:rsidRPr="001F1789">
        <w:rPr>
          <w:rFonts w:ascii="Arial" w:hAnsi="Arial" w:cs="Arial"/>
        </w:rPr>
        <w:t>The University of Texas at Austin</w:t>
      </w:r>
    </w:p>
    <w:p w14:paraId="5C327204" w14:textId="77777777" w:rsidR="00824B42" w:rsidRPr="001F1789" w:rsidRDefault="00824B42" w:rsidP="00635FF4">
      <w:pPr>
        <w:tabs>
          <w:tab w:val="left" w:pos="360"/>
        </w:tabs>
        <w:jc w:val="both"/>
        <w:rPr>
          <w:rFonts w:ascii="Arial" w:hAnsi="Arial" w:cs="Arial"/>
        </w:rPr>
      </w:pPr>
    </w:p>
    <w:p w14:paraId="164CE1A4" w14:textId="77777777" w:rsidR="00824B42" w:rsidRPr="001F1789" w:rsidRDefault="00824B42" w:rsidP="00635FF4">
      <w:pPr>
        <w:tabs>
          <w:tab w:val="left" w:pos="360"/>
        </w:tabs>
        <w:jc w:val="both"/>
        <w:rPr>
          <w:rFonts w:ascii="Arial" w:hAnsi="Arial" w:cs="Arial"/>
        </w:rPr>
      </w:pPr>
    </w:p>
    <w:p w14:paraId="1E79106B" w14:textId="77777777" w:rsidR="00824B42" w:rsidRPr="001F1789" w:rsidRDefault="00824B42" w:rsidP="00635FF4">
      <w:pPr>
        <w:jc w:val="both"/>
        <w:rPr>
          <w:rFonts w:ascii="Arial" w:hAnsi="Arial" w:cs="Arial"/>
        </w:rPr>
      </w:pPr>
      <w:r w:rsidRPr="001F1789">
        <w:rPr>
          <w:rFonts w:ascii="Arial" w:hAnsi="Arial" w:cs="Arial"/>
        </w:rPr>
        <w:t xml:space="preserve">By: </w:t>
      </w:r>
      <w:r w:rsidR="00A34E9E" w:rsidRPr="001F1789">
        <w:rPr>
          <w:rFonts w:ascii="Arial" w:hAnsi="Arial" w:cs="Arial"/>
          <w:u w:val="single"/>
        </w:rPr>
        <w:tab/>
      </w:r>
      <w:r w:rsidR="00A34E9E" w:rsidRPr="001F1789">
        <w:rPr>
          <w:rFonts w:ascii="Arial" w:hAnsi="Arial" w:cs="Arial"/>
          <w:u w:val="single"/>
        </w:rPr>
        <w:tab/>
      </w:r>
      <w:r w:rsidR="00A34E9E" w:rsidRPr="001F1789">
        <w:rPr>
          <w:rFonts w:ascii="Arial" w:hAnsi="Arial" w:cs="Arial"/>
          <w:u w:val="single"/>
        </w:rPr>
        <w:tab/>
      </w:r>
      <w:r w:rsidR="00A34E9E" w:rsidRPr="001F1789">
        <w:rPr>
          <w:rFonts w:ascii="Arial" w:hAnsi="Arial" w:cs="Arial"/>
          <w:u w:val="single"/>
        </w:rPr>
        <w:tab/>
      </w:r>
      <w:r w:rsidRPr="001F1789">
        <w:rPr>
          <w:rFonts w:ascii="Arial" w:hAnsi="Arial" w:cs="Arial"/>
          <w:u w:val="single"/>
        </w:rPr>
        <w:tab/>
      </w:r>
      <w:r w:rsidR="00345C6F" w:rsidRPr="001F1789">
        <w:rPr>
          <w:rFonts w:ascii="Arial" w:hAnsi="Arial" w:cs="Arial"/>
        </w:rPr>
        <w:tab/>
      </w:r>
      <w:r w:rsidR="00345C6F" w:rsidRPr="001F1789">
        <w:rPr>
          <w:rFonts w:ascii="Arial" w:hAnsi="Arial" w:cs="Arial"/>
        </w:rPr>
        <w:tab/>
      </w:r>
      <w:r w:rsidRPr="001F1789">
        <w:rPr>
          <w:rFonts w:ascii="Arial" w:hAnsi="Arial" w:cs="Arial"/>
        </w:rPr>
        <w:t xml:space="preserve">By: </w:t>
      </w:r>
      <w:r w:rsidR="00345C6F" w:rsidRPr="001F1789">
        <w:rPr>
          <w:rFonts w:ascii="Arial" w:hAnsi="Arial" w:cs="Arial"/>
          <w:u w:val="single"/>
        </w:rPr>
        <w:tab/>
      </w:r>
      <w:r w:rsidR="00345C6F" w:rsidRPr="001F1789">
        <w:rPr>
          <w:rFonts w:ascii="Arial" w:hAnsi="Arial" w:cs="Arial"/>
          <w:u w:val="single"/>
        </w:rPr>
        <w:tab/>
      </w:r>
      <w:r w:rsidR="00345C6F" w:rsidRPr="001F1789">
        <w:rPr>
          <w:rFonts w:ascii="Arial" w:hAnsi="Arial" w:cs="Arial"/>
          <w:u w:val="single"/>
        </w:rPr>
        <w:tab/>
      </w:r>
      <w:r w:rsidR="00345C6F" w:rsidRPr="001F1789">
        <w:rPr>
          <w:rFonts w:ascii="Arial" w:hAnsi="Arial" w:cs="Arial"/>
          <w:u w:val="single"/>
        </w:rPr>
        <w:tab/>
      </w:r>
    </w:p>
    <w:p w14:paraId="2577A96C" w14:textId="77777777" w:rsidR="00824B42" w:rsidRPr="001F1789" w:rsidRDefault="00824B42" w:rsidP="00635FF4">
      <w:pPr>
        <w:jc w:val="both"/>
        <w:rPr>
          <w:rFonts w:ascii="Arial" w:hAnsi="Arial" w:cs="Arial"/>
        </w:rPr>
      </w:pPr>
      <w:r w:rsidRPr="001F1789">
        <w:rPr>
          <w:rFonts w:ascii="Arial" w:hAnsi="Arial" w:cs="Arial"/>
        </w:rPr>
        <w:t>Name:</w:t>
      </w:r>
      <w:r w:rsidR="00A34E9E" w:rsidRPr="001F1789">
        <w:rPr>
          <w:rFonts w:ascii="Arial" w:hAnsi="Arial" w:cs="Arial"/>
        </w:rPr>
        <w:t xml:space="preserve"> </w:t>
      </w:r>
      <w:r w:rsidRPr="001F1789">
        <w:rPr>
          <w:rFonts w:ascii="Arial" w:hAnsi="Arial" w:cs="Arial"/>
          <w:u w:val="single"/>
        </w:rPr>
        <w:tab/>
      </w:r>
      <w:r w:rsidRPr="001F1789">
        <w:rPr>
          <w:rFonts w:ascii="Arial" w:hAnsi="Arial" w:cs="Arial"/>
          <w:u w:val="single"/>
        </w:rPr>
        <w:tab/>
      </w:r>
      <w:r w:rsidRPr="001F1789">
        <w:rPr>
          <w:rFonts w:ascii="Arial" w:hAnsi="Arial" w:cs="Arial"/>
          <w:u w:val="single"/>
        </w:rPr>
        <w:tab/>
      </w:r>
      <w:r w:rsidRPr="001F1789">
        <w:rPr>
          <w:rFonts w:ascii="Arial" w:hAnsi="Arial" w:cs="Arial"/>
          <w:u w:val="single"/>
        </w:rPr>
        <w:tab/>
      </w:r>
      <w:r w:rsidRPr="001F1789">
        <w:rPr>
          <w:rFonts w:ascii="Arial" w:hAnsi="Arial" w:cs="Arial"/>
          <w:u w:val="single"/>
        </w:rPr>
        <w:tab/>
      </w:r>
      <w:r w:rsidRPr="001F1789">
        <w:rPr>
          <w:rFonts w:ascii="Arial" w:hAnsi="Arial" w:cs="Arial"/>
        </w:rPr>
        <w:tab/>
        <w:t xml:space="preserve"> </w:t>
      </w:r>
      <w:r w:rsidR="00345C6F" w:rsidRPr="001F1789">
        <w:rPr>
          <w:rFonts w:ascii="Arial" w:hAnsi="Arial" w:cs="Arial"/>
        </w:rPr>
        <w:tab/>
      </w:r>
      <w:r w:rsidR="00FA02D0" w:rsidRPr="001F1789">
        <w:rPr>
          <w:rFonts w:ascii="Arial" w:hAnsi="Arial" w:cs="Arial"/>
        </w:rPr>
        <w:t xml:space="preserve">Name: </w:t>
      </w:r>
      <w:r w:rsidRPr="001F1789">
        <w:rPr>
          <w:rFonts w:ascii="Arial" w:hAnsi="Arial" w:cs="Arial"/>
        </w:rPr>
        <w:t>Linda Shaunessy</w:t>
      </w:r>
    </w:p>
    <w:p w14:paraId="7AAB51D2" w14:textId="77777777" w:rsidR="00824B42" w:rsidRPr="001F1789" w:rsidRDefault="00824B42" w:rsidP="00635FF4">
      <w:pPr>
        <w:jc w:val="both"/>
        <w:rPr>
          <w:rFonts w:ascii="Arial" w:hAnsi="Arial" w:cs="Arial"/>
        </w:rPr>
      </w:pPr>
      <w:r w:rsidRPr="001F1789">
        <w:rPr>
          <w:rFonts w:ascii="Arial" w:hAnsi="Arial" w:cs="Arial"/>
        </w:rPr>
        <w:t>Title:</w:t>
      </w:r>
      <w:r w:rsidR="00A34E9E" w:rsidRPr="001F1789">
        <w:rPr>
          <w:rFonts w:ascii="Arial" w:hAnsi="Arial" w:cs="Arial"/>
        </w:rPr>
        <w:t xml:space="preserve"> </w:t>
      </w:r>
      <w:r w:rsidRPr="001F1789">
        <w:rPr>
          <w:rFonts w:ascii="Arial" w:hAnsi="Arial" w:cs="Arial"/>
          <w:u w:val="single"/>
        </w:rPr>
        <w:tab/>
      </w:r>
      <w:r w:rsidRPr="001F1789">
        <w:rPr>
          <w:rFonts w:ascii="Arial" w:hAnsi="Arial" w:cs="Arial"/>
          <w:u w:val="single"/>
        </w:rPr>
        <w:tab/>
      </w:r>
      <w:r w:rsidRPr="001F1789">
        <w:rPr>
          <w:rFonts w:ascii="Arial" w:hAnsi="Arial" w:cs="Arial"/>
          <w:u w:val="single"/>
        </w:rPr>
        <w:tab/>
      </w:r>
      <w:r w:rsidRPr="001F1789">
        <w:rPr>
          <w:rFonts w:ascii="Arial" w:hAnsi="Arial" w:cs="Arial"/>
          <w:u w:val="single"/>
        </w:rPr>
        <w:tab/>
      </w:r>
      <w:r w:rsidRPr="001F1789">
        <w:rPr>
          <w:rFonts w:ascii="Arial" w:hAnsi="Arial" w:cs="Arial"/>
          <w:u w:val="single"/>
        </w:rPr>
        <w:tab/>
      </w:r>
      <w:r w:rsidRPr="001F1789">
        <w:rPr>
          <w:rFonts w:ascii="Arial" w:hAnsi="Arial" w:cs="Arial"/>
        </w:rPr>
        <w:tab/>
      </w:r>
      <w:r w:rsidR="00345C6F" w:rsidRPr="001F1789">
        <w:rPr>
          <w:rFonts w:ascii="Arial" w:hAnsi="Arial" w:cs="Arial"/>
        </w:rPr>
        <w:tab/>
      </w:r>
      <w:r w:rsidR="00FA02D0" w:rsidRPr="001F1789">
        <w:rPr>
          <w:rFonts w:ascii="Arial" w:hAnsi="Arial" w:cs="Arial"/>
        </w:rPr>
        <w:t xml:space="preserve">Title: </w:t>
      </w:r>
      <w:r w:rsidRPr="001F1789">
        <w:rPr>
          <w:rFonts w:ascii="Arial" w:hAnsi="Arial" w:cs="Arial"/>
        </w:rPr>
        <w:t>Business Contracts Administrator</w:t>
      </w:r>
    </w:p>
    <w:p w14:paraId="196EF155" w14:textId="77777777" w:rsidR="00824B42" w:rsidRPr="001F1789" w:rsidRDefault="00824B42" w:rsidP="00635FF4">
      <w:pPr>
        <w:jc w:val="both"/>
        <w:rPr>
          <w:rFonts w:ascii="Arial" w:hAnsi="Arial" w:cs="Arial"/>
        </w:rPr>
      </w:pPr>
      <w:r w:rsidRPr="001F1789">
        <w:rPr>
          <w:rFonts w:ascii="Arial" w:hAnsi="Arial" w:cs="Arial"/>
        </w:rPr>
        <w:t xml:space="preserve">Date: </w:t>
      </w:r>
      <w:r w:rsidR="00A34E9E" w:rsidRPr="001F1789">
        <w:rPr>
          <w:rFonts w:ascii="Arial" w:hAnsi="Arial" w:cs="Arial"/>
          <w:u w:val="single"/>
        </w:rPr>
        <w:tab/>
      </w:r>
      <w:r w:rsidR="00A34E9E" w:rsidRPr="001F1789">
        <w:rPr>
          <w:rFonts w:ascii="Arial" w:hAnsi="Arial" w:cs="Arial"/>
          <w:u w:val="single"/>
        </w:rPr>
        <w:tab/>
      </w:r>
      <w:r w:rsidR="00A34E9E" w:rsidRPr="001F1789">
        <w:rPr>
          <w:rFonts w:ascii="Arial" w:hAnsi="Arial" w:cs="Arial"/>
          <w:u w:val="single"/>
        </w:rPr>
        <w:tab/>
      </w:r>
      <w:r w:rsidR="00A34E9E" w:rsidRPr="001F1789">
        <w:rPr>
          <w:rFonts w:ascii="Arial" w:hAnsi="Arial" w:cs="Arial"/>
          <w:u w:val="single"/>
        </w:rPr>
        <w:tab/>
      </w:r>
      <w:r w:rsidRPr="001F1789">
        <w:rPr>
          <w:rFonts w:ascii="Arial" w:hAnsi="Arial" w:cs="Arial"/>
          <w:u w:val="single"/>
        </w:rPr>
        <w:tab/>
      </w:r>
      <w:r w:rsidRPr="001F1789">
        <w:rPr>
          <w:rFonts w:ascii="Arial" w:hAnsi="Arial" w:cs="Arial"/>
        </w:rPr>
        <w:tab/>
      </w:r>
      <w:r w:rsidRPr="001F1789">
        <w:rPr>
          <w:rFonts w:ascii="Arial" w:hAnsi="Arial" w:cs="Arial"/>
        </w:rPr>
        <w:tab/>
        <w:t xml:space="preserve">Date: </w:t>
      </w:r>
      <w:r w:rsidR="00345C6F" w:rsidRPr="001F1789">
        <w:rPr>
          <w:rFonts w:ascii="Arial" w:hAnsi="Arial" w:cs="Arial"/>
          <w:u w:val="single"/>
        </w:rPr>
        <w:tab/>
      </w:r>
      <w:r w:rsidR="00345C6F" w:rsidRPr="001F1789">
        <w:rPr>
          <w:rFonts w:ascii="Arial" w:hAnsi="Arial" w:cs="Arial"/>
          <w:u w:val="single"/>
        </w:rPr>
        <w:tab/>
      </w:r>
      <w:r w:rsidR="00345C6F" w:rsidRPr="001F1789">
        <w:rPr>
          <w:rFonts w:ascii="Arial" w:hAnsi="Arial" w:cs="Arial"/>
          <w:u w:val="single"/>
        </w:rPr>
        <w:tab/>
      </w:r>
      <w:r w:rsidR="00345C6F" w:rsidRPr="001F1789">
        <w:rPr>
          <w:rFonts w:ascii="Arial" w:hAnsi="Arial" w:cs="Arial"/>
          <w:u w:val="single"/>
        </w:rPr>
        <w:tab/>
      </w:r>
      <w:r w:rsidRPr="001F1789">
        <w:rPr>
          <w:rFonts w:ascii="Arial" w:hAnsi="Arial" w:cs="Arial"/>
        </w:rPr>
        <w:br w:type="page"/>
      </w:r>
    </w:p>
    <w:p w14:paraId="210012BE" w14:textId="5445DF76" w:rsidR="00824B42" w:rsidRPr="001F1789" w:rsidRDefault="7E24D12C" w:rsidP="00635FF4">
      <w:pPr>
        <w:tabs>
          <w:tab w:val="left" w:pos="360"/>
        </w:tabs>
        <w:jc w:val="both"/>
        <w:outlineLvl w:val="0"/>
        <w:rPr>
          <w:rFonts w:ascii="Arial" w:hAnsi="Arial" w:cs="Arial"/>
          <w:b/>
          <w:bCs/>
        </w:rPr>
      </w:pPr>
      <w:r w:rsidRPr="001F1789">
        <w:rPr>
          <w:rFonts w:ascii="Arial" w:hAnsi="Arial" w:cs="Arial"/>
          <w:b/>
          <w:bCs/>
        </w:rPr>
        <w:lastRenderedPageBreak/>
        <w:t>Exhibit A</w:t>
      </w:r>
    </w:p>
    <w:p w14:paraId="1C05FE9E" w14:textId="5445DF76" w:rsidR="00824B42" w:rsidRPr="001F1789" w:rsidRDefault="00824B42" w:rsidP="00635FF4">
      <w:pPr>
        <w:tabs>
          <w:tab w:val="left" w:pos="360"/>
        </w:tabs>
        <w:jc w:val="both"/>
        <w:outlineLvl w:val="0"/>
        <w:rPr>
          <w:rFonts w:ascii="Arial" w:hAnsi="Arial" w:cs="Arial"/>
          <w:b/>
          <w:bCs/>
        </w:rPr>
      </w:pPr>
      <w:r w:rsidRPr="001F1789">
        <w:rPr>
          <w:rFonts w:ascii="Arial" w:hAnsi="Arial" w:cs="Arial"/>
          <w:b/>
          <w:bCs/>
        </w:rPr>
        <w:t>OnRamps Courses</w:t>
      </w:r>
    </w:p>
    <w:p w14:paraId="2D05C166" w14:textId="77777777" w:rsidR="00824B42" w:rsidRPr="001F1789" w:rsidRDefault="00824B42" w:rsidP="00635FF4">
      <w:pPr>
        <w:tabs>
          <w:tab w:val="left" w:pos="360"/>
        </w:tabs>
        <w:jc w:val="both"/>
        <w:rPr>
          <w:rFonts w:ascii="Arial" w:hAnsi="Arial" w:cs="Arial"/>
        </w:rPr>
      </w:pPr>
    </w:p>
    <w:tbl>
      <w:tblPr>
        <w:tblStyle w:val="TableGrid"/>
        <w:tblW w:w="5201" w:type="pct"/>
        <w:tblLook w:val="04A0" w:firstRow="1" w:lastRow="0" w:firstColumn="1" w:lastColumn="0" w:noHBand="0" w:noVBand="1"/>
      </w:tblPr>
      <w:tblGrid>
        <w:gridCol w:w="2715"/>
        <w:gridCol w:w="990"/>
        <w:gridCol w:w="2005"/>
        <w:gridCol w:w="1244"/>
        <w:gridCol w:w="1395"/>
        <w:gridCol w:w="1377"/>
      </w:tblGrid>
      <w:tr w:rsidR="009102E2" w:rsidRPr="001F1789" w14:paraId="69996623" w14:textId="77777777" w:rsidTr="007232E3">
        <w:trPr>
          <w:trHeight w:val="440"/>
          <w:tblHeader/>
        </w:trPr>
        <w:tc>
          <w:tcPr>
            <w:tcW w:w="1438" w:type="pct"/>
            <w:shd w:val="clear" w:color="auto" w:fill="4472C4" w:themeFill="accent5"/>
            <w:vAlign w:val="center"/>
          </w:tcPr>
          <w:p w14:paraId="1E95666E" w14:textId="77777777" w:rsidR="009102E2" w:rsidRPr="001F1789" w:rsidRDefault="009102E2" w:rsidP="00635FF4">
            <w:pPr>
              <w:jc w:val="center"/>
              <w:rPr>
                <w:rFonts w:ascii="Arial" w:hAnsi="Arial" w:cs="Arial"/>
                <w:szCs w:val="22"/>
              </w:rPr>
            </w:pPr>
            <w:r w:rsidRPr="001F1789">
              <w:rPr>
                <w:rFonts w:ascii="Arial" w:hAnsi="Arial" w:cs="Arial"/>
                <w:szCs w:val="22"/>
              </w:rPr>
              <w:t>OnRamps Course Name</w:t>
            </w:r>
          </w:p>
        </w:tc>
        <w:tc>
          <w:tcPr>
            <w:tcW w:w="477" w:type="pct"/>
            <w:shd w:val="clear" w:color="auto" w:fill="4472C4" w:themeFill="accent5"/>
            <w:vAlign w:val="center"/>
          </w:tcPr>
          <w:p w14:paraId="648759E8" w14:textId="77777777" w:rsidR="009102E2" w:rsidRPr="001F1789" w:rsidRDefault="009102E2" w:rsidP="00635FF4">
            <w:pPr>
              <w:jc w:val="center"/>
              <w:rPr>
                <w:rFonts w:ascii="Arial" w:hAnsi="Arial" w:cs="Arial"/>
                <w:szCs w:val="22"/>
              </w:rPr>
            </w:pPr>
            <w:r w:rsidRPr="001F1789">
              <w:rPr>
                <w:rFonts w:ascii="Arial" w:hAnsi="Arial" w:cs="Arial"/>
                <w:szCs w:val="22"/>
              </w:rPr>
              <w:t>UT Austin Course Code</w:t>
            </w:r>
          </w:p>
        </w:tc>
        <w:tc>
          <w:tcPr>
            <w:tcW w:w="1073" w:type="pct"/>
            <w:shd w:val="clear" w:color="auto" w:fill="4472C4" w:themeFill="accent5"/>
            <w:vAlign w:val="center"/>
          </w:tcPr>
          <w:p w14:paraId="37911237" w14:textId="77777777" w:rsidR="009102E2" w:rsidRPr="001F1789" w:rsidRDefault="009102E2" w:rsidP="00635FF4">
            <w:pPr>
              <w:jc w:val="center"/>
              <w:rPr>
                <w:rFonts w:ascii="Arial" w:hAnsi="Arial" w:cs="Arial"/>
                <w:szCs w:val="22"/>
              </w:rPr>
            </w:pPr>
            <w:r w:rsidRPr="001F1789">
              <w:rPr>
                <w:rFonts w:ascii="Arial" w:hAnsi="Arial" w:cs="Arial"/>
                <w:szCs w:val="22"/>
              </w:rPr>
              <w:t>UT Austin Course Equivalent</w:t>
            </w:r>
          </w:p>
        </w:tc>
        <w:tc>
          <w:tcPr>
            <w:tcW w:w="595" w:type="pct"/>
            <w:shd w:val="clear" w:color="auto" w:fill="4472C4" w:themeFill="accent5"/>
          </w:tcPr>
          <w:p w14:paraId="2F93E849" w14:textId="77777777" w:rsidR="00FE4EFC" w:rsidRDefault="00FE4EFC" w:rsidP="00635FF4">
            <w:pPr>
              <w:jc w:val="center"/>
              <w:rPr>
                <w:rFonts w:ascii="Arial" w:hAnsi="Arial" w:cs="Arial"/>
                <w:szCs w:val="22"/>
              </w:rPr>
            </w:pPr>
          </w:p>
          <w:p w14:paraId="5374A843" w14:textId="0F399849" w:rsidR="009102E2" w:rsidRPr="001F1789" w:rsidRDefault="009102E2" w:rsidP="00635FF4">
            <w:pPr>
              <w:jc w:val="center"/>
              <w:rPr>
                <w:rFonts w:ascii="Arial" w:hAnsi="Arial" w:cs="Arial"/>
                <w:szCs w:val="22"/>
              </w:rPr>
            </w:pPr>
            <w:r w:rsidRPr="001F1789">
              <w:rPr>
                <w:rFonts w:ascii="Arial" w:hAnsi="Arial" w:cs="Arial"/>
                <w:szCs w:val="22"/>
              </w:rPr>
              <w:t>Semester Credit Hours</w:t>
            </w:r>
          </w:p>
        </w:tc>
        <w:tc>
          <w:tcPr>
            <w:tcW w:w="759" w:type="pct"/>
            <w:shd w:val="clear" w:color="auto" w:fill="4472C4" w:themeFill="accent5"/>
            <w:vAlign w:val="center"/>
          </w:tcPr>
          <w:p w14:paraId="3D67FBD7" w14:textId="77777777" w:rsidR="009102E2" w:rsidRPr="001F1789" w:rsidRDefault="009102E2" w:rsidP="00635FF4">
            <w:pPr>
              <w:jc w:val="center"/>
              <w:rPr>
                <w:rFonts w:ascii="Arial" w:hAnsi="Arial" w:cs="Arial"/>
                <w:szCs w:val="22"/>
              </w:rPr>
            </w:pPr>
            <w:r w:rsidRPr="001F1789">
              <w:rPr>
                <w:rFonts w:ascii="Arial" w:hAnsi="Arial" w:cs="Arial"/>
                <w:szCs w:val="22"/>
              </w:rPr>
              <w:t>Texas Common Course Number (TCCN)</w:t>
            </w:r>
          </w:p>
        </w:tc>
        <w:tc>
          <w:tcPr>
            <w:tcW w:w="658" w:type="pct"/>
            <w:shd w:val="clear" w:color="auto" w:fill="4472C4" w:themeFill="accent5"/>
            <w:vAlign w:val="center"/>
          </w:tcPr>
          <w:p w14:paraId="1DB46129" w14:textId="77777777" w:rsidR="00FE4EFC" w:rsidRDefault="00FE4EFC" w:rsidP="00635FF4">
            <w:pPr>
              <w:jc w:val="center"/>
              <w:rPr>
                <w:rFonts w:ascii="Arial" w:hAnsi="Arial" w:cs="Arial"/>
                <w:szCs w:val="22"/>
              </w:rPr>
            </w:pPr>
          </w:p>
          <w:p w14:paraId="5935375A" w14:textId="58430219" w:rsidR="009102E2" w:rsidRPr="001F1789" w:rsidRDefault="009102E2" w:rsidP="00635FF4">
            <w:pPr>
              <w:jc w:val="center"/>
              <w:rPr>
                <w:rFonts w:ascii="Arial" w:hAnsi="Arial" w:cs="Arial"/>
                <w:szCs w:val="22"/>
              </w:rPr>
            </w:pPr>
            <w:r w:rsidRPr="001F1789">
              <w:rPr>
                <w:rFonts w:ascii="Arial" w:hAnsi="Arial" w:cs="Arial"/>
                <w:szCs w:val="22"/>
              </w:rPr>
              <w:t>Core Curriculum Code</w:t>
            </w:r>
          </w:p>
        </w:tc>
      </w:tr>
      <w:tr w:rsidR="009102E2" w:rsidRPr="001F1789" w14:paraId="2B06C65F" w14:textId="77777777" w:rsidTr="007232E3">
        <w:trPr>
          <w:trHeight w:val="792"/>
        </w:trPr>
        <w:tc>
          <w:tcPr>
            <w:tcW w:w="1438" w:type="pct"/>
            <w:vAlign w:val="center"/>
          </w:tcPr>
          <w:p w14:paraId="3CF042E1" w14:textId="77777777" w:rsidR="009102E2" w:rsidRPr="001F1789" w:rsidRDefault="009102E2" w:rsidP="00635FF4">
            <w:pPr>
              <w:rPr>
                <w:rFonts w:ascii="Arial" w:hAnsi="Arial" w:cs="Arial"/>
                <w:szCs w:val="22"/>
              </w:rPr>
            </w:pPr>
            <w:r w:rsidRPr="001F1789">
              <w:rPr>
                <w:rFonts w:ascii="Arial" w:hAnsi="Arial" w:cs="Arial"/>
                <w:szCs w:val="22"/>
              </w:rPr>
              <w:t>Foundations of Arts and Entertainment Technologies</w:t>
            </w:r>
          </w:p>
        </w:tc>
        <w:tc>
          <w:tcPr>
            <w:tcW w:w="477" w:type="pct"/>
            <w:vAlign w:val="center"/>
          </w:tcPr>
          <w:p w14:paraId="6842765F" w14:textId="77777777" w:rsidR="009102E2" w:rsidRPr="001F1789" w:rsidRDefault="009102E2" w:rsidP="00635FF4">
            <w:pPr>
              <w:jc w:val="center"/>
              <w:rPr>
                <w:rFonts w:ascii="Arial" w:hAnsi="Arial" w:cs="Arial"/>
                <w:szCs w:val="22"/>
              </w:rPr>
            </w:pPr>
            <w:r w:rsidRPr="001F1789">
              <w:rPr>
                <w:rFonts w:ascii="Arial" w:hAnsi="Arial" w:cs="Arial"/>
                <w:szCs w:val="22"/>
              </w:rPr>
              <w:t>AET 304</w:t>
            </w:r>
          </w:p>
        </w:tc>
        <w:tc>
          <w:tcPr>
            <w:tcW w:w="1073" w:type="pct"/>
            <w:vAlign w:val="center"/>
          </w:tcPr>
          <w:p w14:paraId="58C40309" w14:textId="77777777" w:rsidR="009102E2" w:rsidRPr="001F1789" w:rsidRDefault="009102E2" w:rsidP="00635FF4">
            <w:pPr>
              <w:rPr>
                <w:rFonts w:ascii="Arial" w:hAnsi="Arial" w:cs="Arial"/>
                <w:szCs w:val="22"/>
              </w:rPr>
            </w:pPr>
            <w:r w:rsidRPr="001F1789">
              <w:rPr>
                <w:rFonts w:ascii="Arial" w:hAnsi="Arial" w:cs="Arial"/>
                <w:szCs w:val="22"/>
              </w:rPr>
              <w:t>Foundations of AET</w:t>
            </w:r>
          </w:p>
        </w:tc>
        <w:tc>
          <w:tcPr>
            <w:tcW w:w="595" w:type="pct"/>
            <w:vAlign w:val="center"/>
          </w:tcPr>
          <w:p w14:paraId="72B55904"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3224EC1C" w14:textId="77777777" w:rsidR="009102E2" w:rsidRPr="001F1789" w:rsidRDefault="009102E2" w:rsidP="00635FF4">
            <w:pPr>
              <w:jc w:val="center"/>
              <w:rPr>
                <w:rFonts w:ascii="Arial" w:hAnsi="Arial" w:cs="Arial"/>
                <w:szCs w:val="22"/>
              </w:rPr>
            </w:pPr>
            <w:r w:rsidRPr="001F1789">
              <w:rPr>
                <w:rFonts w:ascii="Arial" w:hAnsi="Arial" w:cs="Arial"/>
                <w:szCs w:val="22"/>
              </w:rPr>
              <w:t>N/A</w:t>
            </w:r>
          </w:p>
        </w:tc>
        <w:tc>
          <w:tcPr>
            <w:tcW w:w="658" w:type="pct"/>
            <w:vAlign w:val="center"/>
          </w:tcPr>
          <w:p w14:paraId="4D82B92D" w14:textId="77777777" w:rsidR="009102E2" w:rsidRPr="001F1789" w:rsidRDefault="009102E2" w:rsidP="00635FF4">
            <w:pPr>
              <w:jc w:val="center"/>
              <w:rPr>
                <w:rFonts w:ascii="Arial" w:hAnsi="Arial" w:cs="Arial"/>
                <w:szCs w:val="22"/>
              </w:rPr>
            </w:pPr>
            <w:r w:rsidRPr="001F1789">
              <w:rPr>
                <w:rFonts w:ascii="Arial" w:hAnsi="Arial" w:cs="Arial"/>
                <w:szCs w:val="22"/>
              </w:rPr>
              <w:t>050</w:t>
            </w:r>
          </w:p>
        </w:tc>
      </w:tr>
      <w:tr w:rsidR="009102E2" w:rsidRPr="001F1789" w14:paraId="178AAA8C" w14:textId="77777777" w:rsidTr="007232E3">
        <w:trPr>
          <w:trHeight w:val="792"/>
        </w:trPr>
        <w:tc>
          <w:tcPr>
            <w:tcW w:w="1438" w:type="pct"/>
            <w:vAlign w:val="center"/>
          </w:tcPr>
          <w:p w14:paraId="3DF4E7E1" w14:textId="77777777" w:rsidR="009102E2" w:rsidRPr="001F1789" w:rsidRDefault="009102E2" w:rsidP="00635FF4">
            <w:pPr>
              <w:rPr>
                <w:rFonts w:ascii="Arial" w:hAnsi="Arial" w:cs="Arial"/>
                <w:szCs w:val="22"/>
              </w:rPr>
            </w:pPr>
            <w:r w:rsidRPr="001F1789">
              <w:rPr>
                <w:rFonts w:ascii="Arial" w:hAnsi="Arial" w:cs="Arial"/>
                <w:szCs w:val="22"/>
              </w:rPr>
              <w:t>College Chemistry: Principles of Chemistry I (Lecture)</w:t>
            </w:r>
          </w:p>
        </w:tc>
        <w:tc>
          <w:tcPr>
            <w:tcW w:w="477" w:type="pct"/>
            <w:vAlign w:val="center"/>
          </w:tcPr>
          <w:p w14:paraId="77707382" w14:textId="77777777" w:rsidR="009102E2" w:rsidRPr="001F1789" w:rsidRDefault="009102E2" w:rsidP="00635FF4">
            <w:pPr>
              <w:jc w:val="center"/>
              <w:rPr>
                <w:rFonts w:ascii="Arial" w:hAnsi="Arial" w:cs="Arial"/>
                <w:szCs w:val="22"/>
              </w:rPr>
            </w:pPr>
            <w:r w:rsidRPr="001F1789">
              <w:rPr>
                <w:rFonts w:ascii="Arial" w:hAnsi="Arial" w:cs="Arial"/>
                <w:szCs w:val="22"/>
              </w:rPr>
              <w:t>CH 301</w:t>
            </w:r>
          </w:p>
        </w:tc>
        <w:tc>
          <w:tcPr>
            <w:tcW w:w="1073" w:type="pct"/>
            <w:vAlign w:val="center"/>
          </w:tcPr>
          <w:p w14:paraId="300C3B16" w14:textId="77777777" w:rsidR="009102E2" w:rsidRPr="001F1789" w:rsidRDefault="009102E2" w:rsidP="00635FF4">
            <w:pPr>
              <w:rPr>
                <w:rFonts w:ascii="Arial" w:hAnsi="Arial" w:cs="Arial"/>
                <w:szCs w:val="22"/>
              </w:rPr>
            </w:pPr>
            <w:r w:rsidRPr="001F1789">
              <w:rPr>
                <w:rFonts w:ascii="Arial" w:hAnsi="Arial" w:cs="Arial"/>
                <w:szCs w:val="22"/>
              </w:rPr>
              <w:t>Chemistry in Context I</w:t>
            </w:r>
          </w:p>
        </w:tc>
        <w:tc>
          <w:tcPr>
            <w:tcW w:w="595" w:type="pct"/>
            <w:vAlign w:val="center"/>
          </w:tcPr>
          <w:p w14:paraId="60439461"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1BA041D4" w14:textId="77777777" w:rsidR="009102E2" w:rsidRPr="001F1789" w:rsidRDefault="009102E2" w:rsidP="00635FF4">
            <w:pPr>
              <w:jc w:val="center"/>
              <w:rPr>
                <w:rFonts w:ascii="Arial" w:hAnsi="Arial" w:cs="Arial"/>
                <w:szCs w:val="22"/>
              </w:rPr>
            </w:pPr>
            <w:r w:rsidRPr="001F1789">
              <w:rPr>
                <w:rFonts w:ascii="Arial" w:hAnsi="Arial" w:cs="Arial"/>
                <w:szCs w:val="22"/>
              </w:rPr>
              <w:t>CHEM 1311</w:t>
            </w:r>
          </w:p>
        </w:tc>
        <w:tc>
          <w:tcPr>
            <w:tcW w:w="658" w:type="pct"/>
            <w:vAlign w:val="center"/>
          </w:tcPr>
          <w:p w14:paraId="6E0A2DC4" w14:textId="77777777" w:rsidR="009102E2" w:rsidRPr="001F1789" w:rsidRDefault="009102E2" w:rsidP="00635FF4">
            <w:pPr>
              <w:jc w:val="center"/>
              <w:rPr>
                <w:rFonts w:ascii="Arial" w:hAnsi="Arial" w:cs="Arial"/>
                <w:szCs w:val="22"/>
              </w:rPr>
            </w:pPr>
            <w:r w:rsidRPr="001F1789">
              <w:rPr>
                <w:rFonts w:ascii="Arial" w:hAnsi="Arial" w:cs="Arial"/>
                <w:szCs w:val="22"/>
              </w:rPr>
              <w:t>030</w:t>
            </w:r>
          </w:p>
        </w:tc>
      </w:tr>
      <w:tr w:rsidR="009102E2" w:rsidRPr="001F1789" w14:paraId="2B0EEF7A" w14:textId="77777777" w:rsidTr="007232E3">
        <w:trPr>
          <w:trHeight w:val="792"/>
        </w:trPr>
        <w:tc>
          <w:tcPr>
            <w:tcW w:w="1438" w:type="pct"/>
            <w:vAlign w:val="center"/>
          </w:tcPr>
          <w:p w14:paraId="3DBD7787" w14:textId="77777777" w:rsidR="009102E2" w:rsidRPr="001F1789" w:rsidRDefault="009102E2" w:rsidP="00635FF4">
            <w:pPr>
              <w:rPr>
                <w:rFonts w:ascii="Arial" w:hAnsi="Arial" w:cs="Arial"/>
                <w:szCs w:val="22"/>
              </w:rPr>
            </w:pPr>
            <w:r w:rsidRPr="001F1789">
              <w:rPr>
                <w:rFonts w:ascii="Arial" w:hAnsi="Arial" w:cs="Arial"/>
                <w:szCs w:val="22"/>
              </w:rPr>
              <w:t>College Chemistry: Introduction to Chemical Practices I (Lab)</w:t>
            </w:r>
          </w:p>
        </w:tc>
        <w:tc>
          <w:tcPr>
            <w:tcW w:w="477" w:type="pct"/>
            <w:vAlign w:val="center"/>
          </w:tcPr>
          <w:p w14:paraId="289F5880" w14:textId="77777777" w:rsidR="009102E2" w:rsidRPr="001F1789" w:rsidRDefault="009102E2" w:rsidP="00635FF4">
            <w:pPr>
              <w:jc w:val="center"/>
              <w:rPr>
                <w:rFonts w:ascii="Arial" w:hAnsi="Arial" w:cs="Arial"/>
                <w:szCs w:val="22"/>
              </w:rPr>
            </w:pPr>
            <w:r w:rsidRPr="001F1789">
              <w:rPr>
                <w:rFonts w:ascii="Arial" w:hAnsi="Arial" w:cs="Arial"/>
                <w:szCs w:val="22"/>
              </w:rPr>
              <w:t>CH 104M</w:t>
            </w:r>
          </w:p>
        </w:tc>
        <w:tc>
          <w:tcPr>
            <w:tcW w:w="1073" w:type="pct"/>
            <w:vAlign w:val="center"/>
          </w:tcPr>
          <w:p w14:paraId="0412F3E8" w14:textId="77777777" w:rsidR="009102E2" w:rsidRPr="001F1789" w:rsidRDefault="009102E2" w:rsidP="00635FF4">
            <w:pPr>
              <w:rPr>
                <w:rFonts w:ascii="Arial" w:hAnsi="Arial" w:cs="Arial"/>
                <w:szCs w:val="22"/>
              </w:rPr>
            </w:pPr>
            <w:r w:rsidRPr="001F1789">
              <w:rPr>
                <w:rFonts w:ascii="Arial" w:hAnsi="Arial" w:cs="Arial"/>
                <w:szCs w:val="22"/>
              </w:rPr>
              <w:t>Introduction to Chemical Practice I</w:t>
            </w:r>
          </w:p>
        </w:tc>
        <w:tc>
          <w:tcPr>
            <w:tcW w:w="595" w:type="pct"/>
            <w:vAlign w:val="center"/>
          </w:tcPr>
          <w:p w14:paraId="6623B0BE" w14:textId="77777777" w:rsidR="009102E2" w:rsidRPr="001F1789" w:rsidRDefault="009102E2" w:rsidP="00635FF4">
            <w:pPr>
              <w:jc w:val="center"/>
              <w:rPr>
                <w:rFonts w:ascii="Arial" w:hAnsi="Arial" w:cs="Arial"/>
                <w:szCs w:val="22"/>
              </w:rPr>
            </w:pPr>
            <w:r w:rsidRPr="001F1789">
              <w:rPr>
                <w:rFonts w:ascii="Arial" w:hAnsi="Arial" w:cs="Arial"/>
                <w:szCs w:val="22"/>
              </w:rPr>
              <w:t>1</w:t>
            </w:r>
          </w:p>
        </w:tc>
        <w:tc>
          <w:tcPr>
            <w:tcW w:w="759" w:type="pct"/>
            <w:vAlign w:val="center"/>
          </w:tcPr>
          <w:p w14:paraId="02406256" w14:textId="77777777" w:rsidR="009102E2" w:rsidRPr="001F1789" w:rsidRDefault="009102E2" w:rsidP="00635FF4">
            <w:pPr>
              <w:jc w:val="center"/>
              <w:rPr>
                <w:rFonts w:ascii="Arial" w:hAnsi="Arial" w:cs="Arial"/>
                <w:szCs w:val="22"/>
              </w:rPr>
            </w:pPr>
            <w:r w:rsidRPr="001F1789">
              <w:rPr>
                <w:rFonts w:ascii="Arial" w:hAnsi="Arial" w:cs="Arial"/>
                <w:szCs w:val="22"/>
              </w:rPr>
              <w:t>CHEM 1111</w:t>
            </w:r>
          </w:p>
        </w:tc>
        <w:tc>
          <w:tcPr>
            <w:tcW w:w="658" w:type="pct"/>
            <w:vAlign w:val="center"/>
          </w:tcPr>
          <w:p w14:paraId="7B0933A3" w14:textId="77777777" w:rsidR="009102E2" w:rsidRPr="001F1789" w:rsidRDefault="009102E2" w:rsidP="00635FF4">
            <w:pPr>
              <w:jc w:val="center"/>
              <w:rPr>
                <w:rFonts w:ascii="Arial" w:hAnsi="Arial" w:cs="Arial"/>
                <w:szCs w:val="22"/>
              </w:rPr>
            </w:pPr>
            <w:r w:rsidRPr="001F1789">
              <w:rPr>
                <w:rFonts w:ascii="Arial" w:hAnsi="Arial" w:cs="Arial"/>
                <w:szCs w:val="22"/>
              </w:rPr>
              <w:t>N/A</w:t>
            </w:r>
          </w:p>
        </w:tc>
      </w:tr>
      <w:tr w:rsidR="007232E3" w:rsidRPr="001F1789" w14:paraId="19E26649" w14:textId="77777777" w:rsidTr="007232E3">
        <w:trPr>
          <w:trHeight w:val="792"/>
        </w:trPr>
        <w:tc>
          <w:tcPr>
            <w:tcW w:w="1438" w:type="pct"/>
            <w:vAlign w:val="center"/>
          </w:tcPr>
          <w:p w14:paraId="235EFF12" w14:textId="25648314" w:rsidR="007232E3" w:rsidRPr="001F1789" w:rsidRDefault="007232E3" w:rsidP="00635FF4">
            <w:pPr>
              <w:rPr>
                <w:rFonts w:ascii="Arial" w:hAnsi="Arial" w:cs="Arial"/>
              </w:rPr>
            </w:pPr>
            <w:r w:rsidRPr="001F1789">
              <w:rPr>
                <w:rFonts w:ascii="Arial" w:hAnsi="Arial" w:cs="Arial"/>
                <w:szCs w:val="22"/>
              </w:rPr>
              <w:t>College Chemistry: Principles of Chemistry II</w:t>
            </w:r>
          </w:p>
        </w:tc>
        <w:tc>
          <w:tcPr>
            <w:tcW w:w="477" w:type="pct"/>
            <w:vAlign w:val="center"/>
          </w:tcPr>
          <w:p w14:paraId="0E6C0D5D" w14:textId="1C05628C" w:rsidR="007232E3" w:rsidRPr="001F1789" w:rsidRDefault="007232E3" w:rsidP="00635FF4">
            <w:pPr>
              <w:jc w:val="center"/>
              <w:rPr>
                <w:rFonts w:ascii="Arial" w:hAnsi="Arial" w:cs="Arial"/>
              </w:rPr>
            </w:pPr>
            <w:r w:rsidRPr="001F1789">
              <w:rPr>
                <w:rFonts w:ascii="Arial" w:hAnsi="Arial" w:cs="Arial"/>
                <w:szCs w:val="22"/>
              </w:rPr>
              <w:t>CH 302</w:t>
            </w:r>
          </w:p>
        </w:tc>
        <w:tc>
          <w:tcPr>
            <w:tcW w:w="1073" w:type="pct"/>
            <w:vAlign w:val="center"/>
          </w:tcPr>
          <w:p w14:paraId="6249689F" w14:textId="1CD9C6BD" w:rsidR="007232E3" w:rsidRPr="001F1789" w:rsidRDefault="007232E3" w:rsidP="00635FF4">
            <w:pPr>
              <w:rPr>
                <w:rFonts w:ascii="Arial" w:hAnsi="Arial" w:cs="Arial"/>
              </w:rPr>
            </w:pPr>
            <w:r>
              <w:rPr>
                <w:rFonts w:ascii="Arial" w:hAnsi="Arial" w:cs="Arial"/>
                <w:szCs w:val="22"/>
              </w:rPr>
              <w:t>Principles of Chemistry II</w:t>
            </w:r>
          </w:p>
        </w:tc>
        <w:tc>
          <w:tcPr>
            <w:tcW w:w="595" w:type="pct"/>
            <w:vAlign w:val="center"/>
          </w:tcPr>
          <w:p w14:paraId="353F92AD" w14:textId="69A9FF4C" w:rsidR="007232E3" w:rsidRPr="001F1789" w:rsidRDefault="007232E3" w:rsidP="00635FF4">
            <w:pPr>
              <w:jc w:val="center"/>
              <w:rPr>
                <w:rFonts w:ascii="Arial" w:hAnsi="Arial" w:cs="Arial"/>
              </w:rPr>
            </w:pPr>
            <w:r>
              <w:rPr>
                <w:rFonts w:ascii="Arial" w:hAnsi="Arial" w:cs="Arial"/>
              </w:rPr>
              <w:t>3</w:t>
            </w:r>
          </w:p>
        </w:tc>
        <w:tc>
          <w:tcPr>
            <w:tcW w:w="759" w:type="pct"/>
            <w:vAlign w:val="center"/>
          </w:tcPr>
          <w:p w14:paraId="62EAB470" w14:textId="545D2C11" w:rsidR="007232E3" w:rsidRPr="001F1789" w:rsidRDefault="007232E3" w:rsidP="00635FF4">
            <w:pPr>
              <w:jc w:val="center"/>
              <w:rPr>
                <w:rFonts w:ascii="Arial" w:hAnsi="Arial" w:cs="Arial"/>
              </w:rPr>
            </w:pPr>
            <w:r>
              <w:rPr>
                <w:rFonts w:ascii="Arial" w:hAnsi="Arial" w:cs="Arial"/>
                <w:szCs w:val="22"/>
              </w:rPr>
              <w:t>CHEM 1312</w:t>
            </w:r>
          </w:p>
        </w:tc>
        <w:tc>
          <w:tcPr>
            <w:tcW w:w="658" w:type="pct"/>
            <w:vAlign w:val="center"/>
          </w:tcPr>
          <w:p w14:paraId="6119125D" w14:textId="79ED23A1" w:rsidR="007232E3" w:rsidRPr="001F1789" w:rsidRDefault="007232E3" w:rsidP="00635FF4">
            <w:pPr>
              <w:jc w:val="center"/>
              <w:rPr>
                <w:rFonts w:ascii="Arial" w:hAnsi="Arial" w:cs="Arial"/>
              </w:rPr>
            </w:pPr>
            <w:r>
              <w:rPr>
                <w:rFonts w:ascii="Arial" w:hAnsi="Arial" w:cs="Arial"/>
                <w:szCs w:val="22"/>
              </w:rPr>
              <w:t>030</w:t>
            </w:r>
          </w:p>
        </w:tc>
      </w:tr>
      <w:tr w:rsidR="007232E3" w:rsidRPr="001F1789" w14:paraId="2991659B" w14:textId="77777777" w:rsidTr="007232E3">
        <w:trPr>
          <w:trHeight w:val="792"/>
        </w:trPr>
        <w:tc>
          <w:tcPr>
            <w:tcW w:w="1438" w:type="pct"/>
            <w:vAlign w:val="center"/>
          </w:tcPr>
          <w:p w14:paraId="21EBD438" w14:textId="24C9DD8B" w:rsidR="007232E3" w:rsidRPr="001F1789" w:rsidRDefault="007232E3" w:rsidP="00635FF4">
            <w:pPr>
              <w:rPr>
                <w:rFonts w:ascii="Arial" w:hAnsi="Arial" w:cs="Arial"/>
              </w:rPr>
            </w:pPr>
            <w:r w:rsidRPr="001F1789">
              <w:rPr>
                <w:rFonts w:ascii="Arial" w:hAnsi="Arial" w:cs="Arial"/>
                <w:szCs w:val="22"/>
              </w:rPr>
              <w:t>College Chemistry: Introduction to Chemical Practi</w:t>
            </w:r>
            <w:r>
              <w:rPr>
                <w:rFonts w:ascii="Arial" w:hAnsi="Arial" w:cs="Arial"/>
                <w:szCs w:val="22"/>
              </w:rPr>
              <w:t>c</w:t>
            </w:r>
            <w:r w:rsidRPr="001F1789">
              <w:rPr>
                <w:rFonts w:ascii="Arial" w:hAnsi="Arial" w:cs="Arial"/>
                <w:szCs w:val="22"/>
              </w:rPr>
              <w:t>es (Lab)</w:t>
            </w:r>
          </w:p>
        </w:tc>
        <w:tc>
          <w:tcPr>
            <w:tcW w:w="477" w:type="pct"/>
            <w:vAlign w:val="center"/>
          </w:tcPr>
          <w:p w14:paraId="6F391BBE" w14:textId="216E6FA9" w:rsidR="007232E3" w:rsidRPr="001F1789" w:rsidRDefault="007232E3" w:rsidP="00635FF4">
            <w:pPr>
              <w:jc w:val="center"/>
              <w:rPr>
                <w:rFonts w:ascii="Arial" w:hAnsi="Arial" w:cs="Arial"/>
              </w:rPr>
            </w:pPr>
            <w:r w:rsidRPr="001F1789">
              <w:rPr>
                <w:rFonts w:ascii="Arial" w:hAnsi="Arial" w:cs="Arial"/>
                <w:szCs w:val="22"/>
              </w:rPr>
              <w:t>CH 104N</w:t>
            </w:r>
          </w:p>
        </w:tc>
        <w:tc>
          <w:tcPr>
            <w:tcW w:w="1073" w:type="pct"/>
            <w:vAlign w:val="center"/>
          </w:tcPr>
          <w:p w14:paraId="7CEA3916" w14:textId="5936C253" w:rsidR="007232E3" w:rsidRPr="001F1789" w:rsidRDefault="007232E3" w:rsidP="00635FF4">
            <w:pPr>
              <w:rPr>
                <w:rFonts w:ascii="Arial" w:hAnsi="Arial" w:cs="Arial"/>
              </w:rPr>
            </w:pPr>
            <w:r>
              <w:rPr>
                <w:rFonts w:ascii="Arial" w:hAnsi="Arial" w:cs="Arial"/>
                <w:szCs w:val="22"/>
              </w:rPr>
              <w:t>Introduction to Chemical Practices</w:t>
            </w:r>
          </w:p>
        </w:tc>
        <w:tc>
          <w:tcPr>
            <w:tcW w:w="595" w:type="pct"/>
            <w:vAlign w:val="center"/>
          </w:tcPr>
          <w:p w14:paraId="409D04F1" w14:textId="77777777" w:rsidR="007232E3" w:rsidRPr="001F1789" w:rsidRDefault="007232E3" w:rsidP="00635FF4">
            <w:pPr>
              <w:jc w:val="center"/>
              <w:rPr>
                <w:rFonts w:ascii="Arial" w:hAnsi="Arial" w:cs="Arial"/>
              </w:rPr>
            </w:pPr>
          </w:p>
        </w:tc>
        <w:tc>
          <w:tcPr>
            <w:tcW w:w="759" w:type="pct"/>
            <w:vAlign w:val="center"/>
          </w:tcPr>
          <w:p w14:paraId="62D36671" w14:textId="674639F9" w:rsidR="007232E3" w:rsidRPr="001F1789" w:rsidRDefault="007232E3" w:rsidP="00635FF4">
            <w:pPr>
              <w:jc w:val="center"/>
              <w:rPr>
                <w:rFonts w:ascii="Arial" w:hAnsi="Arial" w:cs="Arial"/>
              </w:rPr>
            </w:pPr>
            <w:r>
              <w:rPr>
                <w:rFonts w:ascii="Arial" w:hAnsi="Arial" w:cs="Arial"/>
                <w:szCs w:val="22"/>
              </w:rPr>
              <w:t>CHEM 1112</w:t>
            </w:r>
          </w:p>
        </w:tc>
        <w:tc>
          <w:tcPr>
            <w:tcW w:w="658" w:type="pct"/>
            <w:vAlign w:val="center"/>
          </w:tcPr>
          <w:p w14:paraId="630DF589" w14:textId="3D648854" w:rsidR="007232E3" w:rsidRPr="001F1789" w:rsidRDefault="007232E3" w:rsidP="00635FF4">
            <w:pPr>
              <w:jc w:val="center"/>
              <w:rPr>
                <w:rFonts w:ascii="Arial" w:hAnsi="Arial" w:cs="Arial"/>
              </w:rPr>
            </w:pPr>
            <w:r>
              <w:rPr>
                <w:rFonts w:ascii="Arial" w:hAnsi="Arial" w:cs="Arial"/>
              </w:rPr>
              <w:t>N/A</w:t>
            </w:r>
          </w:p>
        </w:tc>
      </w:tr>
      <w:tr w:rsidR="009102E2" w:rsidRPr="001F1789" w14:paraId="2530C86B" w14:textId="77777777" w:rsidTr="007232E3">
        <w:trPr>
          <w:trHeight w:val="792"/>
        </w:trPr>
        <w:tc>
          <w:tcPr>
            <w:tcW w:w="1438" w:type="pct"/>
            <w:vAlign w:val="center"/>
          </w:tcPr>
          <w:p w14:paraId="7705DE14" w14:textId="77777777" w:rsidR="009102E2" w:rsidRPr="001F1789" w:rsidRDefault="009102E2" w:rsidP="00635FF4">
            <w:pPr>
              <w:rPr>
                <w:rFonts w:ascii="Arial" w:hAnsi="Arial" w:cs="Arial"/>
                <w:szCs w:val="22"/>
              </w:rPr>
            </w:pPr>
            <w:r w:rsidRPr="001F1789">
              <w:rPr>
                <w:rFonts w:ascii="Arial" w:hAnsi="Arial" w:cs="Arial"/>
                <w:szCs w:val="22"/>
              </w:rPr>
              <w:t>Thriving in Our Digital World</w:t>
            </w:r>
          </w:p>
        </w:tc>
        <w:tc>
          <w:tcPr>
            <w:tcW w:w="477" w:type="pct"/>
            <w:vAlign w:val="center"/>
          </w:tcPr>
          <w:p w14:paraId="37259F66" w14:textId="77777777" w:rsidR="009102E2" w:rsidRPr="001F1789" w:rsidRDefault="009102E2" w:rsidP="00635FF4">
            <w:pPr>
              <w:jc w:val="center"/>
              <w:rPr>
                <w:rFonts w:ascii="Arial" w:hAnsi="Arial" w:cs="Arial"/>
                <w:szCs w:val="22"/>
              </w:rPr>
            </w:pPr>
            <w:r w:rsidRPr="001F1789">
              <w:rPr>
                <w:rFonts w:ascii="Arial" w:hAnsi="Arial" w:cs="Arial"/>
                <w:szCs w:val="22"/>
              </w:rPr>
              <w:t>CS 302</w:t>
            </w:r>
          </w:p>
        </w:tc>
        <w:tc>
          <w:tcPr>
            <w:tcW w:w="1073" w:type="pct"/>
            <w:vAlign w:val="center"/>
          </w:tcPr>
          <w:p w14:paraId="3960E8E4" w14:textId="77777777" w:rsidR="009102E2" w:rsidRPr="001F1789" w:rsidRDefault="009102E2" w:rsidP="00635FF4">
            <w:pPr>
              <w:rPr>
                <w:rFonts w:ascii="Arial" w:hAnsi="Arial" w:cs="Arial"/>
                <w:szCs w:val="22"/>
              </w:rPr>
            </w:pPr>
            <w:r w:rsidRPr="001F1789">
              <w:rPr>
                <w:rFonts w:ascii="Arial" w:hAnsi="Arial" w:cs="Arial"/>
                <w:szCs w:val="22"/>
              </w:rPr>
              <w:t>Computer Fluency</w:t>
            </w:r>
          </w:p>
        </w:tc>
        <w:tc>
          <w:tcPr>
            <w:tcW w:w="595" w:type="pct"/>
            <w:vAlign w:val="center"/>
          </w:tcPr>
          <w:p w14:paraId="55D34EB0"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267EAA4E" w14:textId="77777777" w:rsidR="009102E2" w:rsidRPr="001F1789" w:rsidRDefault="009102E2" w:rsidP="00635FF4">
            <w:pPr>
              <w:jc w:val="center"/>
              <w:rPr>
                <w:rFonts w:ascii="Arial" w:hAnsi="Arial" w:cs="Arial"/>
                <w:szCs w:val="22"/>
              </w:rPr>
            </w:pPr>
            <w:r w:rsidRPr="001F1789">
              <w:rPr>
                <w:rFonts w:ascii="Arial" w:hAnsi="Arial" w:cs="Arial"/>
                <w:szCs w:val="22"/>
              </w:rPr>
              <w:t>N/A</w:t>
            </w:r>
          </w:p>
        </w:tc>
        <w:tc>
          <w:tcPr>
            <w:tcW w:w="658" w:type="pct"/>
            <w:vAlign w:val="center"/>
          </w:tcPr>
          <w:p w14:paraId="6458292E" w14:textId="77777777" w:rsidR="009102E2" w:rsidRPr="001F1789" w:rsidRDefault="009102E2" w:rsidP="00635FF4">
            <w:pPr>
              <w:jc w:val="center"/>
              <w:rPr>
                <w:rFonts w:ascii="Arial" w:hAnsi="Arial" w:cs="Arial"/>
                <w:szCs w:val="22"/>
              </w:rPr>
            </w:pPr>
            <w:r w:rsidRPr="001F1789">
              <w:rPr>
                <w:rFonts w:ascii="Arial" w:hAnsi="Arial" w:cs="Arial"/>
                <w:szCs w:val="22"/>
              </w:rPr>
              <w:t>093</w:t>
            </w:r>
          </w:p>
        </w:tc>
      </w:tr>
      <w:tr w:rsidR="009102E2" w:rsidRPr="001F1789" w14:paraId="07067125" w14:textId="77777777" w:rsidTr="007232E3">
        <w:trPr>
          <w:trHeight w:val="792"/>
        </w:trPr>
        <w:tc>
          <w:tcPr>
            <w:tcW w:w="1438" w:type="pct"/>
            <w:vAlign w:val="center"/>
          </w:tcPr>
          <w:p w14:paraId="5B856A44" w14:textId="77777777" w:rsidR="009102E2" w:rsidRPr="001F1789" w:rsidRDefault="009102E2" w:rsidP="00635FF4">
            <w:pPr>
              <w:rPr>
                <w:rFonts w:ascii="Arial" w:hAnsi="Arial" w:cs="Arial"/>
                <w:szCs w:val="22"/>
              </w:rPr>
            </w:pPr>
            <w:r w:rsidRPr="001F1789">
              <w:rPr>
                <w:rFonts w:ascii="Arial" w:hAnsi="Arial" w:cs="Arial"/>
                <w:szCs w:val="22"/>
              </w:rPr>
              <w:t>Earth, Wind, and Fire: An Introduction to Geoscience</w:t>
            </w:r>
          </w:p>
        </w:tc>
        <w:tc>
          <w:tcPr>
            <w:tcW w:w="477" w:type="pct"/>
            <w:vAlign w:val="center"/>
          </w:tcPr>
          <w:p w14:paraId="284A91CA" w14:textId="77777777" w:rsidR="009102E2" w:rsidRPr="001F1789" w:rsidRDefault="009102E2" w:rsidP="00635FF4">
            <w:pPr>
              <w:jc w:val="center"/>
              <w:rPr>
                <w:rFonts w:ascii="Arial" w:hAnsi="Arial" w:cs="Arial"/>
                <w:szCs w:val="22"/>
              </w:rPr>
            </w:pPr>
            <w:r w:rsidRPr="001F1789">
              <w:rPr>
                <w:rFonts w:ascii="Arial" w:hAnsi="Arial" w:cs="Arial"/>
                <w:szCs w:val="22"/>
              </w:rPr>
              <w:t>GEO 302E</w:t>
            </w:r>
          </w:p>
        </w:tc>
        <w:tc>
          <w:tcPr>
            <w:tcW w:w="1073" w:type="pct"/>
            <w:vAlign w:val="center"/>
          </w:tcPr>
          <w:p w14:paraId="4FC7B91D" w14:textId="77777777" w:rsidR="009102E2" w:rsidRPr="001F1789" w:rsidRDefault="009102E2" w:rsidP="00635FF4">
            <w:pPr>
              <w:rPr>
                <w:rFonts w:ascii="Arial" w:hAnsi="Arial" w:cs="Arial"/>
                <w:szCs w:val="22"/>
              </w:rPr>
            </w:pPr>
            <w:r w:rsidRPr="001F1789">
              <w:rPr>
                <w:rFonts w:ascii="Arial" w:hAnsi="Arial" w:cs="Arial"/>
                <w:szCs w:val="22"/>
              </w:rPr>
              <w:t>Earth, Wind, and Fire</w:t>
            </w:r>
          </w:p>
        </w:tc>
        <w:tc>
          <w:tcPr>
            <w:tcW w:w="595" w:type="pct"/>
            <w:vAlign w:val="center"/>
          </w:tcPr>
          <w:p w14:paraId="3C15795C"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1EDD8083" w14:textId="77777777" w:rsidR="009102E2" w:rsidRPr="001F1789" w:rsidRDefault="009102E2" w:rsidP="00635FF4">
            <w:pPr>
              <w:jc w:val="center"/>
              <w:rPr>
                <w:rFonts w:ascii="Arial" w:hAnsi="Arial" w:cs="Arial"/>
                <w:szCs w:val="22"/>
              </w:rPr>
            </w:pPr>
            <w:r w:rsidRPr="001F1789">
              <w:rPr>
                <w:rFonts w:ascii="Arial" w:hAnsi="Arial" w:cs="Arial"/>
                <w:szCs w:val="22"/>
              </w:rPr>
              <w:t>N/A</w:t>
            </w:r>
          </w:p>
        </w:tc>
        <w:tc>
          <w:tcPr>
            <w:tcW w:w="658" w:type="pct"/>
            <w:vAlign w:val="center"/>
          </w:tcPr>
          <w:p w14:paraId="3297DD02" w14:textId="77777777" w:rsidR="009102E2" w:rsidRPr="001F1789" w:rsidRDefault="009102E2" w:rsidP="00635FF4">
            <w:pPr>
              <w:jc w:val="center"/>
              <w:rPr>
                <w:rFonts w:ascii="Arial" w:hAnsi="Arial" w:cs="Arial"/>
                <w:szCs w:val="22"/>
              </w:rPr>
            </w:pPr>
            <w:r w:rsidRPr="001F1789">
              <w:rPr>
                <w:rFonts w:ascii="Arial" w:hAnsi="Arial" w:cs="Arial"/>
                <w:szCs w:val="22"/>
              </w:rPr>
              <w:t>030</w:t>
            </w:r>
          </w:p>
        </w:tc>
      </w:tr>
      <w:tr w:rsidR="009102E2" w:rsidRPr="001F1789" w14:paraId="13AE42B0" w14:textId="77777777" w:rsidTr="007232E3">
        <w:trPr>
          <w:trHeight w:val="792"/>
        </w:trPr>
        <w:tc>
          <w:tcPr>
            <w:tcW w:w="1438" w:type="pct"/>
            <w:vAlign w:val="center"/>
          </w:tcPr>
          <w:p w14:paraId="1D2F3CA2" w14:textId="77777777" w:rsidR="009102E2" w:rsidRPr="001F1789" w:rsidRDefault="009102E2" w:rsidP="00635FF4">
            <w:pPr>
              <w:rPr>
                <w:rFonts w:ascii="Arial" w:hAnsi="Arial" w:cs="Arial"/>
                <w:szCs w:val="22"/>
              </w:rPr>
            </w:pPr>
            <w:r w:rsidRPr="001F1789">
              <w:rPr>
                <w:rFonts w:ascii="Arial" w:hAnsi="Arial" w:cs="Arial"/>
                <w:szCs w:val="22"/>
              </w:rPr>
              <w:t>United States, 1492-1865</w:t>
            </w:r>
          </w:p>
        </w:tc>
        <w:tc>
          <w:tcPr>
            <w:tcW w:w="477" w:type="pct"/>
            <w:vAlign w:val="center"/>
          </w:tcPr>
          <w:p w14:paraId="3835E26D" w14:textId="77777777" w:rsidR="009102E2" w:rsidRPr="001F1789" w:rsidRDefault="009102E2" w:rsidP="00635FF4">
            <w:pPr>
              <w:jc w:val="center"/>
              <w:rPr>
                <w:rFonts w:ascii="Arial" w:hAnsi="Arial" w:cs="Arial"/>
                <w:szCs w:val="22"/>
              </w:rPr>
            </w:pPr>
            <w:r w:rsidRPr="001F1789">
              <w:rPr>
                <w:rFonts w:ascii="Arial" w:hAnsi="Arial" w:cs="Arial"/>
                <w:szCs w:val="22"/>
              </w:rPr>
              <w:t>HIS 315K</w:t>
            </w:r>
          </w:p>
        </w:tc>
        <w:tc>
          <w:tcPr>
            <w:tcW w:w="1073" w:type="pct"/>
            <w:vAlign w:val="center"/>
          </w:tcPr>
          <w:p w14:paraId="063C45B2" w14:textId="77777777" w:rsidR="009102E2" w:rsidRPr="001F1789" w:rsidRDefault="009102E2" w:rsidP="00635FF4">
            <w:pPr>
              <w:rPr>
                <w:rFonts w:ascii="Arial" w:hAnsi="Arial" w:cs="Arial"/>
                <w:szCs w:val="22"/>
              </w:rPr>
            </w:pPr>
            <w:r w:rsidRPr="001F1789">
              <w:rPr>
                <w:rFonts w:ascii="Arial" w:hAnsi="Arial" w:cs="Arial"/>
                <w:szCs w:val="22"/>
              </w:rPr>
              <w:t>The United States, 1492-1865;</w:t>
            </w:r>
          </w:p>
        </w:tc>
        <w:tc>
          <w:tcPr>
            <w:tcW w:w="595" w:type="pct"/>
            <w:vAlign w:val="center"/>
          </w:tcPr>
          <w:p w14:paraId="514A65D3"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2E313748" w14:textId="77777777" w:rsidR="009102E2" w:rsidRPr="001F1789" w:rsidRDefault="009102E2" w:rsidP="00635FF4">
            <w:pPr>
              <w:jc w:val="center"/>
              <w:rPr>
                <w:rFonts w:ascii="Arial" w:hAnsi="Arial" w:cs="Arial"/>
                <w:szCs w:val="22"/>
              </w:rPr>
            </w:pPr>
            <w:r w:rsidRPr="001F1789">
              <w:rPr>
                <w:rFonts w:ascii="Arial" w:hAnsi="Arial" w:cs="Arial"/>
                <w:szCs w:val="22"/>
              </w:rPr>
              <w:t>HIST 1301</w:t>
            </w:r>
          </w:p>
        </w:tc>
        <w:tc>
          <w:tcPr>
            <w:tcW w:w="658" w:type="pct"/>
            <w:vAlign w:val="center"/>
          </w:tcPr>
          <w:p w14:paraId="312280A7" w14:textId="77777777" w:rsidR="009102E2" w:rsidRPr="001F1789" w:rsidRDefault="009102E2" w:rsidP="00635FF4">
            <w:pPr>
              <w:jc w:val="center"/>
              <w:rPr>
                <w:rFonts w:ascii="Arial" w:hAnsi="Arial" w:cs="Arial"/>
                <w:szCs w:val="22"/>
              </w:rPr>
            </w:pPr>
            <w:r w:rsidRPr="001F1789">
              <w:rPr>
                <w:rFonts w:ascii="Arial" w:hAnsi="Arial" w:cs="Arial"/>
                <w:szCs w:val="22"/>
              </w:rPr>
              <w:t>060</w:t>
            </w:r>
          </w:p>
        </w:tc>
      </w:tr>
      <w:tr w:rsidR="009102E2" w:rsidRPr="001F1789" w14:paraId="15EDC891" w14:textId="77777777" w:rsidTr="007232E3">
        <w:trPr>
          <w:trHeight w:val="792"/>
        </w:trPr>
        <w:tc>
          <w:tcPr>
            <w:tcW w:w="1438" w:type="pct"/>
            <w:vAlign w:val="center"/>
          </w:tcPr>
          <w:p w14:paraId="1F41205F" w14:textId="77777777" w:rsidR="009102E2" w:rsidRPr="001F1789" w:rsidRDefault="009102E2" w:rsidP="00635FF4">
            <w:pPr>
              <w:rPr>
                <w:rFonts w:ascii="Arial" w:hAnsi="Arial" w:cs="Arial"/>
                <w:szCs w:val="22"/>
              </w:rPr>
            </w:pPr>
            <w:r w:rsidRPr="001F1789">
              <w:rPr>
                <w:rFonts w:ascii="Arial" w:hAnsi="Arial" w:cs="Arial"/>
                <w:szCs w:val="22"/>
              </w:rPr>
              <w:t>United States Since 1865</w:t>
            </w:r>
          </w:p>
        </w:tc>
        <w:tc>
          <w:tcPr>
            <w:tcW w:w="477" w:type="pct"/>
            <w:vAlign w:val="center"/>
          </w:tcPr>
          <w:p w14:paraId="2083AC76" w14:textId="77777777" w:rsidR="009102E2" w:rsidRPr="001F1789" w:rsidRDefault="009102E2" w:rsidP="00635FF4">
            <w:pPr>
              <w:jc w:val="center"/>
              <w:rPr>
                <w:rFonts w:ascii="Arial" w:hAnsi="Arial" w:cs="Arial"/>
                <w:szCs w:val="22"/>
              </w:rPr>
            </w:pPr>
            <w:r w:rsidRPr="001F1789">
              <w:rPr>
                <w:rFonts w:ascii="Arial" w:hAnsi="Arial" w:cs="Arial"/>
                <w:szCs w:val="22"/>
              </w:rPr>
              <w:t>HIS 315L</w:t>
            </w:r>
          </w:p>
        </w:tc>
        <w:tc>
          <w:tcPr>
            <w:tcW w:w="1073" w:type="pct"/>
            <w:vAlign w:val="center"/>
          </w:tcPr>
          <w:p w14:paraId="767BFD6F" w14:textId="77777777" w:rsidR="009102E2" w:rsidRPr="001F1789" w:rsidRDefault="009102E2" w:rsidP="00635FF4">
            <w:pPr>
              <w:rPr>
                <w:rFonts w:ascii="Arial" w:hAnsi="Arial" w:cs="Arial"/>
                <w:szCs w:val="22"/>
              </w:rPr>
            </w:pPr>
            <w:r w:rsidRPr="001F1789">
              <w:rPr>
                <w:rFonts w:ascii="Arial" w:hAnsi="Arial" w:cs="Arial"/>
                <w:szCs w:val="22"/>
              </w:rPr>
              <w:t>The United States Since 1865</w:t>
            </w:r>
          </w:p>
        </w:tc>
        <w:tc>
          <w:tcPr>
            <w:tcW w:w="595" w:type="pct"/>
            <w:vAlign w:val="center"/>
          </w:tcPr>
          <w:p w14:paraId="0DB691F9"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300AC0AB" w14:textId="77777777" w:rsidR="009102E2" w:rsidRPr="001F1789" w:rsidRDefault="009102E2" w:rsidP="00635FF4">
            <w:pPr>
              <w:jc w:val="center"/>
              <w:rPr>
                <w:rFonts w:ascii="Arial" w:hAnsi="Arial" w:cs="Arial"/>
                <w:szCs w:val="22"/>
              </w:rPr>
            </w:pPr>
            <w:r w:rsidRPr="001F1789">
              <w:rPr>
                <w:rFonts w:ascii="Arial" w:hAnsi="Arial" w:cs="Arial"/>
                <w:szCs w:val="22"/>
              </w:rPr>
              <w:t>HIST 1302</w:t>
            </w:r>
          </w:p>
        </w:tc>
        <w:tc>
          <w:tcPr>
            <w:tcW w:w="658" w:type="pct"/>
            <w:vAlign w:val="center"/>
          </w:tcPr>
          <w:p w14:paraId="278E3757" w14:textId="77777777" w:rsidR="009102E2" w:rsidRPr="001F1789" w:rsidRDefault="009102E2" w:rsidP="00635FF4">
            <w:pPr>
              <w:jc w:val="center"/>
              <w:rPr>
                <w:rFonts w:ascii="Arial" w:hAnsi="Arial" w:cs="Arial"/>
                <w:szCs w:val="22"/>
              </w:rPr>
            </w:pPr>
            <w:r w:rsidRPr="001F1789">
              <w:rPr>
                <w:rFonts w:ascii="Arial" w:hAnsi="Arial" w:cs="Arial"/>
                <w:szCs w:val="22"/>
              </w:rPr>
              <w:t>060</w:t>
            </w:r>
          </w:p>
        </w:tc>
      </w:tr>
      <w:tr w:rsidR="009102E2" w:rsidRPr="001F1789" w14:paraId="6B375D35" w14:textId="77777777" w:rsidTr="007232E3">
        <w:trPr>
          <w:trHeight w:val="792"/>
        </w:trPr>
        <w:tc>
          <w:tcPr>
            <w:tcW w:w="1438" w:type="pct"/>
            <w:vAlign w:val="center"/>
          </w:tcPr>
          <w:p w14:paraId="5E3432D9" w14:textId="77777777" w:rsidR="009102E2" w:rsidRPr="001F1789" w:rsidRDefault="009102E2" w:rsidP="00635FF4">
            <w:pPr>
              <w:rPr>
                <w:rFonts w:ascii="Arial" w:hAnsi="Arial" w:cs="Arial"/>
                <w:szCs w:val="22"/>
              </w:rPr>
            </w:pPr>
            <w:r w:rsidRPr="001F1789">
              <w:rPr>
                <w:rFonts w:ascii="Arial" w:hAnsi="Arial" w:cs="Arial"/>
                <w:szCs w:val="22"/>
              </w:rPr>
              <w:t>College Algebra</w:t>
            </w:r>
          </w:p>
        </w:tc>
        <w:tc>
          <w:tcPr>
            <w:tcW w:w="477" w:type="pct"/>
            <w:vAlign w:val="center"/>
          </w:tcPr>
          <w:p w14:paraId="138F9650" w14:textId="77777777" w:rsidR="009102E2" w:rsidRPr="001F1789" w:rsidRDefault="009102E2" w:rsidP="00635FF4">
            <w:pPr>
              <w:jc w:val="center"/>
              <w:rPr>
                <w:rFonts w:ascii="Arial" w:hAnsi="Arial" w:cs="Arial"/>
                <w:szCs w:val="22"/>
              </w:rPr>
            </w:pPr>
            <w:r w:rsidRPr="001F1789">
              <w:rPr>
                <w:rFonts w:ascii="Arial" w:hAnsi="Arial" w:cs="Arial"/>
                <w:szCs w:val="22"/>
              </w:rPr>
              <w:t>M 301</w:t>
            </w:r>
          </w:p>
        </w:tc>
        <w:tc>
          <w:tcPr>
            <w:tcW w:w="1073" w:type="pct"/>
            <w:vAlign w:val="center"/>
          </w:tcPr>
          <w:p w14:paraId="0686289F" w14:textId="77777777" w:rsidR="009102E2" w:rsidRPr="001F1789" w:rsidRDefault="009102E2" w:rsidP="00635FF4">
            <w:pPr>
              <w:rPr>
                <w:rFonts w:ascii="Arial" w:hAnsi="Arial" w:cs="Arial"/>
                <w:szCs w:val="22"/>
              </w:rPr>
            </w:pPr>
            <w:r w:rsidRPr="001F1789">
              <w:rPr>
                <w:rFonts w:ascii="Arial" w:hAnsi="Arial" w:cs="Arial"/>
                <w:szCs w:val="22"/>
              </w:rPr>
              <w:t>College Algebra</w:t>
            </w:r>
          </w:p>
        </w:tc>
        <w:tc>
          <w:tcPr>
            <w:tcW w:w="595" w:type="pct"/>
            <w:vAlign w:val="center"/>
          </w:tcPr>
          <w:p w14:paraId="63D12005"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68C64BDC" w14:textId="77777777" w:rsidR="009102E2" w:rsidRPr="001F1789" w:rsidRDefault="009102E2" w:rsidP="00635FF4">
            <w:pPr>
              <w:jc w:val="center"/>
              <w:rPr>
                <w:rFonts w:ascii="Arial" w:hAnsi="Arial" w:cs="Arial"/>
                <w:szCs w:val="22"/>
              </w:rPr>
            </w:pPr>
            <w:r w:rsidRPr="001F1789">
              <w:rPr>
                <w:rFonts w:ascii="Arial" w:hAnsi="Arial" w:cs="Arial"/>
                <w:szCs w:val="22"/>
              </w:rPr>
              <w:t>MATH 1314</w:t>
            </w:r>
          </w:p>
        </w:tc>
        <w:tc>
          <w:tcPr>
            <w:tcW w:w="658" w:type="pct"/>
            <w:vAlign w:val="center"/>
          </w:tcPr>
          <w:p w14:paraId="1A593448" w14:textId="77777777" w:rsidR="009102E2" w:rsidRPr="001F1789" w:rsidRDefault="009102E2" w:rsidP="00635FF4">
            <w:pPr>
              <w:jc w:val="center"/>
              <w:rPr>
                <w:rFonts w:ascii="Arial" w:hAnsi="Arial" w:cs="Arial"/>
                <w:szCs w:val="22"/>
              </w:rPr>
            </w:pPr>
            <w:r w:rsidRPr="001F1789">
              <w:rPr>
                <w:rFonts w:ascii="Arial" w:hAnsi="Arial" w:cs="Arial"/>
                <w:szCs w:val="22"/>
              </w:rPr>
              <w:t>N/A</w:t>
            </w:r>
          </w:p>
        </w:tc>
      </w:tr>
      <w:tr w:rsidR="009102E2" w:rsidRPr="001F1789" w14:paraId="03B772B2" w14:textId="77777777" w:rsidTr="007232E3">
        <w:trPr>
          <w:trHeight w:val="792"/>
        </w:trPr>
        <w:tc>
          <w:tcPr>
            <w:tcW w:w="1438" w:type="pct"/>
            <w:vAlign w:val="center"/>
          </w:tcPr>
          <w:p w14:paraId="45FFBD27" w14:textId="77777777" w:rsidR="009102E2" w:rsidRPr="001F1789" w:rsidRDefault="009102E2" w:rsidP="00635FF4">
            <w:pPr>
              <w:rPr>
                <w:rFonts w:ascii="Arial" w:hAnsi="Arial" w:cs="Arial"/>
                <w:szCs w:val="22"/>
              </w:rPr>
            </w:pPr>
            <w:r w:rsidRPr="001F1789">
              <w:rPr>
                <w:rFonts w:ascii="Arial" w:hAnsi="Arial" w:cs="Arial"/>
                <w:szCs w:val="22"/>
              </w:rPr>
              <w:t>Discovery Precalculus: A Creative and Connected Approach</w:t>
            </w:r>
          </w:p>
        </w:tc>
        <w:tc>
          <w:tcPr>
            <w:tcW w:w="477" w:type="pct"/>
            <w:vAlign w:val="center"/>
          </w:tcPr>
          <w:p w14:paraId="7F086797" w14:textId="77777777" w:rsidR="009102E2" w:rsidRPr="001F1789" w:rsidRDefault="009102E2" w:rsidP="00635FF4">
            <w:pPr>
              <w:jc w:val="center"/>
              <w:rPr>
                <w:rFonts w:ascii="Arial" w:hAnsi="Arial" w:cs="Arial"/>
                <w:szCs w:val="22"/>
              </w:rPr>
            </w:pPr>
            <w:r w:rsidRPr="001F1789">
              <w:rPr>
                <w:rFonts w:ascii="Arial" w:hAnsi="Arial" w:cs="Arial"/>
                <w:szCs w:val="22"/>
              </w:rPr>
              <w:t>M 305G</w:t>
            </w:r>
          </w:p>
        </w:tc>
        <w:tc>
          <w:tcPr>
            <w:tcW w:w="1073" w:type="pct"/>
            <w:vAlign w:val="center"/>
          </w:tcPr>
          <w:p w14:paraId="007B17AD" w14:textId="77777777" w:rsidR="009102E2" w:rsidRPr="001F1789" w:rsidRDefault="009102E2" w:rsidP="00635FF4">
            <w:pPr>
              <w:rPr>
                <w:rFonts w:ascii="Arial" w:hAnsi="Arial" w:cs="Arial"/>
                <w:szCs w:val="22"/>
              </w:rPr>
            </w:pPr>
            <w:r w:rsidRPr="001F1789">
              <w:rPr>
                <w:rFonts w:ascii="Arial" w:hAnsi="Arial" w:cs="Arial"/>
                <w:szCs w:val="22"/>
              </w:rPr>
              <w:t>Preparation for Calculus</w:t>
            </w:r>
          </w:p>
        </w:tc>
        <w:tc>
          <w:tcPr>
            <w:tcW w:w="595" w:type="pct"/>
            <w:vAlign w:val="center"/>
          </w:tcPr>
          <w:p w14:paraId="0D47F93B"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1D30F473" w14:textId="77777777" w:rsidR="009102E2" w:rsidRPr="001F1789" w:rsidRDefault="009102E2" w:rsidP="00635FF4">
            <w:pPr>
              <w:jc w:val="center"/>
              <w:rPr>
                <w:rFonts w:ascii="Arial" w:hAnsi="Arial" w:cs="Arial"/>
                <w:szCs w:val="22"/>
              </w:rPr>
            </w:pPr>
            <w:r w:rsidRPr="001F1789">
              <w:rPr>
                <w:rFonts w:ascii="Arial" w:hAnsi="Arial" w:cs="Arial"/>
                <w:szCs w:val="22"/>
              </w:rPr>
              <w:t>MATH 2312</w:t>
            </w:r>
          </w:p>
        </w:tc>
        <w:tc>
          <w:tcPr>
            <w:tcW w:w="658" w:type="pct"/>
            <w:vAlign w:val="center"/>
          </w:tcPr>
          <w:p w14:paraId="7A1E9E9A" w14:textId="77777777" w:rsidR="009102E2" w:rsidRPr="001F1789" w:rsidRDefault="009102E2" w:rsidP="00635FF4">
            <w:pPr>
              <w:jc w:val="center"/>
              <w:rPr>
                <w:rFonts w:ascii="Arial" w:hAnsi="Arial" w:cs="Arial"/>
                <w:szCs w:val="22"/>
              </w:rPr>
            </w:pPr>
            <w:r w:rsidRPr="001F1789">
              <w:rPr>
                <w:rFonts w:ascii="Arial" w:hAnsi="Arial" w:cs="Arial"/>
                <w:szCs w:val="22"/>
              </w:rPr>
              <w:t>020</w:t>
            </w:r>
          </w:p>
        </w:tc>
      </w:tr>
      <w:tr w:rsidR="009102E2" w:rsidRPr="001F1789" w14:paraId="40A196C0" w14:textId="77777777" w:rsidTr="007232E3">
        <w:trPr>
          <w:trHeight w:val="792"/>
        </w:trPr>
        <w:tc>
          <w:tcPr>
            <w:tcW w:w="1438" w:type="pct"/>
            <w:vAlign w:val="center"/>
          </w:tcPr>
          <w:p w14:paraId="2FB7D262" w14:textId="77777777" w:rsidR="009102E2" w:rsidRPr="001F1789" w:rsidRDefault="009102E2" w:rsidP="00635FF4">
            <w:pPr>
              <w:rPr>
                <w:rFonts w:ascii="Arial" w:hAnsi="Arial" w:cs="Arial"/>
                <w:szCs w:val="22"/>
              </w:rPr>
            </w:pPr>
            <w:r w:rsidRPr="001F1789">
              <w:rPr>
                <w:rFonts w:ascii="Arial" w:hAnsi="Arial" w:cs="Arial"/>
                <w:szCs w:val="22"/>
              </w:rPr>
              <w:t xml:space="preserve">Mechanics, Heat, and Sound: General </w:t>
            </w:r>
            <w:r w:rsidRPr="001F1789">
              <w:rPr>
                <w:rFonts w:ascii="Arial" w:hAnsi="Arial" w:cs="Arial"/>
                <w:szCs w:val="22"/>
              </w:rPr>
              <w:lastRenderedPageBreak/>
              <w:t>Physics Technical Course I</w:t>
            </w:r>
          </w:p>
        </w:tc>
        <w:tc>
          <w:tcPr>
            <w:tcW w:w="477" w:type="pct"/>
            <w:vAlign w:val="center"/>
          </w:tcPr>
          <w:p w14:paraId="3A0ECA86" w14:textId="77777777" w:rsidR="009102E2" w:rsidRPr="001F1789" w:rsidRDefault="009102E2" w:rsidP="00635FF4">
            <w:pPr>
              <w:jc w:val="center"/>
              <w:rPr>
                <w:rFonts w:ascii="Arial" w:hAnsi="Arial" w:cs="Arial"/>
                <w:szCs w:val="22"/>
              </w:rPr>
            </w:pPr>
            <w:r w:rsidRPr="001F1789">
              <w:rPr>
                <w:rFonts w:ascii="Arial" w:hAnsi="Arial" w:cs="Arial"/>
                <w:szCs w:val="22"/>
              </w:rPr>
              <w:lastRenderedPageBreak/>
              <w:t>PHY 302K</w:t>
            </w:r>
          </w:p>
        </w:tc>
        <w:tc>
          <w:tcPr>
            <w:tcW w:w="1073" w:type="pct"/>
            <w:vAlign w:val="center"/>
          </w:tcPr>
          <w:p w14:paraId="647C571C" w14:textId="77777777" w:rsidR="009102E2" w:rsidRPr="001F1789" w:rsidRDefault="009102E2" w:rsidP="00635FF4">
            <w:pPr>
              <w:rPr>
                <w:rFonts w:ascii="Arial" w:hAnsi="Arial" w:cs="Arial"/>
                <w:szCs w:val="22"/>
              </w:rPr>
            </w:pPr>
            <w:r w:rsidRPr="001F1789">
              <w:rPr>
                <w:rFonts w:ascii="Arial" w:hAnsi="Arial" w:cs="Arial"/>
                <w:szCs w:val="22"/>
              </w:rPr>
              <w:t xml:space="preserve">General Physics Technical Course: </w:t>
            </w:r>
            <w:r w:rsidRPr="001F1789">
              <w:rPr>
                <w:rFonts w:ascii="Arial" w:hAnsi="Arial" w:cs="Arial"/>
                <w:szCs w:val="22"/>
              </w:rPr>
              <w:lastRenderedPageBreak/>
              <w:t>Mechanics, Heat, and Sound</w:t>
            </w:r>
          </w:p>
        </w:tc>
        <w:tc>
          <w:tcPr>
            <w:tcW w:w="595" w:type="pct"/>
            <w:vAlign w:val="center"/>
          </w:tcPr>
          <w:p w14:paraId="1126C49C" w14:textId="77777777" w:rsidR="009102E2" w:rsidRPr="001F1789" w:rsidRDefault="009102E2" w:rsidP="00635FF4">
            <w:pPr>
              <w:jc w:val="center"/>
              <w:rPr>
                <w:rFonts w:ascii="Arial" w:hAnsi="Arial" w:cs="Arial"/>
                <w:szCs w:val="22"/>
              </w:rPr>
            </w:pPr>
            <w:r w:rsidRPr="001F1789">
              <w:rPr>
                <w:rFonts w:ascii="Arial" w:hAnsi="Arial" w:cs="Arial"/>
                <w:szCs w:val="22"/>
              </w:rPr>
              <w:lastRenderedPageBreak/>
              <w:t>3</w:t>
            </w:r>
          </w:p>
        </w:tc>
        <w:tc>
          <w:tcPr>
            <w:tcW w:w="759" w:type="pct"/>
            <w:vAlign w:val="center"/>
          </w:tcPr>
          <w:p w14:paraId="17515CAE" w14:textId="77777777" w:rsidR="009102E2" w:rsidRPr="001F1789" w:rsidRDefault="009102E2" w:rsidP="00635FF4">
            <w:pPr>
              <w:jc w:val="center"/>
              <w:rPr>
                <w:rFonts w:ascii="Arial" w:hAnsi="Arial" w:cs="Arial"/>
                <w:szCs w:val="22"/>
              </w:rPr>
            </w:pPr>
            <w:r w:rsidRPr="001F1789">
              <w:rPr>
                <w:rFonts w:ascii="Arial" w:hAnsi="Arial" w:cs="Arial"/>
                <w:szCs w:val="22"/>
              </w:rPr>
              <w:t>PHYS 1301</w:t>
            </w:r>
          </w:p>
        </w:tc>
        <w:tc>
          <w:tcPr>
            <w:tcW w:w="658" w:type="pct"/>
            <w:vAlign w:val="center"/>
          </w:tcPr>
          <w:p w14:paraId="275D480B" w14:textId="77777777" w:rsidR="009102E2" w:rsidRPr="001F1789" w:rsidRDefault="009102E2" w:rsidP="00635FF4">
            <w:pPr>
              <w:jc w:val="center"/>
              <w:rPr>
                <w:rFonts w:ascii="Arial" w:hAnsi="Arial" w:cs="Arial"/>
                <w:szCs w:val="22"/>
              </w:rPr>
            </w:pPr>
            <w:r w:rsidRPr="001F1789">
              <w:rPr>
                <w:rFonts w:ascii="Arial" w:hAnsi="Arial" w:cs="Arial"/>
                <w:szCs w:val="22"/>
              </w:rPr>
              <w:t>030</w:t>
            </w:r>
          </w:p>
        </w:tc>
      </w:tr>
      <w:tr w:rsidR="009102E2" w:rsidRPr="001F1789" w14:paraId="610DB93C" w14:textId="77777777" w:rsidTr="007232E3">
        <w:trPr>
          <w:trHeight w:val="792"/>
        </w:trPr>
        <w:tc>
          <w:tcPr>
            <w:tcW w:w="1438" w:type="pct"/>
            <w:vAlign w:val="center"/>
          </w:tcPr>
          <w:p w14:paraId="12212BE7" w14:textId="77777777" w:rsidR="009102E2" w:rsidRPr="001F1789" w:rsidRDefault="009102E2" w:rsidP="00635FF4">
            <w:pPr>
              <w:rPr>
                <w:rFonts w:ascii="Arial" w:hAnsi="Arial" w:cs="Arial"/>
                <w:szCs w:val="22"/>
              </w:rPr>
            </w:pPr>
            <w:r w:rsidRPr="001F1789">
              <w:rPr>
                <w:rFonts w:ascii="Arial" w:hAnsi="Arial" w:cs="Arial"/>
                <w:szCs w:val="22"/>
              </w:rPr>
              <w:t>Electromagnetism, Optics, and Nuclear Physics: General Physics Technical Course II</w:t>
            </w:r>
          </w:p>
        </w:tc>
        <w:tc>
          <w:tcPr>
            <w:tcW w:w="477" w:type="pct"/>
            <w:vAlign w:val="center"/>
          </w:tcPr>
          <w:p w14:paraId="1D9E02D4" w14:textId="77777777" w:rsidR="009102E2" w:rsidRPr="001F1789" w:rsidRDefault="009102E2" w:rsidP="00635FF4">
            <w:pPr>
              <w:jc w:val="center"/>
              <w:rPr>
                <w:rFonts w:ascii="Arial" w:hAnsi="Arial" w:cs="Arial"/>
                <w:szCs w:val="22"/>
              </w:rPr>
            </w:pPr>
            <w:r w:rsidRPr="001F1789">
              <w:rPr>
                <w:rFonts w:ascii="Arial" w:hAnsi="Arial" w:cs="Arial"/>
                <w:szCs w:val="22"/>
              </w:rPr>
              <w:t>PHY 302L</w:t>
            </w:r>
          </w:p>
        </w:tc>
        <w:tc>
          <w:tcPr>
            <w:tcW w:w="1073" w:type="pct"/>
            <w:vAlign w:val="center"/>
          </w:tcPr>
          <w:p w14:paraId="51DF448C" w14:textId="77777777" w:rsidR="009102E2" w:rsidRPr="001F1789" w:rsidRDefault="009102E2" w:rsidP="00635FF4">
            <w:pPr>
              <w:rPr>
                <w:rFonts w:ascii="Arial" w:hAnsi="Arial" w:cs="Arial"/>
                <w:szCs w:val="22"/>
              </w:rPr>
            </w:pPr>
            <w:r w:rsidRPr="001F1789">
              <w:rPr>
                <w:rFonts w:ascii="Arial" w:hAnsi="Arial" w:cs="Arial"/>
                <w:szCs w:val="22"/>
              </w:rPr>
              <w:t>General Physics Technical Course: Electricity &amp; Magnetism, Light, Atomic &amp; Nuclear Physics</w:t>
            </w:r>
          </w:p>
        </w:tc>
        <w:tc>
          <w:tcPr>
            <w:tcW w:w="595" w:type="pct"/>
            <w:vAlign w:val="center"/>
          </w:tcPr>
          <w:p w14:paraId="7D559E46"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58A5E774" w14:textId="77777777" w:rsidR="009102E2" w:rsidRPr="001F1789" w:rsidRDefault="009102E2" w:rsidP="00635FF4">
            <w:pPr>
              <w:jc w:val="center"/>
              <w:rPr>
                <w:rFonts w:ascii="Arial" w:hAnsi="Arial" w:cs="Arial"/>
                <w:szCs w:val="22"/>
              </w:rPr>
            </w:pPr>
            <w:r w:rsidRPr="001F1789">
              <w:rPr>
                <w:rFonts w:ascii="Arial" w:hAnsi="Arial" w:cs="Arial"/>
                <w:szCs w:val="22"/>
              </w:rPr>
              <w:t>PHYS 1302</w:t>
            </w:r>
          </w:p>
        </w:tc>
        <w:tc>
          <w:tcPr>
            <w:tcW w:w="658" w:type="pct"/>
            <w:vAlign w:val="center"/>
          </w:tcPr>
          <w:p w14:paraId="6FAD2913" w14:textId="77777777" w:rsidR="009102E2" w:rsidRPr="001F1789" w:rsidRDefault="009102E2" w:rsidP="00635FF4">
            <w:pPr>
              <w:jc w:val="center"/>
              <w:rPr>
                <w:rFonts w:ascii="Arial" w:hAnsi="Arial" w:cs="Arial"/>
                <w:szCs w:val="22"/>
              </w:rPr>
            </w:pPr>
            <w:r w:rsidRPr="001F1789">
              <w:rPr>
                <w:rFonts w:ascii="Arial" w:hAnsi="Arial" w:cs="Arial"/>
                <w:szCs w:val="22"/>
              </w:rPr>
              <w:t>030</w:t>
            </w:r>
          </w:p>
        </w:tc>
      </w:tr>
      <w:tr w:rsidR="009102E2" w:rsidRPr="001F1789" w14:paraId="5569B2ED" w14:textId="77777777" w:rsidTr="007232E3">
        <w:trPr>
          <w:trHeight w:val="792"/>
        </w:trPr>
        <w:tc>
          <w:tcPr>
            <w:tcW w:w="1438" w:type="pct"/>
            <w:vAlign w:val="center"/>
          </w:tcPr>
          <w:p w14:paraId="66880C09" w14:textId="77777777" w:rsidR="009102E2" w:rsidRPr="001F1789" w:rsidRDefault="009102E2" w:rsidP="00635FF4">
            <w:pPr>
              <w:rPr>
                <w:rFonts w:ascii="Arial" w:hAnsi="Arial" w:cs="Arial"/>
                <w:szCs w:val="22"/>
              </w:rPr>
            </w:pPr>
            <w:r w:rsidRPr="001F1789">
              <w:rPr>
                <w:rFonts w:ascii="Arial" w:hAnsi="Arial" w:cs="Arial"/>
                <w:szCs w:val="22"/>
              </w:rPr>
              <w:t>Introduction to Rhetoric: Reading, Writing, and Research</w:t>
            </w:r>
          </w:p>
        </w:tc>
        <w:tc>
          <w:tcPr>
            <w:tcW w:w="477" w:type="pct"/>
            <w:vAlign w:val="center"/>
          </w:tcPr>
          <w:p w14:paraId="0C429BED" w14:textId="77777777" w:rsidR="009102E2" w:rsidRPr="001F1789" w:rsidRDefault="009102E2" w:rsidP="00635FF4">
            <w:pPr>
              <w:jc w:val="center"/>
              <w:rPr>
                <w:rFonts w:ascii="Arial" w:hAnsi="Arial" w:cs="Arial"/>
                <w:szCs w:val="22"/>
              </w:rPr>
            </w:pPr>
            <w:r w:rsidRPr="001F1789">
              <w:rPr>
                <w:rFonts w:ascii="Arial" w:hAnsi="Arial" w:cs="Arial"/>
                <w:szCs w:val="22"/>
              </w:rPr>
              <w:t>RHE 306</w:t>
            </w:r>
          </w:p>
        </w:tc>
        <w:tc>
          <w:tcPr>
            <w:tcW w:w="1073" w:type="pct"/>
            <w:vAlign w:val="center"/>
          </w:tcPr>
          <w:p w14:paraId="726480BA" w14:textId="77777777" w:rsidR="009102E2" w:rsidRPr="001F1789" w:rsidRDefault="009102E2" w:rsidP="00635FF4">
            <w:pPr>
              <w:rPr>
                <w:rFonts w:ascii="Arial" w:hAnsi="Arial" w:cs="Arial"/>
                <w:szCs w:val="22"/>
              </w:rPr>
            </w:pPr>
            <w:r w:rsidRPr="001F1789">
              <w:rPr>
                <w:rFonts w:ascii="Arial" w:hAnsi="Arial" w:cs="Arial"/>
                <w:szCs w:val="22"/>
              </w:rPr>
              <w:t>Research and Writing</w:t>
            </w:r>
          </w:p>
        </w:tc>
        <w:tc>
          <w:tcPr>
            <w:tcW w:w="595" w:type="pct"/>
            <w:vAlign w:val="center"/>
          </w:tcPr>
          <w:p w14:paraId="14AB512A"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0B5579D3" w14:textId="77777777" w:rsidR="009102E2" w:rsidRPr="001F1789" w:rsidRDefault="009102E2" w:rsidP="00635FF4">
            <w:pPr>
              <w:jc w:val="center"/>
              <w:rPr>
                <w:rFonts w:ascii="Arial" w:hAnsi="Arial" w:cs="Arial"/>
                <w:szCs w:val="22"/>
              </w:rPr>
            </w:pPr>
            <w:r w:rsidRPr="001F1789">
              <w:rPr>
                <w:rFonts w:ascii="Arial" w:hAnsi="Arial" w:cs="Arial"/>
                <w:szCs w:val="22"/>
              </w:rPr>
              <w:t>ENGL 1301</w:t>
            </w:r>
          </w:p>
        </w:tc>
        <w:tc>
          <w:tcPr>
            <w:tcW w:w="658" w:type="pct"/>
            <w:vAlign w:val="center"/>
          </w:tcPr>
          <w:p w14:paraId="692F44A7" w14:textId="77777777" w:rsidR="009102E2" w:rsidRPr="001F1789" w:rsidRDefault="009102E2" w:rsidP="00635FF4">
            <w:pPr>
              <w:jc w:val="center"/>
              <w:rPr>
                <w:rFonts w:ascii="Arial" w:hAnsi="Arial" w:cs="Arial"/>
                <w:szCs w:val="22"/>
              </w:rPr>
            </w:pPr>
            <w:r w:rsidRPr="001F1789">
              <w:rPr>
                <w:rFonts w:ascii="Arial" w:hAnsi="Arial" w:cs="Arial"/>
                <w:szCs w:val="22"/>
              </w:rPr>
              <w:t>010</w:t>
            </w:r>
          </w:p>
        </w:tc>
      </w:tr>
      <w:tr w:rsidR="009102E2" w:rsidRPr="001F1789" w14:paraId="0E49B8DA" w14:textId="77777777" w:rsidTr="007232E3">
        <w:trPr>
          <w:trHeight w:val="792"/>
        </w:trPr>
        <w:tc>
          <w:tcPr>
            <w:tcW w:w="1438" w:type="pct"/>
            <w:vAlign w:val="center"/>
          </w:tcPr>
          <w:p w14:paraId="53021C64" w14:textId="77777777" w:rsidR="009102E2" w:rsidRPr="001F1789" w:rsidRDefault="009102E2" w:rsidP="00635FF4">
            <w:pPr>
              <w:rPr>
                <w:rFonts w:ascii="Arial" w:hAnsi="Arial" w:cs="Arial"/>
                <w:szCs w:val="22"/>
              </w:rPr>
            </w:pPr>
            <w:r w:rsidRPr="001F1789">
              <w:rPr>
                <w:rFonts w:ascii="Arial" w:hAnsi="Arial" w:cs="Arial"/>
                <w:szCs w:val="22"/>
              </w:rPr>
              <w:t>Reading and Writing and Rhetoric of American Identity</w:t>
            </w:r>
          </w:p>
        </w:tc>
        <w:tc>
          <w:tcPr>
            <w:tcW w:w="477" w:type="pct"/>
            <w:vAlign w:val="center"/>
          </w:tcPr>
          <w:p w14:paraId="1308108E" w14:textId="77777777" w:rsidR="009102E2" w:rsidRPr="001F1789" w:rsidRDefault="009102E2" w:rsidP="00635FF4">
            <w:pPr>
              <w:jc w:val="center"/>
              <w:rPr>
                <w:rFonts w:ascii="Arial" w:hAnsi="Arial" w:cs="Arial"/>
                <w:szCs w:val="22"/>
              </w:rPr>
            </w:pPr>
            <w:r w:rsidRPr="001F1789">
              <w:rPr>
                <w:rFonts w:ascii="Arial" w:hAnsi="Arial" w:cs="Arial"/>
                <w:szCs w:val="22"/>
              </w:rPr>
              <w:t>RHE 309K</w:t>
            </w:r>
          </w:p>
        </w:tc>
        <w:tc>
          <w:tcPr>
            <w:tcW w:w="1073" w:type="pct"/>
            <w:vAlign w:val="center"/>
          </w:tcPr>
          <w:p w14:paraId="376FE477" w14:textId="77777777" w:rsidR="009102E2" w:rsidRPr="001F1789" w:rsidRDefault="009102E2" w:rsidP="00635FF4">
            <w:pPr>
              <w:rPr>
                <w:rFonts w:ascii="Arial" w:hAnsi="Arial" w:cs="Arial"/>
                <w:szCs w:val="22"/>
              </w:rPr>
            </w:pPr>
            <w:r w:rsidRPr="001F1789">
              <w:rPr>
                <w:rFonts w:ascii="Arial" w:hAnsi="Arial" w:cs="Arial"/>
                <w:szCs w:val="22"/>
              </w:rPr>
              <w:t>Topics in Writing</w:t>
            </w:r>
          </w:p>
        </w:tc>
        <w:tc>
          <w:tcPr>
            <w:tcW w:w="595" w:type="pct"/>
            <w:vAlign w:val="center"/>
          </w:tcPr>
          <w:p w14:paraId="5A9C6AA4"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3DB4055F" w14:textId="77777777" w:rsidR="009102E2" w:rsidRPr="001F1789" w:rsidRDefault="009102E2" w:rsidP="00635FF4">
            <w:pPr>
              <w:jc w:val="center"/>
              <w:rPr>
                <w:rFonts w:ascii="Arial" w:hAnsi="Arial" w:cs="Arial"/>
                <w:szCs w:val="22"/>
              </w:rPr>
            </w:pPr>
            <w:r w:rsidRPr="001F1789">
              <w:rPr>
                <w:rFonts w:ascii="Arial" w:hAnsi="Arial" w:cs="Arial"/>
                <w:szCs w:val="22"/>
              </w:rPr>
              <w:t>ENGL 1302</w:t>
            </w:r>
          </w:p>
        </w:tc>
        <w:tc>
          <w:tcPr>
            <w:tcW w:w="658" w:type="pct"/>
            <w:vAlign w:val="center"/>
          </w:tcPr>
          <w:p w14:paraId="3E3EE7A7" w14:textId="77777777" w:rsidR="009102E2" w:rsidRPr="001F1789" w:rsidRDefault="009102E2" w:rsidP="00635FF4">
            <w:pPr>
              <w:jc w:val="center"/>
              <w:rPr>
                <w:rFonts w:ascii="Arial" w:hAnsi="Arial" w:cs="Arial"/>
                <w:szCs w:val="22"/>
              </w:rPr>
            </w:pPr>
            <w:r w:rsidRPr="001F1789">
              <w:rPr>
                <w:rFonts w:ascii="Arial" w:hAnsi="Arial" w:cs="Arial"/>
                <w:szCs w:val="22"/>
              </w:rPr>
              <w:t>010</w:t>
            </w:r>
          </w:p>
        </w:tc>
      </w:tr>
      <w:tr w:rsidR="009102E2" w:rsidRPr="001F1789" w14:paraId="5C8BCB37" w14:textId="77777777" w:rsidTr="007232E3">
        <w:trPr>
          <w:trHeight w:val="792"/>
        </w:trPr>
        <w:tc>
          <w:tcPr>
            <w:tcW w:w="1438" w:type="pct"/>
            <w:vAlign w:val="center"/>
          </w:tcPr>
          <w:p w14:paraId="3D454C1A" w14:textId="77777777" w:rsidR="009102E2" w:rsidRPr="001F1789" w:rsidRDefault="009102E2" w:rsidP="00635FF4">
            <w:pPr>
              <w:rPr>
                <w:rFonts w:ascii="Arial" w:hAnsi="Arial" w:cs="Arial"/>
                <w:szCs w:val="22"/>
              </w:rPr>
            </w:pPr>
            <w:r w:rsidRPr="001F1789">
              <w:rPr>
                <w:rFonts w:ascii="Arial" w:hAnsi="Arial" w:cs="Arial"/>
                <w:szCs w:val="22"/>
              </w:rPr>
              <w:t>Statistics</w:t>
            </w:r>
          </w:p>
        </w:tc>
        <w:tc>
          <w:tcPr>
            <w:tcW w:w="477" w:type="pct"/>
            <w:vAlign w:val="center"/>
          </w:tcPr>
          <w:p w14:paraId="2685512C" w14:textId="77777777" w:rsidR="009102E2" w:rsidRPr="001F1789" w:rsidRDefault="009102E2" w:rsidP="00635FF4">
            <w:pPr>
              <w:jc w:val="center"/>
              <w:rPr>
                <w:rFonts w:ascii="Arial" w:hAnsi="Arial" w:cs="Arial"/>
                <w:szCs w:val="22"/>
              </w:rPr>
            </w:pPr>
            <w:r w:rsidRPr="001F1789">
              <w:rPr>
                <w:rFonts w:ascii="Arial" w:hAnsi="Arial" w:cs="Arial"/>
                <w:szCs w:val="22"/>
              </w:rPr>
              <w:t>SDS 302</w:t>
            </w:r>
          </w:p>
        </w:tc>
        <w:tc>
          <w:tcPr>
            <w:tcW w:w="1073" w:type="pct"/>
            <w:vAlign w:val="center"/>
          </w:tcPr>
          <w:p w14:paraId="6387C2A6" w14:textId="77777777" w:rsidR="009102E2" w:rsidRPr="001F1789" w:rsidRDefault="009102E2" w:rsidP="00635FF4">
            <w:pPr>
              <w:rPr>
                <w:rFonts w:ascii="Arial" w:hAnsi="Arial" w:cs="Arial"/>
                <w:szCs w:val="22"/>
              </w:rPr>
            </w:pPr>
            <w:r w:rsidRPr="001F1789">
              <w:rPr>
                <w:rFonts w:ascii="Arial" w:hAnsi="Arial" w:cs="Arial"/>
                <w:szCs w:val="22"/>
              </w:rPr>
              <w:t>Data Analysis for the Health Sciences</w:t>
            </w:r>
          </w:p>
        </w:tc>
        <w:tc>
          <w:tcPr>
            <w:tcW w:w="595" w:type="pct"/>
            <w:vAlign w:val="center"/>
          </w:tcPr>
          <w:p w14:paraId="6A4346F3" w14:textId="77777777" w:rsidR="009102E2" w:rsidRPr="001F1789" w:rsidRDefault="009102E2" w:rsidP="00635FF4">
            <w:pPr>
              <w:jc w:val="center"/>
              <w:rPr>
                <w:rFonts w:ascii="Arial" w:hAnsi="Arial" w:cs="Arial"/>
                <w:szCs w:val="22"/>
              </w:rPr>
            </w:pPr>
            <w:r w:rsidRPr="001F1789">
              <w:rPr>
                <w:rFonts w:ascii="Arial" w:hAnsi="Arial" w:cs="Arial"/>
                <w:szCs w:val="22"/>
              </w:rPr>
              <w:t>3</w:t>
            </w:r>
          </w:p>
        </w:tc>
        <w:tc>
          <w:tcPr>
            <w:tcW w:w="759" w:type="pct"/>
            <w:vAlign w:val="center"/>
          </w:tcPr>
          <w:p w14:paraId="3205C0A7" w14:textId="77777777" w:rsidR="009102E2" w:rsidRPr="001F1789" w:rsidRDefault="009102E2" w:rsidP="00635FF4">
            <w:pPr>
              <w:jc w:val="center"/>
              <w:rPr>
                <w:rFonts w:ascii="Arial" w:hAnsi="Arial" w:cs="Arial"/>
                <w:szCs w:val="22"/>
              </w:rPr>
            </w:pPr>
            <w:r w:rsidRPr="001F1789">
              <w:rPr>
                <w:rFonts w:ascii="Arial" w:hAnsi="Arial" w:cs="Arial"/>
                <w:szCs w:val="22"/>
              </w:rPr>
              <w:t>N/A</w:t>
            </w:r>
          </w:p>
        </w:tc>
        <w:tc>
          <w:tcPr>
            <w:tcW w:w="658" w:type="pct"/>
            <w:vAlign w:val="center"/>
          </w:tcPr>
          <w:p w14:paraId="21BCA17C" w14:textId="77777777" w:rsidR="009102E2" w:rsidRPr="001F1789" w:rsidRDefault="009102E2" w:rsidP="00635FF4">
            <w:pPr>
              <w:jc w:val="center"/>
              <w:rPr>
                <w:rFonts w:ascii="Arial" w:hAnsi="Arial" w:cs="Arial"/>
                <w:szCs w:val="22"/>
              </w:rPr>
            </w:pPr>
            <w:r w:rsidRPr="001F1789">
              <w:rPr>
                <w:rFonts w:ascii="Arial" w:hAnsi="Arial" w:cs="Arial"/>
                <w:szCs w:val="22"/>
              </w:rPr>
              <w:t>020</w:t>
            </w:r>
          </w:p>
        </w:tc>
      </w:tr>
    </w:tbl>
    <w:p w14:paraId="742DD436" w14:textId="4B90FA5E" w:rsidR="00CC553A" w:rsidRDefault="00CC553A" w:rsidP="00635FF4">
      <w:pPr>
        <w:tabs>
          <w:tab w:val="left" w:pos="360"/>
        </w:tabs>
        <w:jc w:val="both"/>
        <w:rPr>
          <w:rFonts w:ascii="Arial" w:hAnsi="Arial" w:cs="Arial"/>
        </w:rPr>
      </w:pPr>
    </w:p>
    <w:p w14:paraId="23E5AA4D" w14:textId="77777777" w:rsidR="00CC553A" w:rsidRPr="00CC553A" w:rsidRDefault="00CC553A" w:rsidP="00CC553A">
      <w:pPr>
        <w:rPr>
          <w:rFonts w:ascii="Arial" w:hAnsi="Arial" w:cs="Arial"/>
        </w:rPr>
      </w:pPr>
    </w:p>
    <w:p w14:paraId="206429BA" w14:textId="77777777" w:rsidR="00CC553A" w:rsidRPr="00CC553A" w:rsidRDefault="00CC553A" w:rsidP="00CC553A">
      <w:pPr>
        <w:rPr>
          <w:rFonts w:ascii="Arial" w:hAnsi="Arial" w:cs="Arial"/>
        </w:rPr>
      </w:pPr>
    </w:p>
    <w:p w14:paraId="78D75B63" w14:textId="77777777" w:rsidR="00CC553A" w:rsidRPr="00CC553A" w:rsidRDefault="00CC553A" w:rsidP="00CC553A">
      <w:pPr>
        <w:rPr>
          <w:rFonts w:ascii="Arial" w:hAnsi="Arial" w:cs="Arial"/>
        </w:rPr>
      </w:pPr>
    </w:p>
    <w:p w14:paraId="13E1C0CB" w14:textId="608505F2" w:rsidR="00CC553A" w:rsidRDefault="00CC553A" w:rsidP="00CC553A">
      <w:pPr>
        <w:rPr>
          <w:rFonts w:ascii="Arial" w:hAnsi="Arial" w:cs="Arial"/>
        </w:rPr>
      </w:pPr>
    </w:p>
    <w:p w14:paraId="36BE008D" w14:textId="6F4B55CA" w:rsidR="00CC553A" w:rsidRDefault="00CC553A" w:rsidP="00CC553A">
      <w:pPr>
        <w:tabs>
          <w:tab w:val="left" w:pos="6610"/>
        </w:tabs>
        <w:rPr>
          <w:rFonts w:ascii="Arial" w:hAnsi="Arial" w:cs="Arial"/>
        </w:rPr>
      </w:pPr>
    </w:p>
    <w:p w14:paraId="03DA6AB9" w14:textId="77777777" w:rsidR="00CC553A" w:rsidRPr="00CC553A" w:rsidRDefault="00CC553A" w:rsidP="00CC553A">
      <w:pPr>
        <w:rPr>
          <w:rFonts w:ascii="Arial" w:hAnsi="Arial" w:cs="Arial"/>
        </w:rPr>
      </w:pPr>
    </w:p>
    <w:p w14:paraId="483B92BE" w14:textId="5AF7A154" w:rsidR="00CC553A" w:rsidRDefault="00CC553A" w:rsidP="00CC553A">
      <w:pPr>
        <w:rPr>
          <w:rFonts w:ascii="Arial" w:hAnsi="Arial" w:cs="Arial"/>
        </w:rPr>
      </w:pPr>
    </w:p>
    <w:p w14:paraId="17CBFD4E" w14:textId="2A8B74A0" w:rsidR="0084118B" w:rsidRPr="001F1789" w:rsidRDefault="0084118B" w:rsidP="00CC553A">
      <w:pPr>
        <w:tabs>
          <w:tab w:val="left" w:pos="4000"/>
        </w:tabs>
        <w:rPr>
          <w:rFonts w:ascii="Arial" w:hAnsi="Arial" w:cs="Arial"/>
          <w:b/>
        </w:rPr>
      </w:pPr>
    </w:p>
    <w:sectPr w:rsidR="0084118B" w:rsidRPr="001F1789" w:rsidSect="004E18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5315" w14:textId="77777777" w:rsidR="002F501B" w:rsidRDefault="002F501B">
      <w:r>
        <w:separator/>
      </w:r>
    </w:p>
  </w:endnote>
  <w:endnote w:type="continuationSeparator" w:id="0">
    <w:p w14:paraId="0D0C063F" w14:textId="77777777" w:rsidR="002F501B" w:rsidRDefault="002F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908102"/>
      <w:docPartObj>
        <w:docPartGallery w:val="Page Numbers (Bottom of Page)"/>
        <w:docPartUnique/>
      </w:docPartObj>
    </w:sdtPr>
    <w:sdtEndPr/>
    <w:sdtContent>
      <w:sdt>
        <w:sdtPr>
          <w:id w:val="1269426961"/>
          <w:docPartObj>
            <w:docPartGallery w:val="Page Numbers (Top of Page)"/>
            <w:docPartUnique/>
          </w:docPartObj>
        </w:sdtPr>
        <w:sdtEndPr/>
        <w:sdtContent>
          <w:p w14:paraId="42DBC8B9" w14:textId="69077176" w:rsidR="00D11E34" w:rsidRDefault="00D11E34">
            <w:pPr>
              <w:pStyle w:val="Footer"/>
              <w:jc w:val="right"/>
            </w:pPr>
            <w:r>
              <w:t xml:space="preserve">Page </w:t>
            </w:r>
            <w:r>
              <w:rPr>
                <w:b/>
                <w:bCs/>
              </w:rPr>
              <w:fldChar w:fldCharType="begin"/>
            </w:r>
            <w:r>
              <w:rPr>
                <w:b/>
                <w:bCs/>
              </w:rPr>
              <w:instrText xml:space="preserve"> PAGE </w:instrText>
            </w:r>
            <w:r>
              <w:rPr>
                <w:b/>
                <w:bCs/>
              </w:rPr>
              <w:fldChar w:fldCharType="separate"/>
            </w:r>
            <w:r w:rsidR="00CC553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C553A">
              <w:rPr>
                <w:b/>
                <w:bCs/>
                <w:noProof/>
              </w:rPr>
              <w:t>18</w:t>
            </w:r>
            <w:r>
              <w:rPr>
                <w:b/>
                <w:bCs/>
              </w:rPr>
              <w:fldChar w:fldCharType="end"/>
            </w:r>
          </w:p>
        </w:sdtContent>
      </w:sdt>
    </w:sdtContent>
  </w:sdt>
  <w:p w14:paraId="04B03A27" w14:textId="77777777" w:rsidR="00D11E34" w:rsidRDefault="00D11E34">
    <w:pPr>
      <w:pStyle w:val="Footer"/>
    </w:pPr>
  </w:p>
  <w:p w14:paraId="48E5D4CB" w14:textId="77777777" w:rsidR="00D11E34" w:rsidRDefault="00D11E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417A" w14:textId="77777777" w:rsidR="002F501B" w:rsidRDefault="002F501B">
      <w:r>
        <w:separator/>
      </w:r>
    </w:p>
  </w:footnote>
  <w:footnote w:type="continuationSeparator" w:id="0">
    <w:p w14:paraId="15CBCB8C" w14:textId="77777777" w:rsidR="002F501B" w:rsidRDefault="002F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2E6"/>
    <w:multiLevelType w:val="hybridMultilevel"/>
    <w:tmpl w:val="77CE7428"/>
    <w:lvl w:ilvl="0" w:tplc="B764282E">
      <w:start w:val="1"/>
      <w:numFmt w:val="decimal"/>
      <w:lvlText w:val="%1."/>
      <w:lvlJc w:val="left"/>
      <w:pPr>
        <w:ind w:left="720" w:hanging="360"/>
      </w:pPr>
    </w:lvl>
    <w:lvl w:ilvl="1" w:tplc="F7DEB156">
      <w:start w:val="1"/>
      <w:numFmt w:val="upperLetter"/>
      <w:lvlText w:val="%2."/>
      <w:lvlJc w:val="left"/>
      <w:pPr>
        <w:ind w:left="1440" w:hanging="360"/>
      </w:pPr>
    </w:lvl>
    <w:lvl w:ilvl="2" w:tplc="96DC1EFE">
      <w:start w:val="1"/>
      <w:numFmt w:val="lowerLetter"/>
      <w:lvlText w:val="%3."/>
      <w:lvlJc w:val="right"/>
      <w:pPr>
        <w:ind w:left="2160" w:hanging="180"/>
      </w:pPr>
      <w:rPr>
        <w:rFonts w:ascii="Arial" w:eastAsiaTheme="minorHAnsi" w:hAnsi="Arial" w:cs="Arial"/>
      </w:rPr>
    </w:lvl>
    <w:lvl w:ilvl="3" w:tplc="7E4229A8">
      <w:start w:val="1"/>
      <w:numFmt w:val="decimal"/>
      <w:lvlText w:val="%4."/>
      <w:lvlJc w:val="left"/>
      <w:pPr>
        <w:ind w:left="2880" w:hanging="360"/>
      </w:pPr>
    </w:lvl>
    <w:lvl w:ilvl="4" w:tplc="9C9A28F8">
      <w:start w:val="1"/>
      <w:numFmt w:val="lowerLetter"/>
      <w:lvlText w:val="%5."/>
      <w:lvlJc w:val="left"/>
      <w:pPr>
        <w:ind w:left="3600" w:hanging="360"/>
      </w:pPr>
    </w:lvl>
    <w:lvl w:ilvl="5" w:tplc="0F02354A">
      <w:start w:val="1"/>
      <w:numFmt w:val="lowerRoman"/>
      <w:lvlText w:val="%6."/>
      <w:lvlJc w:val="right"/>
      <w:pPr>
        <w:ind w:left="4320" w:hanging="180"/>
      </w:pPr>
    </w:lvl>
    <w:lvl w:ilvl="6" w:tplc="C2F4903E">
      <w:start w:val="1"/>
      <w:numFmt w:val="decimal"/>
      <w:lvlText w:val="%7."/>
      <w:lvlJc w:val="left"/>
      <w:pPr>
        <w:ind w:left="5040" w:hanging="360"/>
      </w:pPr>
    </w:lvl>
    <w:lvl w:ilvl="7" w:tplc="FCD2AEA2">
      <w:start w:val="1"/>
      <w:numFmt w:val="lowerLetter"/>
      <w:lvlText w:val="%8."/>
      <w:lvlJc w:val="left"/>
      <w:pPr>
        <w:ind w:left="5760" w:hanging="360"/>
      </w:pPr>
    </w:lvl>
    <w:lvl w:ilvl="8" w:tplc="EFBCAB3E">
      <w:start w:val="1"/>
      <w:numFmt w:val="lowerRoman"/>
      <w:lvlText w:val="%9."/>
      <w:lvlJc w:val="right"/>
      <w:pPr>
        <w:ind w:left="6480" w:hanging="180"/>
      </w:pPr>
    </w:lvl>
  </w:abstractNum>
  <w:abstractNum w:abstractNumId="1" w15:restartNumberingAfterBreak="0">
    <w:nsid w:val="04236553"/>
    <w:multiLevelType w:val="hybridMultilevel"/>
    <w:tmpl w:val="40463FAC"/>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F7292D"/>
    <w:multiLevelType w:val="hybridMultilevel"/>
    <w:tmpl w:val="A4DAA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5B272F"/>
    <w:multiLevelType w:val="hybridMultilevel"/>
    <w:tmpl w:val="BD68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57082"/>
    <w:multiLevelType w:val="hybridMultilevel"/>
    <w:tmpl w:val="F33E4B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8067B11"/>
    <w:multiLevelType w:val="hybridMultilevel"/>
    <w:tmpl w:val="F68A968A"/>
    <w:lvl w:ilvl="0" w:tplc="A350AB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2734B5"/>
    <w:multiLevelType w:val="multilevel"/>
    <w:tmpl w:val="6C6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A739F"/>
    <w:multiLevelType w:val="hybridMultilevel"/>
    <w:tmpl w:val="C5AC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22FAC"/>
    <w:multiLevelType w:val="hybridMultilevel"/>
    <w:tmpl w:val="144E6C3C"/>
    <w:lvl w:ilvl="0" w:tplc="C130FE1E">
      <w:start w:val="1"/>
      <w:numFmt w:val="upperLetter"/>
      <w:lvlText w:val="%1."/>
      <w:lvlJc w:val="left"/>
      <w:pPr>
        <w:ind w:left="1530" w:hanging="720"/>
      </w:pPr>
      <w:rPr>
        <w:rFonts w:hint="default"/>
      </w:rPr>
    </w:lvl>
    <w:lvl w:ilvl="1" w:tplc="04090019">
      <w:start w:val="1"/>
      <w:numFmt w:val="lowerLetter"/>
      <w:lvlText w:val="%2."/>
      <w:lvlJc w:val="left"/>
      <w:pPr>
        <w:ind w:left="720" w:hanging="360"/>
      </w:pPr>
    </w:lvl>
    <w:lvl w:ilvl="2" w:tplc="8CC01832">
      <w:start w:val="1"/>
      <w:numFmt w:val="decimal"/>
      <w:lvlText w:val="%3)"/>
      <w:lvlJc w:val="left"/>
      <w:pPr>
        <w:ind w:left="3060" w:hanging="720"/>
      </w:pPr>
      <w:rPr>
        <w:rFonts w:hint="default"/>
      </w:rPr>
    </w:lvl>
    <w:lvl w:ilvl="3" w:tplc="0409000F">
      <w:start w:val="1"/>
      <w:numFmt w:val="decimal"/>
      <w:lvlText w:val="%4."/>
      <w:lvlJc w:val="left"/>
      <w:pPr>
        <w:ind w:left="3240" w:hanging="360"/>
      </w:pPr>
    </w:lvl>
    <w:lvl w:ilvl="4" w:tplc="51F0F088">
      <w:start w:val="1"/>
      <w:numFmt w:val="lowerLetter"/>
      <w:lvlText w:val="%5."/>
      <w:lvlJc w:val="left"/>
      <w:pPr>
        <w:ind w:left="3960" w:hanging="360"/>
      </w:pPr>
      <w:rPr>
        <w:rFonts w:hint="default"/>
      </w:rPr>
    </w:lvl>
    <w:lvl w:ilvl="5" w:tplc="C80614AA">
      <w:start w:val="1"/>
      <w:numFmt w:val="lowerRoman"/>
      <w:lvlText w:val="%6)"/>
      <w:lvlJc w:val="left"/>
      <w:pPr>
        <w:ind w:left="5220" w:hanging="72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1F17FA"/>
    <w:multiLevelType w:val="hybridMultilevel"/>
    <w:tmpl w:val="2ACAE16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4D60C01"/>
    <w:multiLevelType w:val="hybridMultilevel"/>
    <w:tmpl w:val="49C0CC52"/>
    <w:lvl w:ilvl="0" w:tplc="25660F36">
      <w:start w:val="1"/>
      <w:numFmt w:val="upperLetter"/>
      <w:lvlText w:val="%1."/>
      <w:lvlJc w:val="left"/>
      <w:pPr>
        <w:ind w:left="1440" w:hanging="360"/>
      </w:pPr>
      <w:rPr>
        <w:rFonts w:asciiTheme="minorHAnsi" w:eastAsiaTheme="minorHAns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C139F7"/>
    <w:multiLevelType w:val="hybridMultilevel"/>
    <w:tmpl w:val="25EEA56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C002B8FC">
      <w:start w:val="1"/>
      <w:numFmt w:val="upperLetter"/>
      <w:lvlText w:val="%4."/>
      <w:lvlJc w:val="left"/>
      <w:pPr>
        <w:ind w:left="4740" w:hanging="780"/>
      </w:pPr>
      <w:rPr>
        <w:rFonts w:hint="default"/>
      </w:rPr>
    </w:lvl>
    <w:lvl w:ilvl="4" w:tplc="42FACB3C">
      <w:start w:val="1"/>
      <w:numFmt w:val="decimal"/>
      <w:lvlText w:val="(%5)"/>
      <w:lvlJc w:val="left"/>
      <w:pPr>
        <w:ind w:left="5400" w:hanging="72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92C4FED"/>
    <w:multiLevelType w:val="hybridMultilevel"/>
    <w:tmpl w:val="9470134E"/>
    <w:lvl w:ilvl="0" w:tplc="11E4A0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70947"/>
    <w:multiLevelType w:val="hybridMultilevel"/>
    <w:tmpl w:val="1106561A"/>
    <w:lvl w:ilvl="0" w:tplc="276254E2">
      <w:start w:val="1"/>
      <w:numFmt w:val="decimal"/>
      <w:lvlText w:val="%1."/>
      <w:lvlJc w:val="left"/>
      <w:pPr>
        <w:ind w:left="720" w:hanging="360"/>
      </w:pPr>
    </w:lvl>
    <w:lvl w:ilvl="1" w:tplc="FD0EB19E">
      <w:start w:val="1"/>
      <w:numFmt w:val="lowerLetter"/>
      <w:lvlText w:val="%2."/>
      <w:lvlJc w:val="left"/>
      <w:pPr>
        <w:ind w:left="1440" w:hanging="360"/>
      </w:pPr>
    </w:lvl>
    <w:lvl w:ilvl="2" w:tplc="ADBEF390">
      <w:start w:val="1"/>
      <w:numFmt w:val="lowerRoman"/>
      <w:lvlText w:val="%3."/>
      <w:lvlJc w:val="right"/>
      <w:pPr>
        <w:ind w:left="2160" w:hanging="180"/>
      </w:pPr>
    </w:lvl>
    <w:lvl w:ilvl="3" w:tplc="84263F56">
      <w:start w:val="1"/>
      <w:numFmt w:val="lowerRoman"/>
      <w:lvlText w:val="%4)"/>
      <w:lvlJc w:val="left"/>
      <w:pPr>
        <w:ind w:left="2880" w:hanging="360"/>
      </w:pPr>
      <w:rPr>
        <w:rFonts w:ascii="Arial" w:eastAsiaTheme="minorHAnsi" w:hAnsi="Arial" w:cs="Arial"/>
      </w:rPr>
    </w:lvl>
    <w:lvl w:ilvl="4" w:tplc="3F4839E4">
      <w:start w:val="1"/>
      <w:numFmt w:val="lowerLetter"/>
      <w:lvlText w:val="%5."/>
      <w:lvlJc w:val="left"/>
      <w:pPr>
        <w:ind w:left="3600" w:hanging="360"/>
      </w:pPr>
    </w:lvl>
    <w:lvl w:ilvl="5" w:tplc="6F604ED6">
      <w:start w:val="1"/>
      <w:numFmt w:val="lowerRoman"/>
      <w:lvlText w:val="%6."/>
      <w:lvlJc w:val="right"/>
      <w:pPr>
        <w:ind w:left="4320" w:hanging="180"/>
      </w:pPr>
    </w:lvl>
    <w:lvl w:ilvl="6" w:tplc="B832EE18">
      <w:start w:val="1"/>
      <w:numFmt w:val="decimal"/>
      <w:lvlText w:val="%7."/>
      <w:lvlJc w:val="left"/>
      <w:pPr>
        <w:ind w:left="5040" w:hanging="360"/>
      </w:pPr>
    </w:lvl>
    <w:lvl w:ilvl="7" w:tplc="A516D596">
      <w:start w:val="1"/>
      <w:numFmt w:val="lowerLetter"/>
      <w:lvlText w:val="%8."/>
      <w:lvlJc w:val="left"/>
      <w:pPr>
        <w:ind w:left="5760" w:hanging="360"/>
      </w:pPr>
    </w:lvl>
    <w:lvl w:ilvl="8" w:tplc="62C0C8CE">
      <w:start w:val="1"/>
      <w:numFmt w:val="lowerRoman"/>
      <w:lvlText w:val="%9."/>
      <w:lvlJc w:val="right"/>
      <w:pPr>
        <w:ind w:left="6480" w:hanging="180"/>
      </w:pPr>
    </w:lvl>
  </w:abstractNum>
  <w:abstractNum w:abstractNumId="14" w15:restartNumberingAfterBreak="0">
    <w:nsid w:val="2BFF194B"/>
    <w:multiLevelType w:val="hybridMultilevel"/>
    <w:tmpl w:val="1F88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72BFB"/>
    <w:multiLevelType w:val="hybridMultilevel"/>
    <w:tmpl w:val="ECFC2A92"/>
    <w:lvl w:ilvl="0" w:tplc="04090013">
      <w:start w:val="1"/>
      <w:numFmt w:val="upperRoman"/>
      <w:lvlText w:val="%1."/>
      <w:lvlJc w:val="right"/>
      <w:pPr>
        <w:ind w:left="21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FF6284"/>
    <w:multiLevelType w:val="hybridMultilevel"/>
    <w:tmpl w:val="7CEAAC2C"/>
    <w:lvl w:ilvl="0" w:tplc="F7DEB156">
      <w:start w:val="1"/>
      <w:numFmt w:val="upperLetter"/>
      <w:lvlText w:val="%1."/>
      <w:lvlJc w:val="left"/>
      <w:pPr>
        <w:ind w:left="153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E9554B2"/>
    <w:multiLevelType w:val="hybridMultilevel"/>
    <w:tmpl w:val="E49AA3E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18F78DC"/>
    <w:multiLevelType w:val="hybridMultilevel"/>
    <w:tmpl w:val="AE242C1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FB75A8"/>
    <w:multiLevelType w:val="hybridMultilevel"/>
    <w:tmpl w:val="5D248A4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D0E8CE8E">
      <w:start w:val="1"/>
      <w:numFmt w:val="lowerRoman"/>
      <w:lvlText w:val="%4)"/>
      <w:lvlJc w:val="left"/>
      <w:pPr>
        <w:ind w:left="4680" w:hanging="72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696CB6"/>
    <w:multiLevelType w:val="hybridMultilevel"/>
    <w:tmpl w:val="AAC6057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C247426"/>
    <w:multiLevelType w:val="hybridMultilevel"/>
    <w:tmpl w:val="DD000E0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824E54">
      <w:start w:val="5"/>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ABD77C0"/>
    <w:multiLevelType w:val="hybridMultilevel"/>
    <w:tmpl w:val="BC628BC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AE6129E"/>
    <w:multiLevelType w:val="hybridMultilevel"/>
    <w:tmpl w:val="97CCF7EC"/>
    <w:lvl w:ilvl="0" w:tplc="A9AA8F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263CB"/>
    <w:multiLevelType w:val="hybridMultilevel"/>
    <w:tmpl w:val="F95A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A74B7"/>
    <w:multiLevelType w:val="hybridMultilevel"/>
    <w:tmpl w:val="AEFC9B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BCD3A4B"/>
    <w:multiLevelType w:val="hybridMultilevel"/>
    <w:tmpl w:val="0F48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153C6"/>
    <w:multiLevelType w:val="hybridMultilevel"/>
    <w:tmpl w:val="CD5CE5B4"/>
    <w:lvl w:ilvl="0" w:tplc="5400EF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0F7B"/>
    <w:multiLevelType w:val="hybridMultilevel"/>
    <w:tmpl w:val="173E2968"/>
    <w:lvl w:ilvl="0" w:tplc="04090013">
      <w:start w:val="1"/>
      <w:numFmt w:val="upp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D9D4AAA"/>
    <w:multiLevelType w:val="hybridMultilevel"/>
    <w:tmpl w:val="EC8A064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4B5AAA"/>
    <w:multiLevelType w:val="hybridMultilevel"/>
    <w:tmpl w:val="DC0064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6793582"/>
    <w:multiLevelType w:val="hybridMultilevel"/>
    <w:tmpl w:val="E9E4977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8D102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AD7B2E"/>
    <w:multiLevelType w:val="hybridMultilevel"/>
    <w:tmpl w:val="EC8A064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8D26E2"/>
    <w:multiLevelType w:val="hybridMultilevel"/>
    <w:tmpl w:val="F0EE87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DCD3A96"/>
    <w:multiLevelType w:val="hybridMultilevel"/>
    <w:tmpl w:val="8A149CC8"/>
    <w:lvl w:ilvl="0" w:tplc="1848F4D8">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31396"/>
    <w:multiLevelType w:val="hybridMultilevel"/>
    <w:tmpl w:val="FDF441E4"/>
    <w:lvl w:ilvl="0" w:tplc="85545F9C">
      <w:start w:val="1"/>
      <w:numFmt w:val="upperLetter"/>
      <w:lvlText w:val="%1."/>
      <w:lvlJc w:val="left"/>
      <w:pPr>
        <w:ind w:left="1080" w:hanging="360"/>
      </w:pPr>
      <w:rPr>
        <w:b w:val="0"/>
      </w:rPr>
    </w:lvl>
    <w:lvl w:ilvl="1" w:tplc="32DA5FE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1724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305AE8"/>
    <w:multiLevelType w:val="multilevel"/>
    <w:tmpl w:val="7AB87A9C"/>
    <w:lvl w:ilvl="0">
      <w:start w:val="1"/>
      <w:numFmt w:val="lowerLetter"/>
      <w:lvlText w:val="%1)"/>
      <w:lvlJc w:val="left"/>
      <w:pPr>
        <w:ind w:left="2520" w:hanging="360"/>
      </w:pPr>
      <w:rPr>
        <w:rFonts w:hint="default"/>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39" w15:restartNumberingAfterBreak="0">
    <w:nsid w:val="6EE52979"/>
    <w:multiLevelType w:val="hybridMultilevel"/>
    <w:tmpl w:val="6936C6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E3B0E"/>
    <w:multiLevelType w:val="multilevel"/>
    <w:tmpl w:val="B292252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6B57CE"/>
    <w:multiLevelType w:val="hybridMultilevel"/>
    <w:tmpl w:val="474475FA"/>
    <w:lvl w:ilvl="0" w:tplc="9A6ED4E8">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B69FD"/>
    <w:multiLevelType w:val="multilevel"/>
    <w:tmpl w:val="84065EDA"/>
    <w:lvl w:ilvl="0">
      <w:start w:val="1"/>
      <w:numFmt w:val="upperLetter"/>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1260" w:hanging="360"/>
      </w:pPr>
      <w:rPr>
        <w:rFonts w:ascii="Arial" w:eastAsiaTheme="minorHAnsi" w:hAnsi="Arial" w:cs="Arial"/>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0"/>
  </w:num>
  <w:num w:numId="3">
    <w:abstractNumId w:val="1"/>
  </w:num>
  <w:num w:numId="4">
    <w:abstractNumId w:val="35"/>
  </w:num>
  <w:num w:numId="5">
    <w:abstractNumId w:val="8"/>
  </w:num>
  <w:num w:numId="6">
    <w:abstractNumId w:val="34"/>
  </w:num>
  <w:num w:numId="7">
    <w:abstractNumId w:val="20"/>
  </w:num>
  <w:num w:numId="8">
    <w:abstractNumId w:val="9"/>
  </w:num>
  <w:num w:numId="9">
    <w:abstractNumId w:val="30"/>
  </w:num>
  <w:num w:numId="10">
    <w:abstractNumId w:val="36"/>
  </w:num>
  <w:num w:numId="11">
    <w:abstractNumId w:val="39"/>
  </w:num>
  <w:num w:numId="12">
    <w:abstractNumId w:val="17"/>
  </w:num>
  <w:num w:numId="13">
    <w:abstractNumId w:val="19"/>
  </w:num>
  <w:num w:numId="14">
    <w:abstractNumId w:val="21"/>
  </w:num>
  <w:num w:numId="15">
    <w:abstractNumId w:val="33"/>
  </w:num>
  <w:num w:numId="16">
    <w:abstractNumId w:val="29"/>
  </w:num>
  <w:num w:numId="17">
    <w:abstractNumId w:val="31"/>
  </w:num>
  <w:num w:numId="18">
    <w:abstractNumId w:val="11"/>
  </w:num>
  <w:num w:numId="19">
    <w:abstractNumId w:val="41"/>
  </w:num>
  <w:num w:numId="20">
    <w:abstractNumId w:val="25"/>
  </w:num>
  <w:num w:numId="21">
    <w:abstractNumId w:val="10"/>
  </w:num>
  <w:num w:numId="22">
    <w:abstractNumId w:val="26"/>
  </w:num>
  <w:num w:numId="23">
    <w:abstractNumId w:val="2"/>
  </w:num>
  <w:num w:numId="24">
    <w:abstractNumId w:val="14"/>
  </w:num>
  <w:num w:numId="25">
    <w:abstractNumId w:val="24"/>
  </w:num>
  <w:num w:numId="26">
    <w:abstractNumId w:val="28"/>
  </w:num>
  <w:num w:numId="27">
    <w:abstractNumId w:val="15"/>
  </w:num>
  <w:num w:numId="28">
    <w:abstractNumId w:val="22"/>
  </w:num>
  <w:num w:numId="29">
    <w:abstractNumId w:val="3"/>
  </w:num>
  <w:num w:numId="30">
    <w:abstractNumId w:val="5"/>
  </w:num>
  <w:num w:numId="31">
    <w:abstractNumId w:val="27"/>
  </w:num>
  <w:num w:numId="32">
    <w:abstractNumId w:val="18"/>
  </w:num>
  <w:num w:numId="33">
    <w:abstractNumId w:val="16"/>
  </w:num>
  <w:num w:numId="34">
    <w:abstractNumId w:val="7"/>
  </w:num>
  <w:num w:numId="35">
    <w:abstractNumId w:val="4"/>
  </w:num>
  <w:num w:numId="36">
    <w:abstractNumId w:val="6"/>
  </w:num>
  <w:num w:numId="37">
    <w:abstractNumId w:val="37"/>
  </w:num>
  <w:num w:numId="38">
    <w:abstractNumId w:val="40"/>
  </w:num>
  <w:num w:numId="39">
    <w:abstractNumId w:val="38"/>
  </w:num>
  <w:num w:numId="40">
    <w:abstractNumId w:val="32"/>
  </w:num>
  <w:num w:numId="41">
    <w:abstractNumId w:val="42"/>
  </w:num>
  <w:num w:numId="42">
    <w:abstractNumId w:val="23"/>
  </w:num>
  <w:num w:numId="4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42"/>
    <w:rsid w:val="0000149A"/>
    <w:rsid w:val="00001779"/>
    <w:rsid w:val="00004B5F"/>
    <w:rsid w:val="00006006"/>
    <w:rsid w:val="0000656F"/>
    <w:rsid w:val="000129F1"/>
    <w:rsid w:val="00013AC4"/>
    <w:rsid w:val="00021D14"/>
    <w:rsid w:val="00024F26"/>
    <w:rsid w:val="0003161B"/>
    <w:rsid w:val="00031804"/>
    <w:rsid w:val="00031822"/>
    <w:rsid w:val="000341A6"/>
    <w:rsid w:val="00034E4E"/>
    <w:rsid w:val="00043489"/>
    <w:rsid w:val="00043CAE"/>
    <w:rsid w:val="00045546"/>
    <w:rsid w:val="00046A70"/>
    <w:rsid w:val="0005273C"/>
    <w:rsid w:val="000571B5"/>
    <w:rsid w:val="00060EF4"/>
    <w:rsid w:val="00061E0A"/>
    <w:rsid w:val="00063D39"/>
    <w:rsid w:val="00066B66"/>
    <w:rsid w:val="00072D32"/>
    <w:rsid w:val="000750D7"/>
    <w:rsid w:val="00077B36"/>
    <w:rsid w:val="00077E94"/>
    <w:rsid w:val="000871EC"/>
    <w:rsid w:val="0009072E"/>
    <w:rsid w:val="00090E10"/>
    <w:rsid w:val="00090ED4"/>
    <w:rsid w:val="00093592"/>
    <w:rsid w:val="00093CD9"/>
    <w:rsid w:val="000959E5"/>
    <w:rsid w:val="000A41C0"/>
    <w:rsid w:val="000B21C2"/>
    <w:rsid w:val="000B2A82"/>
    <w:rsid w:val="000B3E92"/>
    <w:rsid w:val="000C51D0"/>
    <w:rsid w:val="000C54A0"/>
    <w:rsid w:val="000C7961"/>
    <w:rsid w:val="000D0CE3"/>
    <w:rsid w:val="000E093D"/>
    <w:rsid w:val="000E25C5"/>
    <w:rsid w:val="000E418E"/>
    <w:rsid w:val="000E6DE6"/>
    <w:rsid w:val="000E6F18"/>
    <w:rsid w:val="000E77B7"/>
    <w:rsid w:val="000E77C2"/>
    <w:rsid w:val="000F2C92"/>
    <w:rsid w:val="000F3640"/>
    <w:rsid w:val="00100146"/>
    <w:rsid w:val="00101F7D"/>
    <w:rsid w:val="00105BFC"/>
    <w:rsid w:val="0011079D"/>
    <w:rsid w:val="00110BA3"/>
    <w:rsid w:val="00112929"/>
    <w:rsid w:val="001154DE"/>
    <w:rsid w:val="00115769"/>
    <w:rsid w:val="00120520"/>
    <w:rsid w:val="00121F8F"/>
    <w:rsid w:val="001244D9"/>
    <w:rsid w:val="00126474"/>
    <w:rsid w:val="001272BC"/>
    <w:rsid w:val="00131A0D"/>
    <w:rsid w:val="001323F4"/>
    <w:rsid w:val="00132739"/>
    <w:rsid w:val="00132BC4"/>
    <w:rsid w:val="00133C59"/>
    <w:rsid w:val="00136176"/>
    <w:rsid w:val="00143F80"/>
    <w:rsid w:val="00146060"/>
    <w:rsid w:val="00147019"/>
    <w:rsid w:val="001513B5"/>
    <w:rsid w:val="001525EC"/>
    <w:rsid w:val="0015293E"/>
    <w:rsid w:val="00152C44"/>
    <w:rsid w:val="001541D3"/>
    <w:rsid w:val="001609EB"/>
    <w:rsid w:val="00161835"/>
    <w:rsid w:val="001619E7"/>
    <w:rsid w:val="00163467"/>
    <w:rsid w:val="001722B2"/>
    <w:rsid w:val="00172739"/>
    <w:rsid w:val="00173965"/>
    <w:rsid w:val="0017476D"/>
    <w:rsid w:val="0017481B"/>
    <w:rsid w:val="00175EC3"/>
    <w:rsid w:val="0017611A"/>
    <w:rsid w:val="001767DE"/>
    <w:rsid w:val="001771B3"/>
    <w:rsid w:val="00177B12"/>
    <w:rsid w:val="00185210"/>
    <w:rsid w:val="00187B0A"/>
    <w:rsid w:val="001921E6"/>
    <w:rsid w:val="00192974"/>
    <w:rsid w:val="00196320"/>
    <w:rsid w:val="00197F77"/>
    <w:rsid w:val="001A38B8"/>
    <w:rsid w:val="001B11C4"/>
    <w:rsid w:val="001C0A28"/>
    <w:rsid w:val="001C0DDD"/>
    <w:rsid w:val="001C2869"/>
    <w:rsid w:val="001C3063"/>
    <w:rsid w:val="001C3A0A"/>
    <w:rsid w:val="001C63A2"/>
    <w:rsid w:val="001D3065"/>
    <w:rsid w:val="001D5928"/>
    <w:rsid w:val="001E0E0F"/>
    <w:rsid w:val="001E3DEA"/>
    <w:rsid w:val="001E4A0F"/>
    <w:rsid w:val="001E4F0C"/>
    <w:rsid w:val="001E4F2C"/>
    <w:rsid w:val="001E522D"/>
    <w:rsid w:val="001E6BE8"/>
    <w:rsid w:val="001E75C7"/>
    <w:rsid w:val="001E7F16"/>
    <w:rsid w:val="001F1789"/>
    <w:rsid w:val="001F1C9F"/>
    <w:rsid w:val="001F55E8"/>
    <w:rsid w:val="001F64F3"/>
    <w:rsid w:val="001F6614"/>
    <w:rsid w:val="001F6E67"/>
    <w:rsid w:val="00201C79"/>
    <w:rsid w:val="00204634"/>
    <w:rsid w:val="00210A33"/>
    <w:rsid w:val="0021266E"/>
    <w:rsid w:val="002156CD"/>
    <w:rsid w:val="002170C9"/>
    <w:rsid w:val="002175A5"/>
    <w:rsid w:val="0022176A"/>
    <w:rsid w:val="00224F2A"/>
    <w:rsid w:val="0022512B"/>
    <w:rsid w:val="00225D93"/>
    <w:rsid w:val="00227CDF"/>
    <w:rsid w:val="00231FE9"/>
    <w:rsid w:val="0023605A"/>
    <w:rsid w:val="00236795"/>
    <w:rsid w:val="00240EBE"/>
    <w:rsid w:val="00241C55"/>
    <w:rsid w:val="0025246D"/>
    <w:rsid w:val="00266104"/>
    <w:rsid w:val="0026656B"/>
    <w:rsid w:val="00270AC9"/>
    <w:rsid w:val="00273BA6"/>
    <w:rsid w:val="00274FF1"/>
    <w:rsid w:val="0027615D"/>
    <w:rsid w:val="0029099D"/>
    <w:rsid w:val="002A2231"/>
    <w:rsid w:val="002A5C64"/>
    <w:rsid w:val="002A645D"/>
    <w:rsid w:val="002B11D4"/>
    <w:rsid w:val="002B76D2"/>
    <w:rsid w:val="002C12C4"/>
    <w:rsid w:val="002C36B8"/>
    <w:rsid w:val="002C7619"/>
    <w:rsid w:val="002D6320"/>
    <w:rsid w:val="002E2EEB"/>
    <w:rsid w:val="002E3355"/>
    <w:rsid w:val="002E4D8C"/>
    <w:rsid w:val="002F0381"/>
    <w:rsid w:val="002F1C7E"/>
    <w:rsid w:val="002F1E23"/>
    <w:rsid w:val="002F501B"/>
    <w:rsid w:val="003017B4"/>
    <w:rsid w:val="00301CA9"/>
    <w:rsid w:val="00302E14"/>
    <w:rsid w:val="00304EAC"/>
    <w:rsid w:val="00307B97"/>
    <w:rsid w:val="00310C31"/>
    <w:rsid w:val="00311441"/>
    <w:rsid w:val="0031168E"/>
    <w:rsid w:val="00313853"/>
    <w:rsid w:val="00314501"/>
    <w:rsid w:val="00316582"/>
    <w:rsid w:val="00317E0B"/>
    <w:rsid w:val="00317EAE"/>
    <w:rsid w:val="00325D32"/>
    <w:rsid w:val="003267AD"/>
    <w:rsid w:val="003275DA"/>
    <w:rsid w:val="003342C2"/>
    <w:rsid w:val="0033459D"/>
    <w:rsid w:val="00336D18"/>
    <w:rsid w:val="0034415E"/>
    <w:rsid w:val="003459E2"/>
    <w:rsid w:val="00345C6F"/>
    <w:rsid w:val="00347EC9"/>
    <w:rsid w:val="0035115F"/>
    <w:rsid w:val="003519C0"/>
    <w:rsid w:val="00353659"/>
    <w:rsid w:val="003545F4"/>
    <w:rsid w:val="00354D7E"/>
    <w:rsid w:val="00356B32"/>
    <w:rsid w:val="00363935"/>
    <w:rsid w:val="00363A0A"/>
    <w:rsid w:val="00364DAE"/>
    <w:rsid w:val="0036773A"/>
    <w:rsid w:val="0039096E"/>
    <w:rsid w:val="00392CC7"/>
    <w:rsid w:val="00392CF5"/>
    <w:rsid w:val="003933C1"/>
    <w:rsid w:val="00394920"/>
    <w:rsid w:val="00396AA5"/>
    <w:rsid w:val="003B0F69"/>
    <w:rsid w:val="003B13A9"/>
    <w:rsid w:val="003B6F0C"/>
    <w:rsid w:val="003B7ED0"/>
    <w:rsid w:val="003C00EB"/>
    <w:rsid w:val="003C07F8"/>
    <w:rsid w:val="003C2F41"/>
    <w:rsid w:val="003C6256"/>
    <w:rsid w:val="003C6E60"/>
    <w:rsid w:val="003C764C"/>
    <w:rsid w:val="003D2E53"/>
    <w:rsid w:val="003E04A8"/>
    <w:rsid w:val="003E237B"/>
    <w:rsid w:val="003E3C7F"/>
    <w:rsid w:val="003E47DE"/>
    <w:rsid w:val="003E5817"/>
    <w:rsid w:val="003E5BC5"/>
    <w:rsid w:val="003F0948"/>
    <w:rsid w:val="003F4AF7"/>
    <w:rsid w:val="003F5031"/>
    <w:rsid w:val="003F74CA"/>
    <w:rsid w:val="004023C3"/>
    <w:rsid w:val="00407D1D"/>
    <w:rsid w:val="00413726"/>
    <w:rsid w:val="004143BD"/>
    <w:rsid w:val="00417AAD"/>
    <w:rsid w:val="00417EBA"/>
    <w:rsid w:val="00426EE3"/>
    <w:rsid w:val="00432FF2"/>
    <w:rsid w:val="004345EC"/>
    <w:rsid w:val="004358C2"/>
    <w:rsid w:val="004400CA"/>
    <w:rsid w:val="00440BF8"/>
    <w:rsid w:val="00445B05"/>
    <w:rsid w:val="00445B96"/>
    <w:rsid w:val="00451117"/>
    <w:rsid w:val="004527FC"/>
    <w:rsid w:val="00453D39"/>
    <w:rsid w:val="004609F1"/>
    <w:rsid w:val="004641CB"/>
    <w:rsid w:val="0046465C"/>
    <w:rsid w:val="004657F8"/>
    <w:rsid w:val="00466D08"/>
    <w:rsid w:val="0047001A"/>
    <w:rsid w:val="00475301"/>
    <w:rsid w:val="004835F7"/>
    <w:rsid w:val="004845F6"/>
    <w:rsid w:val="004853ED"/>
    <w:rsid w:val="004905FD"/>
    <w:rsid w:val="00490A21"/>
    <w:rsid w:val="0049130E"/>
    <w:rsid w:val="004920B3"/>
    <w:rsid w:val="00492438"/>
    <w:rsid w:val="00497CF7"/>
    <w:rsid w:val="004A33CC"/>
    <w:rsid w:val="004B1A88"/>
    <w:rsid w:val="004B3378"/>
    <w:rsid w:val="004B3F2B"/>
    <w:rsid w:val="004B4877"/>
    <w:rsid w:val="004B61D4"/>
    <w:rsid w:val="004B6DE8"/>
    <w:rsid w:val="004C43B2"/>
    <w:rsid w:val="004C4DF1"/>
    <w:rsid w:val="004C538D"/>
    <w:rsid w:val="004C6D20"/>
    <w:rsid w:val="004D0FB6"/>
    <w:rsid w:val="004D382B"/>
    <w:rsid w:val="004D4375"/>
    <w:rsid w:val="004D61F2"/>
    <w:rsid w:val="004D7AD9"/>
    <w:rsid w:val="004E18B3"/>
    <w:rsid w:val="004E5434"/>
    <w:rsid w:val="004E5AE6"/>
    <w:rsid w:val="004E6522"/>
    <w:rsid w:val="004E7959"/>
    <w:rsid w:val="004F1016"/>
    <w:rsid w:val="004F322E"/>
    <w:rsid w:val="004F5CE3"/>
    <w:rsid w:val="0050343E"/>
    <w:rsid w:val="00503C46"/>
    <w:rsid w:val="0050530B"/>
    <w:rsid w:val="00505434"/>
    <w:rsid w:val="005054BD"/>
    <w:rsid w:val="00517039"/>
    <w:rsid w:val="00521086"/>
    <w:rsid w:val="00522DEA"/>
    <w:rsid w:val="00523490"/>
    <w:rsid w:val="00523895"/>
    <w:rsid w:val="005252E2"/>
    <w:rsid w:val="005360C9"/>
    <w:rsid w:val="0055693B"/>
    <w:rsid w:val="00561A99"/>
    <w:rsid w:val="0056393E"/>
    <w:rsid w:val="00565C86"/>
    <w:rsid w:val="005668F5"/>
    <w:rsid w:val="00567B26"/>
    <w:rsid w:val="00576E5E"/>
    <w:rsid w:val="00577AB6"/>
    <w:rsid w:val="00581AF6"/>
    <w:rsid w:val="0059002E"/>
    <w:rsid w:val="005909D4"/>
    <w:rsid w:val="005928CC"/>
    <w:rsid w:val="005943C1"/>
    <w:rsid w:val="005A1CE3"/>
    <w:rsid w:val="005A4A22"/>
    <w:rsid w:val="005A5C10"/>
    <w:rsid w:val="005B0ED4"/>
    <w:rsid w:val="005B4BEB"/>
    <w:rsid w:val="005B697C"/>
    <w:rsid w:val="005C399D"/>
    <w:rsid w:val="005C64D8"/>
    <w:rsid w:val="005D0090"/>
    <w:rsid w:val="005D0C86"/>
    <w:rsid w:val="005D1D55"/>
    <w:rsid w:val="005D1FAD"/>
    <w:rsid w:val="005D57D3"/>
    <w:rsid w:val="005E327A"/>
    <w:rsid w:val="005E4979"/>
    <w:rsid w:val="005F1618"/>
    <w:rsid w:val="005F59A9"/>
    <w:rsid w:val="005F67D5"/>
    <w:rsid w:val="00603DEE"/>
    <w:rsid w:val="00604F98"/>
    <w:rsid w:val="00605A55"/>
    <w:rsid w:val="00611354"/>
    <w:rsid w:val="006129AD"/>
    <w:rsid w:val="006134DD"/>
    <w:rsid w:val="00613926"/>
    <w:rsid w:val="006239DB"/>
    <w:rsid w:val="00623AF5"/>
    <w:rsid w:val="00635037"/>
    <w:rsid w:val="00635FF4"/>
    <w:rsid w:val="00643FEF"/>
    <w:rsid w:val="00653864"/>
    <w:rsid w:val="00653B20"/>
    <w:rsid w:val="0065451C"/>
    <w:rsid w:val="00655073"/>
    <w:rsid w:val="006569D2"/>
    <w:rsid w:val="00657C7D"/>
    <w:rsid w:val="0066125A"/>
    <w:rsid w:val="0066219B"/>
    <w:rsid w:val="006652DE"/>
    <w:rsid w:val="0066564A"/>
    <w:rsid w:val="006700EE"/>
    <w:rsid w:val="00670A57"/>
    <w:rsid w:val="00670B9B"/>
    <w:rsid w:val="00670D05"/>
    <w:rsid w:val="0067114A"/>
    <w:rsid w:val="006711AA"/>
    <w:rsid w:val="00672442"/>
    <w:rsid w:val="00672549"/>
    <w:rsid w:val="006747A4"/>
    <w:rsid w:val="0068089B"/>
    <w:rsid w:val="0068251B"/>
    <w:rsid w:val="00694E58"/>
    <w:rsid w:val="006A120D"/>
    <w:rsid w:val="006A18F2"/>
    <w:rsid w:val="006A30FD"/>
    <w:rsid w:val="006A70C2"/>
    <w:rsid w:val="006B1EDB"/>
    <w:rsid w:val="006B2703"/>
    <w:rsid w:val="006B416F"/>
    <w:rsid w:val="006B45CC"/>
    <w:rsid w:val="006B664D"/>
    <w:rsid w:val="006C0B86"/>
    <w:rsid w:val="006C5695"/>
    <w:rsid w:val="006C59E4"/>
    <w:rsid w:val="006C659B"/>
    <w:rsid w:val="006C713D"/>
    <w:rsid w:val="006D058F"/>
    <w:rsid w:val="006D0663"/>
    <w:rsid w:val="006D5661"/>
    <w:rsid w:val="006D7253"/>
    <w:rsid w:val="006D7C9D"/>
    <w:rsid w:val="006E0779"/>
    <w:rsid w:val="006E1197"/>
    <w:rsid w:val="006E334D"/>
    <w:rsid w:val="006E3F55"/>
    <w:rsid w:val="006F19AA"/>
    <w:rsid w:val="006F423A"/>
    <w:rsid w:val="007020E1"/>
    <w:rsid w:val="007020EE"/>
    <w:rsid w:val="00702F9D"/>
    <w:rsid w:val="00714171"/>
    <w:rsid w:val="00715428"/>
    <w:rsid w:val="007160C1"/>
    <w:rsid w:val="007177E6"/>
    <w:rsid w:val="007178ED"/>
    <w:rsid w:val="007232E3"/>
    <w:rsid w:val="00723D65"/>
    <w:rsid w:val="007253B4"/>
    <w:rsid w:val="0073788E"/>
    <w:rsid w:val="007445EC"/>
    <w:rsid w:val="007449CB"/>
    <w:rsid w:val="00746F48"/>
    <w:rsid w:val="00750DC4"/>
    <w:rsid w:val="00755166"/>
    <w:rsid w:val="00766574"/>
    <w:rsid w:val="007732F5"/>
    <w:rsid w:val="00777342"/>
    <w:rsid w:val="007813C4"/>
    <w:rsid w:val="00783904"/>
    <w:rsid w:val="00784D0E"/>
    <w:rsid w:val="0078528E"/>
    <w:rsid w:val="0078726D"/>
    <w:rsid w:val="007900FB"/>
    <w:rsid w:val="00791EAB"/>
    <w:rsid w:val="007954B2"/>
    <w:rsid w:val="007A13DA"/>
    <w:rsid w:val="007A34AF"/>
    <w:rsid w:val="007A3A35"/>
    <w:rsid w:val="007A4DA5"/>
    <w:rsid w:val="007B55BF"/>
    <w:rsid w:val="007B5681"/>
    <w:rsid w:val="007C3A70"/>
    <w:rsid w:val="007C510D"/>
    <w:rsid w:val="007C7041"/>
    <w:rsid w:val="007C72B4"/>
    <w:rsid w:val="007D1723"/>
    <w:rsid w:val="007D446C"/>
    <w:rsid w:val="007D617B"/>
    <w:rsid w:val="007E08A0"/>
    <w:rsid w:val="007E2058"/>
    <w:rsid w:val="007E43FB"/>
    <w:rsid w:val="007E4C3D"/>
    <w:rsid w:val="007E52BE"/>
    <w:rsid w:val="007E52F6"/>
    <w:rsid w:val="007E5B71"/>
    <w:rsid w:val="007F1024"/>
    <w:rsid w:val="0080175E"/>
    <w:rsid w:val="008038F1"/>
    <w:rsid w:val="00805C75"/>
    <w:rsid w:val="00806CD0"/>
    <w:rsid w:val="008145D8"/>
    <w:rsid w:val="00824B42"/>
    <w:rsid w:val="00824B56"/>
    <w:rsid w:val="008317BF"/>
    <w:rsid w:val="008324DF"/>
    <w:rsid w:val="00833C3F"/>
    <w:rsid w:val="00833CD0"/>
    <w:rsid w:val="0083541A"/>
    <w:rsid w:val="0084118B"/>
    <w:rsid w:val="00841FAC"/>
    <w:rsid w:val="008430B6"/>
    <w:rsid w:val="0084596F"/>
    <w:rsid w:val="00852A64"/>
    <w:rsid w:val="00853105"/>
    <w:rsid w:val="0085650B"/>
    <w:rsid w:val="008569D1"/>
    <w:rsid w:val="00857402"/>
    <w:rsid w:val="0085756D"/>
    <w:rsid w:val="00860D61"/>
    <w:rsid w:val="00862740"/>
    <w:rsid w:val="00874A18"/>
    <w:rsid w:val="00876600"/>
    <w:rsid w:val="00876D9B"/>
    <w:rsid w:val="00877159"/>
    <w:rsid w:val="008824E7"/>
    <w:rsid w:val="00885843"/>
    <w:rsid w:val="00885D54"/>
    <w:rsid w:val="00887E6C"/>
    <w:rsid w:val="008903A1"/>
    <w:rsid w:val="008A4551"/>
    <w:rsid w:val="008A4CB2"/>
    <w:rsid w:val="008A72A1"/>
    <w:rsid w:val="008B3692"/>
    <w:rsid w:val="008B66D8"/>
    <w:rsid w:val="008C050B"/>
    <w:rsid w:val="008C39E4"/>
    <w:rsid w:val="008D11CA"/>
    <w:rsid w:val="008D21E4"/>
    <w:rsid w:val="008D225B"/>
    <w:rsid w:val="008D4B5D"/>
    <w:rsid w:val="008D7C70"/>
    <w:rsid w:val="008D7EC4"/>
    <w:rsid w:val="008E0683"/>
    <w:rsid w:val="008E2376"/>
    <w:rsid w:val="008F08FC"/>
    <w:rsid w:val="008F15DD"/>
    <w:rsid w:val="008F1944"/>
    <w:rsid w:val="008F2D58"/>
    <w:rsid w:val="008F7B30"/>
    <w:rsid w:val="009102E2"/>
    <w:rsid w:val="00911161"/>
    <w:rsid w:val="009127BB"/>
    <w:rsid w:val="009148C1"/>
    <w:rsid w:val="00916518"/>
    <w:rsid w:val="009169EB"/>
    <w:rsid w:val="009301A5"/>
    <w:rsid w:val="00930CC9"/>
    <w:rsid w:val="009322B7"/>
    <w:rsid w:val="009333A7"/>
    <w:rsid w:val="00942A2B"/>
    <w:rsid w:val="00945D03"/>
    <w:rsid w:val="00954DC0"/>
    <w:rsid w:val="009663B1"/>
    <w:rsid w:val="009722BB"/>
    <w:rsid w:val="00972591"/>
    <w:rsid w:val="00973E89"/>
    <w:rsid w:val="00981438"/>
    <w:rsid w:val="00991672"/>
    <w:rsid w:val="00992C5C"/>
    <w:rsid w:val="00992C90"/>
    <w:rsid w:val="009A1C93"/>
    <w:rsid w:val="009A2981"/>
    <w:rsid w:val="009A3ADE"/>
    <w:rsid w:val="009B1AF9"/>
    <w:rsid w:val="009B40B9"/>
    <w:rsid w:val="009B453D"/>
    <w:rsid w:val="009B6581"/>
    <w:rsid w:val="009B7FE2"/>
    <w:rsid w:val="009C2086"/>
    <w:rsid w:val="009C5F84"/>
    <w:rsid w:val="009D01D5"/>
    <w:rsid w:val="009D2B03"/>
    <w:rsid w:val="009D561E"/>
    <w:rsid w:val="009E00C8"/>
    <w:rsid w:val="009E154F"/>
    <w:rsid w:val="009E3F7A"/>
    <w:rsid w:val="009F3568"/>
    <w:rsid w:val="00A001E1"/>
    <w:rsid w:val="00A0460B"/>
    <w:rsid w:val="00A064F0"/>
    <w:rsid w:val="00A11AC2"/>
    <w:rsid w:val="00A12048"/>
    <w:rsid w:val="00A17705"/>
    <w:rsid w:val="00A3002A"/>
    <w:rsid w:val="00A30519"/>
    <w:rsid w:val="00A3322F"/>
    <w:rsid w:val="00A34E9E"/>
    <w:rsid w:val="00A40A3A"/>
    <w:rsid w:val="00A42D05"/>
    <w:rsid w:val="00A451BE"/>
    <w:rsid w:val="00A477AF"/>
    <w:rsid w:val="00A50834"/>
    <w:rsid w:val="00A50E19"/>
    <w:rsid w:val="00A522B6"/>
    <w:rsid w:val="00A53E2D"/>
    <w:rsid w:val="00A5651D"/>
    <w:rsid w:val="00A6116E"/>
    <w:rsid w:val="00A70DD0"/>
    <w:rsid w:val="00A71195"/>
    <w:rsid w:val="00A728F5"/>
    <w:rsid w:val="00A76D4C"/>
    <w:rsid w:val="00A85D84"/>
    <w:rsid w:val="00A90163"/>
    <w:rsid w:val="00A922DD"/>
    <w:rsid w:val="00A928D2"/>
    <w:rsid w:val="00A967A0"/>
    <w:rsid w:val="00AA0B15"/>
    <w:rsid w:val="00AA668D"/>
    <w:rsid w:val="00AA69FD"/>
    <w:rsid w:val="00AA6D4E"/>
    <w:rsid w:val="00AA7468"/>
    <w:rsid w:val="00AB1E14"/>
    <w:rsid w:val="00AB4F81"/>
    <w:rsid w:val="00AB6804"/>
    <w:rsid w:val="00AC3511"/>
    <w:rsid w:val="00AC6D2C"/>
    <w:rsid w:val="00AD2417"/>
    <w:rsid w:val="00AE08DA"/>
    <w:rsid w:val="00AE38A6"/>
    <w:rsid w:val="00AE55D5"/>
    <w:rsid w:val="00AE7305"/>
    <w:rsid w:val="00AF37FA"/>
    <w:rsid w:val="00B05A03"/>
    <w:rsid w:val="00B10C26"/>
    <w:rsid w:val="00B10FEB"/>
    <w:rsid w:val="00B12A00"/>
    <w:rsid w:val="00B1490B"/>
    <w:rsid w:val="00B20666"/>
    <w:rsid w:val="00B229C4"/>
    <w:rsid w:val="00B31B06"/>
    <w:rsid w:val="00B31FCA"/>
    <w:rsid w:val="00B378D5"/>
    <w:rsid w:val="00B42B88"/>
    <w:rsid w:val="00B45412"/>
    <w:rsid w:val="00B512E8"/>
    <w:rsid w:val="00B53C2C"/>
    <w:rsid w:val="00B601B9"/>
    <w:rsid w:val="00B61FC8"/>
    <w:rsid w:val="00B63996"/>
    <w:rsid w:val="00B65209"/>
    <w:rsid w:val="00B673AE"/>
    <w:rsid w:val="00B70016"/>
    <w:rsid w:val="00B70812"/>
    <w:rsid w:val="00B73A7C"/>
    <w:rsid w:val="00B74970"/>
    <w:rsid w:val="00B74C8C"/>
    <w:rsid w:val="00B7582D"/>
    <w:rsid w:val="00B77B9B"/>
    <w:rsid w:val="00B81548"/>
    <w:rsid w:val="00B832F3"/>
    <w:rsid w:val="00B84BE3"/>
    <w:rsid w:val="00B86C26"/>
    <w:rsid w:val="00B87C48"/>
    <w:rsid w:val="00B91343"/>
    <w:rsid w:val="00B91EF1"/>
    <w:rsid w:val="00B95CB4"/>
    <w:rsid w:val="00BA2FC2"/>
    <w:rsid w:val="00BA3614"/>
    <w:rsid w:val="00BB0FA1"/>
    <w:rsid w:val="00BB2FA5"/>
    <w:rsid w:val="00BB402B"/>
    <w:rsid w:val="00BB4743"/>
    <w:rsid w:val="00BC3906"/>
    <w:rsid w:val="00BC4309"/>
    <w:rsid w:val="00BC4C17"/>
    <w:rsid w:val="00BD07B4"/>
    <w:rsid w:val="00BD269C"/>
    <w:rsid w:val="00BD316E"/>
    <w:rsid w:val="00BD7632"/>
    <w:rsid w:val="00BE4BAF"/>
    <w:rsid w:val="00BF17B5"/>
    <w:rsid w:val="00BF7036"/>
    <w:rsid w:val="00C03AC5"/>
    <w:rsid w:val="00C0436D"/>
    <w:rsid w:val="00C05215"/>
    <w:rsid w:val="00C071A7"/>
    <w:rsid w:val="00C1095C"/>
    <w:rsid w:val="00C12C29"/>
    <w:rsid w:val="00C1659F"/>
    <w:rsid w:val="00C25939"/>
    <w:rsid w:val="00C30A58"/>
    <w:rsid w:val="00C32F06"/>
    <w:rsid w:val="00C340E8"/>
    <w:rsid w:val="00C3502D"/>
    <w:rsid w:val="00C37149"/>
    <w:rsid w:val="00C40C62"/>
    <w:rsid w:val="00C45482"/>
    <w:rsid w:val="00C47E74"/>
    <w:rsid w:val="00C53187"/>
    <w:rsid w:val="00C5382A"/>
    <w:rsid w:val="00C55321"/>
    <w:rsid w:val="00C56B68"/>
    <w:rsid w:val="00C5704A"/>
    <w:rsid w:val="00C62186"/>
    <w:rsid w:val="00C63C8E"/>
    <w:rsid w:val="00C65F57"/>
    <w:rsid w:val="00C67710"/>
    <w:rsid w:val="00C7492A"/>
    <w:rsid w:val="00C84E8E"/>
    <w:rsid w:val="00C85610"/>
    <w:rsid w:val="00C8634B"/>
    <w:rsid w:val="00C940D9"/>
    <w:rsid w:val="00C964ED"/>
    <w:rsid w:val="00C96AC2"/>
    <w:rsid w:val="00C96ADC"/>
    <w:rsid w:val="00C97488"/>
    <w:rsid w:val="00CA274F"/>
    <w:rsid w:val="00CA2C76"/>
    <w:rsid w:val="00CA3CCA"/>
    <w:rsid w:val="00CB3BB6"/>
    <w:rsid w:val="00CB6E32"/>
    <w:rsid w:val="00CC1B84"/>
    <w:rsid w:val="00CC3220"/>
    <w:rsid w:val="00CC553A"/>
    <w:rsid w:val="00CD11AE"/>
    <w:rsid w:val="00CD6096"/>
    <w:rsid w:val="00CE0EC5"/>
    <w:rsid w:val="00CE2273"/>
    <w:rsid w:val="00CE3A95"/>
    <w:rsid w:val="00CE6218"/>
    <w:rsid w:val="00CF1611"/>
    <w:rsid w:val="00CF2954"/>
    <w:rsid w:val="00CF365A"/>
    <w:rsid w:val="00CF3EB6"/>
    <w:rsid w:val="00D02570"/>
    <w:rsid w:val="00D03274"/>
    <w:rsid w:val="00D05F94"/>
    <w:rsid w:val="00D10620"/>
    <w:rsid w:val="00D11E34"/>
    <w:rsid w:val="00D20A5A"/>
    <w:rsid w:val="00D218DE"/>
    <w:rsid w:val="00D33D6B"/>
    <w:rsid w:val="00D4110A"/>
    <w:rsid w:val="00D42B48"/>
    <w:rsid w:val="00D42EB5"/>
    <w:rsid w:val="00D46D1D"/>
    <w:rsid w:val="00D479D7"/>
    <w:rsid w:val="00D47E1C"/>
    <w:rsid w:val="00D52CCC"/>
    <w:rsid w:val="00D535A1"/>
    <w:rsid w:val="00D54412"/>
    <w:rsid w:val="00D5629E"/>
    <w:rsid w:val="00D62933"/>
    <w:rsid w:val="00D663F5"/>
    <w:rsid w:val="00D6659E"/>
    <w:rsid w:val="00D70EA6"/>
    <w:rsid w:val="00D71D8D"/>
    <w:rsid w:val="00D7232B"/>
    <w:rsid w:val="00D729C1"/>
    <w:rsid w:val="00D72BD8"/>
    <w:rsid w:val="00D759D3"/>
    <w:rsid w:val="00D766F7"/>
    <w:rsid w:val="00D80FE0"/>
    <w:rsid w:val="00D84649"/>
    <w:rsid w:val="00D85EB9"/>
    <w:rsid w:val="00D92315"/>
    <w:rsid w:val="00D958E7"/>
    <w:rsid w:val="00D9644F"/>
    <w:rsid w:val="00DA0E22"/>
    <w:rsid w:val="00DA4850"/>
    <w:rsid w:val="00DA50EB"/>
    <w:rsid w:val="00DB005D"/>
    <w:rsid w:val="00DB1628"/>
    <w:rsid w:val="00DB2380"/>
    <w:rsid w:val="00DB25E2"/>
    <w:rsid w:val="00DB31DB"/>
    <w:rsid w:val="00DB7494"/>
    <w:rsid w:val="00DC0637"/>
    <w:rsid w:val="00DC0CF8"/>
    <w:rsid w:val="00DC3FE7"/>
    <w:rsid w:val="00DC4780"/>
    <w:rsid w:val="00DC5326"/>
    <w:rsid w:val="00DC6D06"/>
    <w:rsid w:val="00DC7254"/>
    <w:rsid w:val="00DD3A25"/>
    <w:rsid w:val="00DD6B3F"/>
    <w:rsid w:val="00DE54E9"/>
    <w:rsid w:val="00DF1904"/>
    <w:rsid w:val="00DF34B8"/>
    <w:rsid w:val="00E016E7"/>
    <w:rsid w:val="00E02951"/>
    <w:rsid w:val="00E14051"/>
    <w:rsid w:val="00E173C5"/>
    <w:rsid w:val="00E2348A"/>
    <w:rsid w:val="00E2436D"/>
    <w:rsid w:val="00E24BC7"/>
    <w:rsid w:val="00E2549F"/>
    <w:rsid w:val="00E31CB8"/>
    <w:rsid w:val="00E4402D"/>
    <w:rsid w:val="00E443AC"/>
    <w:rsid w:val="00E448E1"/>
    <w:rsid w:val="00E46001"/>
    <w:rsid w:val="00E4637E"/>
    <w:rsid w:val="00E50D50"/>
    <w:rsid w:val="00E50FEF"/>
    <w:rsid w:val="00E63266"/>
    <w:rsid w:val="00E6476A"/>
    <w:rsid w:val="00E66932"/>
    <w:rsid w:val="00E7282B"/>
    <w:rsid w:val="00E753F5"/>
    <w:rsid w:val="00E762F1"/>
    <w:rsid w:val="00E7658F"/>
    <w:rsid w:val="00E76E88"/>
    <w:rsid w:val="00E76ECE"/>
    <w:rsid w:val="00E82B97"/>
    <w:rsid w:val="00E90B71"/>
    <w:rsid w:val="00E91403"/>
    <w:rsid w:val="00E937DC"/>
    <w:rsid w:val="00E94C1E"/>
    <w:rsid w:val="00E950BB"/>
    <w:rsid w:val="00E96424"/>
    <w:rsid w:val="00EA0AFA"/>
    <w:rsid w:val="00EA0CA3"/>
    <w:rsid w:val="00EA5364"/>
    <w:rsid w:val="00EA7060"/>
    <w:rsid w:val="00EB0DA8"/>
    <w:rsid w:val="00EB6429"/>
    <w:rsid w:val="00EC08E3"/>
    <w:rsid w:val="00EC340F"/>
    <w:rsid w:val="00EC43B4"/>
    <w:rsid w:val="00EC6A05"/>
    <w:rsid w:val="00EC717D"/>
    <w:rsid w:val="00ED5EF4"/>
    <w:rsid w:val="00EE5D2C"/>
    <w:rsid w:val="00EF5522"/>
    <w:rsid w:val="00EF5F4A"/>
    <w:rsid w:val="00EF739E"/>
    <w:rsid w:val="00EF7873"/>
    <w:rsid w:val="00F010CE"/>
    <w:rsid w:val="00F028A5"/>
    <w:rsid w:val="00F0536F"/>
    <w:rsid w:val="00F06B26"/>
    <w:rsid w:val="00F12D89"/>
    <w:rsid w:val="00F13C6B"/>
    <w:rsid w:val="00F20532"/>
    <w:rsid w:val="00F316C2"/>
    <w:rsid w:val="00F33084"/>
    <w:rsid w:val="00F33DE7"/>
    <w:rsid w:val="00F348DD"/>
    <w:rsid w:val="00F35A5B"/>
    <w:rsid w:val="00F4090C"/>
    <w:rsid w:val="00F4750F"/>
    <w:rsid w:val="00F47FF5"/>
    <w:rsid w:val="00F50740"/>
    <w:rsid w:val="00F50ADD"/>
    <w:rsid w:val="00F50C82"/>
    <w:rsid w:val="00F56121"/>
    <w:rsid w:val="00F57EDB"/>
    <w:rsid w:val="00F62392"/>
    <w:rsid w:val="00F64644"/>
    <w:rsid w:val="00F67E60"/>
    <w:rsid w:val="00F734AE"/>
    <w:rsid w:val="00F74A5A"/>
    <w:rsid w:val="00F761A7"/>
    <w:rsid w:val="00F805BA"/>
    <w:rsid w:val="00F81EC1"/>
    <w:rsid w:val="00F850EE"/>
    <w:rsid w:val="00F8711F"/>
    <w:rsid w:val="00F8717C"/>
    <w:rsid w:val="00F90F23"/>
    <w:rsid w:val="00F91BDD"/>
    <w:rsid w:val="00F9293D"/>
    <w:rsid w:val="00F93FC3"/>
    <w:rsid w:val="00FA02D0"/>
    <w:rsid w:val="00FA36DC"/>
    <w:rsid w:val="00FA5905"/>
    <w:rsid w:val="00FB1701"/>
    <w:rsid w:val="00FC4E00"/>
    <w:rsid w:val="00FC67E6"/>
    <w:rsid w:val="00FD00F1"/>
    <w:rsid w:val="00FD0F83"/>
    <w:rsid w:val="00FD16E0"/>
    <w:rsid w:val="00FD1F23"/>
    <w:rsid w:val="00FD2676"/>
    <w:rsid w:val="00FD2B28"/>
    <w:rsid w:val="00FD3E54"/>
    <w:rsid w:val="00FD7101"/>
    <w:rsid w:val="00FE0024"/>
    <w:rsid w:val="00FE0633"/>
    <w:rsid w:val="00FE2C26"/>
    <w:rsid w:val="00FE4EFC"/>
    <w:rsid w:val="00FF3C1E"/>
    <w:rsid w:val="00FF46F4"/>
    <w:rsid w:val="00FF4A16"/>
    <w:rsid w:val="00FF5D5D"/>
    <w:rsid w:val="02456EAA"/>
    <w:rsid w:val="026C1338"/>
    <w:rsid w:val="061C5A0B"/>
    <w:rsid w:val="1ACA19FF"/>
    <w:rsid w:val="221EFB1D"/>
    <w:rsid w:val="2829BDE6"/>
    <w:rsid w:val="33B76244"/>
    <w:rsid w:val="475594BC"/>
    <w:rsid w:val="4C5A5FFA"/>
    <w:rsid w:val="5555435B"/>
    <w:rsid w:val="5ECDF2B4"/>
    <w:rsid w:val="6CC15412"/>
    <w:rsid w:val="771BCE34"/>
    <w:rsid w:val="77ADAB97"/>
    <w:rsid w:val="7ABB70AD"/>
    <w:rsid w:val="7E24D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26D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932"/>
    <w:rPr>
      <w:rFonts w:eastAsia="Times New Roman" w:cs="Times New Roman"/>
      <w:szCs w:val="24"/>
    </w:rPr>
  </w:style>
  <w:style w:type="paragraph" w:styleId="Heading1">
    <w:name w:val="heading 1"/>
    <w:basedOn w:val="Normal"/>
    <w:link w:val="Heading1Char"/>
    <w:uiPriority w:val="1"/>
    <w:qFormat/>
    <w:rsid w:val="006B45CC"/>
    <w:pPr>
      <w:widowControl w:val="0"/>
      <w:spacing w:before="37"/>
      <w:ind w:left="3779"/>
      <w:outlineLvl w:val="0"/>
    </w:pPr>
    <w:rPr>
      <w:rFonts w:ascii="Open Sans" w:eastAsia="Open Sans" w:hAnsi="Open San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B42"/>
    <w:pPr>
      <w:tabs>
        <w:tab w:val="center" w:pos="4680"/>
        <w:tab w:val="right" w:pos="9360"/>
      </w:tabs>
    </w:pPr>
  </w:style>
  <w:style w:type="character" w:customStyle="1" w:styleId="HeaderChar">
    <w:name w:val="Header Char"/>
    <w:basedOn w:val="DefaultParagraphFont"/>
    <w:link w:val="Header"/>
    <w:uiPriority w:val="99"/>
    <w:rsid w:val="00824B42"/>
    <w:rPr>
      <w:rFonts w:asciiTheme="minorHAnsi" w:hAnsiTheme="minorHAnsi"/>
      <w:sz w:val="22"/>
    </w:rPr>
  </w:style>
  <w:style w:type="paragraph" w:styleId="Footer">
    <w:name w:val="footer"/>
    <w:basedOn w:val="Normal"/>
    <w:link w:val="FooterChar"/>
    <w:uiPriority w:val="99"/>
    <w:unhideWhenUsed/>
    <w:rsid w:val="00824B42"/>
    <w:pPr>
      <w:tabs>
        <w:tab w:val="center" w:pos="4680"/>
        <w:tab w:val="right" w:pos="9360"/>
      </w:tabs>
    </w:pPr>
  </w:style>
  <w:style w:type="character" w:customStyle="1" w:styleId="FooterChar">
    <w:name w:val="Footer Char"/>
    <w:basedOn w:val="DefaultParagraphFont"/>
    <w:link w:val="Footer"/>
    <w:uiPriority w:val="99"/>
    <w:rsid w:val="00824B42"/>
    <w:rPr>
      <w:rFonts w:asciiTheme="minorHAnsi" w:hAnsiTheme="minorHAnsi"/>
      <w:sz w:val="22"/>
    </w:rPr>
  </w:style>
  <w:style w:type="paragraph" w:styleId="BalloonText">
    <w:name w:val="Balloon Text"/>
    <w:basedOn w:val="Normal"/>
    <w:link w:val="BalloonTextChar"/>
    <w:uiPriority w:val="99"/>
    <w:semiHidden/>
    <w:unhideWhenUsed/>
    <w:rsid w:val="00824B42"/>
    <w:rPr>
      <w:rFonts w:ascii="Tahoma" w:hAnsi="Tahoma" w:cs="Tahoma"/>
      <w:sz w:val="16"/>
      <w:szCs w:val="16"/>
    </w:rPr>
  </w:style>
  <w:style w:type="character" w:customStyle="1" w:styleId="BalloonTextChar">
    <w:name w:val="Balloon Text Char"/>
    <w:basedOn w:val="DefaultParagraphFont"/>
    <w:link w:val="BalloonText"/>
    <w:uiPriority w:val="99"/>
    <w:semiHidden/>
    <w:rsid w:val="00824B42"/>
    <w:rPr>
      <w:rFonts w:ascii="Tahoma" w:hAnsi="Tahoma" w:cs="Tahoma"/>
      <w:sz w:val="16"/>
      <w:szCs w:val="16"/>
    </w:rPr>
  </w:style>
  <w:style w:type="character" w:styleId="CommentReference">
    <w:name w:val="annotation reference"/>
    <w:basedOn w:val="DefaultParagraphFont"/>
    <w:uiPriority w:val="99"/>
    <w:semiHidden/>
    <w:unhideWhenUsed/>
    <w:rsid w:val="00824B42"/>
    <w:rPr>
      <w:sz w:val="18"/>
      <w:szCs w:val="18"/>
    </w:rPr>
  </w:style>
  <w:style w:type="paragraph" w:styleId="CommentText">
    <w:name w:val="annotation text"/>
    <w:basedOn w:val="Normal"/>
    <w:link w:val="CommentTextChar"/>
    <w:uiPriority w:val="99"/>
    <w:unhideWhenUsed/>
    <w:rsid w:val="00824B42"/>
  </w:style>
  <w:style w:type="character" w:customStyle="1" w:styleId="CommentTextChar">
    <w:name w:val="Comment Text Char"/>
    <w:basedOn w:val="DefaultParagraphFont"/>
    <w:link w:val="CommentText"/>
    <w:uiPriority w:val="99"/>
    <w:rsid w:val="00824B42"/>
    <w:rPr>
      <w:rFonts w:asciiTheme="minorHAnsi" w:hAnsiTheme="minorHAnsi"/>
      <w:szCs w:val="24"/>
    </w:rPr>
  </w:style>
  <w:style w:type="paragraph" w:styleId="CommentSubject">
    <w:name w:val="annotation subject"/>
    <w:basedOn w:val="CommentText"/>
    <w:next w:val="CommentText"/>
    <w:link w:val="CommentSubjectChar"/>
    <w:uiPriority w:val="99"/>
    <w:semiHidden/>
    <w:unhideWhenUsed/>
    <w:rsid w:val="00824B42"/>
    <w:rPr>
      <w:b/>
      <w:bCs/>
      <w:sz w:val="20"/>
      <w:szCs w:val="20"/>
    </w:rPr>
  </w:style>
  <w:style w:type="character" w:customStyle="1" w:styleId="CommentSubjectChar">
    <w:name w:val="Comment Subject Char"/>
    <w:basedOn w:val="CommentTextChar"/>
    <w:link w:val="CommentSubject"/>
    <w:uiPriority w:val="99"/>
    <w:semiHidden/>
    <w:rsid w:val="00824B42"/>
    <w:rPr>
      <w:rFonts w:asciiTheme="minorHAnsi" w:hAnsiTheme="minorHAnsi"/>
      <w:b/>
      <w:bCs/>
      <w:sz w:val="20"/>
      <w:szCs w:val="20"/>
    </w:rPr>
  </w:style>
  <w:style w:type="paragraph" w:styleId="ListParagraph">
    <w:name w:val="List Paragraph"/>
    <w:basedOn w:val="Normal"/>
    <w:uiPriority w:val="34"/>
    <w:qFormat/>
    <w:rsid w:val="00824B42"/>
    <w:pPr>
      <w:ind w:left="720"/>
      <w:contextualSpacing/>
    </w:pPr>
  </w:style>
  <w:style w:type="character" w:styleId="Hyperlink">
    <w:name w:val="Hyperlink"/>
    <w:basedOn w:val="DefaultParagraphFont"/>
    <w:uiPriority w:val="99"/>
    <w:unhideWhenUsed/>
    <w:rsid w:val="00824B42"/>
    <w:rPr>
      <w:color w:val="0563C1" w:themeColor="hyperlink"/>
      <w:u w:val="single"/>
    </w:rPr>
  </w:style>
  <w:style w:type="paragraph" w:styleId="Revision">
    <w:name w:val="Revision"/>
    <w:hidden/>
    <w:uiPriority w:val="99"/>
    <w:semiHidden/>
    <w:rsid w:val="004845F6"/>
    <w:rPr>
      <w:rFonts w:asciiTheme="minorHAnsi" w:hAnsiTheme="minorHAnsi"/>
      <w:sz w:val="22"/>
    </w:rPr>
  </w:style>
  <w:style w:type="table" w:styleId="TableGrid">
    <w:name w:val="Table Grid"/>
    <w:basedOn w:val="TableNormal"/>
    <w:uiPriority w:val="39"/>
    <w:rsid w:val="00AA7468"/>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B45CC"/>
    <w:rPr>
      <w:rFonts w:ascii="Open Sans" w:eastAsia="Open Sans" w:hAnsi="Open Sans"/>
      <w:sz w:val="36"/>
      <w:szCs w:val="36"/>
    </w:rPr>
  </w:style>
  <w:style w:type="paragraph" w:styleId="BodyText">
    <w:name w:val="Body Text"/>
    <w:basedOn w:val="Normal"/>
    <w:link w:val="BodyTextChar"/>
    <w:uiPriority w:val="1"/>
    <w:qFormat/>
    <w:rsid w:val="006B45CC"/>
    <w:pPr>
      <w:widowControl w:val="0"/>
      <w:spacing w:before="32"/>
      <w:ind w:left="100"/>
    </w:pPr>
    <w:rPr>
      <w:rFonts w:ascii="Open Sans" w:eastAsia="Open Sans" w:hAnsi="Open Sans"/>
    </w:rPr>
  </w:style>
  <w:style w:type="character" w:customStyle="1" w:styleId="BodyTextChar">
    <w:name w:val="Body Text Char"/>
    <w:basedOn w:val="DefaultParagraphFont"/>
    <w:link w:val="BodyText"/>
    <w:uiPriority w:val="1"/>
    <w:rsid w:val="006B45CC"/>
    <w:rPr>
      <w:rFonts w:ascii="Open Sans" w:eastAsia="Open Sans" w:hAnsi="Open Sans"/>
      <w:szCs w:val="24"/>
    </w:rPr>
  </w:style>
  <w:style w:type="paragraph" w:customStyle="1" w:styleId="TableParagraph">
    <w:name w:val="Table Paragraph"/>
    <w:basedOn w:val="Normal"/>
    <w:uiPriority w:val="1"/>
    <w:qFormat/>
    <w:rsid w:val="006B45CC"/>
    <w:pPr>
      <w:widowControl w:val="0"/>
    </w:pPr>
  </w:style>
  <w:style w:type="paragraph" w:customStyle="1" w:styleId="p1">
    <w:name w:val="p1"/>
    <w:basedOn w:val="Normal"/>
    <w:rsid w:val="007E5B71"/>
    <w:rPr>
      <w:rFonts w:ascii="Helvetica" w:hAnsi="Helvetica"/>
      <w:sz w:val="15"/>
      <w:szCs w:val="15"/>
    </w:rPr>
  </w:style>
  <w:style w:type="character" w:customStyle="1" w:styleId="apple-converted-space">
    <w:name w:val="apple-converted-space"/>
    <w:basedOn w:val="DefaultParagraphFont"/>
    <w:rsid w:val="007E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547">
      <w:bodyDiv w:val="1"/>
      <w:marLeft w:val="0"/>
      <w:marRight w:val="0"/>
      <w:marTop w:val="0"/>
      <w:marBottom w:val="0"/>
      <w:divBdr>
        <w:top w:val="none" w:sz="0" w:space="0" w:color="auto"/>
        <w:left w:val="none" w:sz="0" w:space="0" w:color="auto"/>
        <w:bottom w:val="none" w:sz="0" w:space="0" w:color="auto"/>
        <w:right w:val="none" w:sz="0" w:space="0" w:color="auto"/>
      </w:divBdr>
    </w:div>
    <w:div w:id="41903048">
      <w:bodyDiv w:val="1"/>
      <w:marLeft w:val="0"/>
      <w:marRight w:val="0"/>
      <w:marTop w:val="0"/>
      <w:marBottom w:val="0"/>
      <w:divBdr>
        <w:top w:val="none" w:sz="0" w:space="0" w:color="auto"/>
        <w:left w:val="none" w:sz="0" w:space="0" w:color="auto"/>
        <w:bottom w:val="none" w:sz="0" w:space="0" w:color="auto"/>
        <w:right w:val="none" w:sz="0" w:space="0" w:color="auto"/>
      </w:divBdr>
    </w:div>
    <w:div w:id="135876090">
      <w:bodyDiv w:val="1"/>
      <w:marLeft w:val="0"/>
      <w:marRight w:val="0"/>
      <w:marTop w:val="0"/>
      <w:marBottom w:val="0"/>
      <w:divBdr>
        <w:top w:val="none" w:sz="0" w:space="0" w:color="auto"/>
        <w:left w:val="none" w:sz="0" w:space="0" w:color="auto"/>
        <w:bottom w:val="none" w:sz="0" w:space="0" w:color="auto"/>
        <w:right w:val="none" w:sz="0" w:space="0" w:color="auto"/>
      </w:divBdr>
    </w:div>
    <w:div w:id="146361477">
      <w:bodyDiv w:val="1"/>
      <w:marLeft w:val="0"/>
      <w:marRight w:val="0"/>
      <w:marTop w:val="0"/>
      <w:marBottom w:val="0"/>
      <w:divBdr>
        <w:top w:val="none" w:sz="0" w:space="0" w:color="auto"/>
        <w:left w:val="none" w:sz="0" w:space="0" w:color="auto"/>
        <w:bottom w:val="none" w:sz="0" w:space="0" w:color="auto"/>
        <w:right w:val="none" w:sz="0" w:space="0" w:color="auto"/>
      </w:divBdr>
    </w:div>
    <w:div w:id="159926387">
      <w:bodyDiv w:val="1"/>
      <w:marLeft w:val="0"/>
      <w:marRight w:val="0"/>
      <w:marTop w:val="0"/>
      <w:marBottom w:val="0"/>
      <w:divBdr>
        <w:top w:val="none" w:sz="0" w:space="0" w:color="auto"/>
        <w:left w:val="none" w:sz="0" w:space="0" w:color="auto"/>
        <w:bottom w:val="none" w:sz="0" w:space="0" w:color="auto"/>
        <w:right w:val="none" w:sz="0" w:space="0" w:color="auto"/>
      </w:divBdr>
    </w:div>
    <w:div w:id="181357279">
      <w:bodyDiv w:val="1"/>
      <w:marLeft w:val="0"/>
      <w:marRight w:val="0"/>
      <w:marTop w:val="0"/>
      <w:marBottom w:val="0"/>
      <w:divBdr>
        <w:top w:val="none" w:sz="0" w:space="0" w:color="auto"/>
        <w:left w:val="none" w:sz="0" w:space="0" w:color="auto"/>
        <w:bottom w:val="none" w:sz="0" w:space="0" w:color="auto"/>
        <w:right w:val="none" w:sz="0" w:space="0" w:color="auto"/>
      </w:divBdr>
    </w:div>
    <w:div w:id="228003340">
      <w:bodyDiv w:val="1"/>
      <w:marLeft w:val="0"/>
      <w:marRight w:val="0"/>
      <w:marTop w:val="0"/>
      <w:marBottom w:val="0"/>
      <w:divBdr>
        <w:top w:val="none" w:sz="0" w:space="0" w:color="auto"/>
        <w:left w:val="none" w:sz="0" w:space="0" w:color="auto"/>
        <w:bottom w:val="none" w:sz="0" w:space="0" w:color="auto"/>
        <w:right w:val="none" w:sz="0" w:space="0" w:color="auto"/>
      </w:divBdr>
    </w:div>
    <w:div w:id="237638195">
      <w:bodyDiv w:val="1"/>
      <w:marLeft w:val="0"/>
      <w:marRight w:val="0"/>
      <w:marTop w:val="0"/>
      <w:marBottom w:val="0"/>
      <w:divBdr>
        <w:top w:val="none" w:sz="0" w:space="0" w:color="auto"/>
        <w:left w:val="none" w:sz="0" w:space="0" w:color="auto"/>
        <w:bottom w:val="none" w:sz="0" w:space="0" w:color="auto"/>
        <w:right w:val="none" w:sz="0" w:space="0" w:color="auto"/>
      </w:divBdr>
    </w:div>
    <w:div w:id="241335063">
      <w:bodyDiv w:val="1"/>
      <w:marLeft w:val="0"/>
      <w:marRight w:val="0"/>
      <w:marTop w:val="0"/>
      <w:marBottom w:val="0"/>
      <w:divBdr>
        <w:top w:val="none" w:sz="0" w:space="0" w:color="auto"/>
        <w:left w:val="none" w:sz="0" w:space="0" w:color="auto"/>
        <w:bottom w:val="none" w:sz="0" w:space="0" w:color="auto"/>
        <w:right w:val="none" w:sz="0" w:space="0" w:color="auto"/>
      </w:divBdr>
    </w:div>
    <w:div w:id="247160890">
      <w:bodyDiv w:val="1"/>
      <w:marLeft w:val="0"/>
      <w:marRight w:val="0"/>
      <w:marTop w:val="0"/>
      <w:marBottom w:val="0"/>
      <w:divBdr>
        <w:top w:val="none" w:sz="0" w:space="0" w:color="auto"/>
        <w:left w:val="none" w:sz="0" w:space="0" w:color="auto"/>
        <w:bottom w:val="none" w:sz="0" w:space="0" w:color="auto"/>
        <w:right w:val="none" w:sz="0" w:space="0" w:color="auto"/>
      </w:divBdr>
    </w:div>
    <w:div w:id="264465146">
      <w:bodyDiv w:val="1"/>
      <w:marLeft w:val="0"/>
      <w:marRight w:val="0"/>
      <w:marTop w:val="0"/>
      <w:marBottom w:val="0"/>
      <w:divBdr>
        <w:top w:val="none" w:sz="0" w:space="0" w:color="auto"/>
        <w:left w:val="none" w:sz="0" w:space="0" w:color="auto"/>
        <w:bottom w:val="none" w:sz="0" w:space="0" w:color="auto"/>
        <w:right w:val="none" w:sz="0" w:space="0" w:color="auto"/>
      </w:divBdr>
    </w:div>
    <w:div w:id="296880627">
      <w:bodyDiv w:val="1"/>
      <w:marLeft w:val="0"/>
      <w:marRight w:val="0"/>
      <w:marTop w:val="0"/>
      <w:marBottom w:val="0"/>
      <w:divBdr>
        <w:top w:val="none" w:sz="0" w:space="0" w:color="auto"/>
        <w:left w:val="none" w:sz="0" w:space="0" w:color="auto"/>
        <w:bottom w:val="none" w:sz="0" w:space="0" w:color="auto"/>
        <w:right w:val="none" w:sz="0" w:space="0" w:color="auto"/>
      </w:divBdr>
    </w:div>
    <w:div w:id="313143533">
      <w:bodyDiv w:val="1"/>
      <w:marLeft w:val="0"/>
      <w:marRight w:val="0"/>
      <w:marTop w:val="0"/>
      <w:marBottom w:val="0"/>
      <w:divBdr>
        <w:top w:val="none" w:sz="0" w:space="0" w:color="auto"/>
        <w:left w:val="none" w:sz="0" w:space="0" w:color="auto"/>
        <w:bottom w:val="none" w:sz="0" w:space="0" w:color="auto"/>
        <w:right w:val="none" w:sz="0" w:space="0" w:color="auto"/>
      </w:divBdr>
    </w:div>
    <w:div w:id="320356946">
      <w:bodyDiv w:val="1"/>
      <w:marLeft w:val="0"/>
      <w:marRight w:val="0"/>
      <w:marTop w:val="0"/>
      <w:marBottom w:val="0"/>
      <w:divBdr>
        <w:top w:val="none" w:sz="0" w:space="0" w:color="auto"/>
        <w:left w:val="none" w:sz="0" w:space="0" w:color="auto"/>
        <w:bottom w:val="none" w:sz="0" w:space="0" w:color="auto"/>
        <w:right w:val="none" w:sz="0" w:space="0" w:color="auto"/>
      </w:divBdr>
    </w:div>
    <w:div w:id="337660179">
      <w:bodyDiv w:val="1"/>
      <w:marLeft w:val="0"/>
      <w:marRight w:val="0"/>
      <w:marTop w:val="0"/>
      <w:marBottom w:val="0"/>
      <w:divBdr>
        <w:top w:val="none" w:sz="0" w:space="0" w:color="auto"/>
        <w:left w:val="none" w:sz="0" w:space="0" w:color="auto"/>
        <w:bottom w:val="none" w:sz="0" w:space="0" w:color="auto"/>
        <w:right w:val="none" w:sz="0" w:space="0" w:color="auto"/>
      </w:divBdr>
    </w:div>
    <w:div w:id="389773281">
      <w:bodyDiv w:val="1"/>
      <w:marLeft w:val="0"/>
      <w:marRight w:val="0"/>
      <w:marTop w:val="0"/>
      <w:marBottom w:val="0"/>
      <w:divBdr>
        <w:top w:val="none" w:sz="0" w:space="0" w:color="auto"/>
        <w:left w:val="none" w:sz="0" w:space="0" w:color="auto"/>
        <w:bottom w:val="none" w:sz="0" w:space="0" w:color="auto"/>
        <w:right w:val="none" w:sz="0" w:space="0" w:color="auto"/>
      </w:divBdr>
    </w:div>
    <w:div w:id="404957279">
      <w:bodyDiv w:val="1"/>
      <w:marLeft w:val="0"/>
      <w:marRight w:val="0"/>
      <w:marTop w:val="0"/>
      <w:marBottom w:val="0"/>
      <w:divBdr>
        <w:top w:val="none" w:sz="0" w:space="0" w:color="auto"/>
        <w:left w:val="none" w:sz="0" w:space="0" w:color="auto"/>
        <w:bottom w:val="none" w:sz="0" w:space="0" w:color="auto"/>
        <w:right w:val="none" w:sz="0" w:space="0" w:color="auto"/>
      </w:divBdr>
    </w:div>
    <w:div w:id="416904771">
      <w:bodyDiv w:val="1"/>
      <w:marLeft w:val="0"/>
      <w:marRight w:val="0"/>
      <w:marTop w:val="0"/>
      <w:marBottom w:val="0"/>
      <w:divBdr>
        <w:top w:val="none" w:sz="0" w:space="0" w:color="auto"/>
        <w:left w:val="none" w:sz="0" w:space="0" w:color="auto"/>
        <w:bottom w:val="none" w:sz="0" w:space="0" w:color="auto"/>
        <w:right w:val="none" w:sz="0" w:space="0" w:color="auto"/>
      </w:divBdr>
    </w:div>
    <w:div w:id="418911939">
      <w:bodyDiv w:val="1"/>
      <w:marLeft w:val="0"/>
      <w:marRight w:val="0"/>
      <w:marTop w:val="0"/>
      <w:marBottom w:val="0"/>
      <w:divBdr>
        <w:top w:val="none" w:sz="0" w:space="0" w:color="auto"/>
        <w:left w:val="none" w:sz="0" w:space="0" w:color="auto"/>
        <w:bottom w:val="none" w:sz="0" w:space="0" w:color="auto"/>
        <w:right w:val="none" w:sz="0" w:space="0" w:color="auto"/>
      </w:divBdr>
    </w:div>
    <w:div w:id="452407827">
      <w:bodyDiv w:val="1"/>
      <w:marLeft w:val="0"/>
      <w:marRight w:val="0"/>
      <w:marTop w:val="0"/>
      <w:marBottom w:val="0"/>
      <w:divBdr>
        <w:top w:val="none" w:sz="0" w:space="0" w:color="auto"/>
        <w:left w:val="none" w:sz="0" w:space="0" w:color="auto"/>
        <w:bottom w:val="none" w:sz="0" w:space="0" w:color="auto"/>
        <w:right w:val="none" w:sz="0" w:space="0" w:color="auto"/>
      </w:divBdr>
    </w:div>
    <w:div w:id="455106027">
      <w:bodyDiv w:val="1"/>
      <w:marLeft w:val="0"/>
      <w:marRight w:val="0"/>
      <w:marTop w:val="0"/>
      <w:marBottom w:val="0"/>
      <w:divBdr>
        <w:top w:val="none" w:sz="0" w:space="0" w:color="auto"/>
        <w:left w:val="none" w:sz="0" w:space="0" w:color="auto"/>
        <w:bottom w:val="none" w:sz="0" w:space="0" w:color="auto"/>
        <w:right w:val="none" w:sz="0" w:space="0" w:color="auto"/>
      </w:divBdr>
    </w:div>
    <w:div w:id="475151330">
      <w:bodyDiv w:val="1"/>
      <w:marLeft w:val="0"/>
      <w:marRight w:val="0"/>
      <w:marTop w:val="0"/>
      <w:marBottom w:val="0"/>
      <w:divBdr>
        <w:top w:val="none" w:sz="0" w:space="0" w:color="auto"/>
        <w:left w:val="none" w:sz="0" w:space="0" w:color="auto"/>
        <w:bottom w:val="none" w:sz="0" w:space="0" w:color="auto"/>
        <w:right w:val="none" w:sz="0" w:space="0" w:color="auto"/>
      </w:divBdr>
    </w:div>
    <w:div w:id="491142748">
      <w:bodyDiv w:val="1"/>
      <w:marLeft w:val="0"/>
      <w:marRight w:val="0"/>
      <w:marTop w:val="0"/>
      <w:marBottom w:val="0"/>
      <w:divBdr>
        <w:top w:val="none" w:sz="0" w:space="0" w:color="auto"/>
        <w:left w:val="none" w:sz="0" w:space="0" w:color="auto"/>
        <w:bottom w:val="none" w:sz="0" w:space="0" w:color="auto"/>
        <w:right w:val="none" w:sz="0" w:space="0" w:color="auto"/>
      </w:divBdr>
    </w:div>
    <w:div w:id="491407653">
      <w:bodyDiv w:val="1"/>
      <w:marLeft w:val="0"/>
      <w:marRight w:val="0"/>
      <w:marTop w:val="0"/>
      <w:marBottom w:val="0"/>
      <w:divBdr>
        <w:top w:val="none" w:sz="0" w:space="0" w:color="auto"/>
        <w:left w:val="none" w:sz="0" w:space="0" w:color="auto"/>
        <w:bottom w:val="none" w:sz="0" w:space="0" w:color="auto"/>
        <w:right w:val="none" w:sz="0" w:space="0" w:color="auto"/>
      </w:divBdr>
    </w:div>
    <w:div w:id="529537749">
      <w:bodyDiv w:val="1"/>
      <w:marLeft w:val="0"/>
      <w:marRight w:val="0"/>
      <w:marTop w:val="0"/>
      <w:marBottom w:val="0"/>
      <w:divBdr>
        <w:top w:val="none" w:sz="0" w:space="0" w:color="auto"/>
        <w:left w:val="none" w:sz="0" w:space="0" w:color="auto"/>
        <w:bottom w:val="none" w:sz="0" w:space="0" w:color="auto"/>
        <w:right w:val="none" w:sz="0" w:space="0" w:color="auto"/>
      </w:divBdr>
    </w:div>
    <w:div w:id="550576430">
      <w:bodyDiv w:val="1"/>
      <w:marLeft w:val="0"/>
      <w:marRight w:val="0"/>
      <w:marTop w:val="0"/>
      <w:marBottom w:val="0"/>
      <w:divBdr>
        <w:top w:val="none" w:sz="0" w:space="0" w:color="auto"/>
        <w:left w:val="none" w:sz="0" w:space="0" w:color="auto"/>
        <w:bottom w:val="none" w:sz="0" w:space="0" w:color="auto"/>
        <w:right w:val="none" w:sz="0" w:space="0" w:color="auto"/>
      </w:divBdr>
    </w:div>
    <w:div w:id="552083794">
      <w:bodyDiv w:val="1"/>
      <w:marLeft w:val="0"/>
      <w:marRight w:val="0"/>
      <w:marTop w:val="0"/>
      <w:marBottom w:val="0"/>
      <w:divBdr>
        <w:top w:val="none" w:sz="0" w:space="0" w:color="auto"/>
        <w:left w:val="none" w:sz="0" w:space="0" w:color="auto"/>
        <w:bottom w:val="none" w:sz="0" w:space="0" w:color="auto"/>
        <w:right w:val="none" w:sz="0" w:space="0" w:color="auto"/>
      </w:divBdr>
    </w:div>
    <w:div w:id="552424004">
      <w:bodyDiv w:val="1"/>
      <w:marLeft w:val="0"/>
      <w:marRight w:val="0"/>
      <w:marTop w:val="0"/>
      <w:marBottom w:val="0"/>
      <w:divBdr>
        <w:top w:val="none" w:sz="0" w:space="0" w:color="auto"/>
        <w:left w:val="none" w:sz="0" w:space="0" w:color="auto"/>
        <w:bottom w:val="none" w:sz="0" w:space="0" w:color="auto"/>
        <w:right w:val="none" w:sz="0" w:space="0" w:color="auto"/>
      </w:divBdr>
    </w:div>
    <w:div w:id="634021340">
      <w:bodyDiv w:val="1"/>
      <w:marLeft w:val="0"/>
      <w:marRight w:val="0"/>
      <w:marTop w:val="0"/>
      <w:marBottom w:val="0"/>
      <w:divBdr>
        <w:top w:val="none" w:sz="0" w:space="0" w:color="auto"/>
        <w:left w:val="none" w:sz="0" w:space="0" w:color="auto"/>
        <w:bottom w:val="none" w:sz="0" w:space="0" w:color="auto"/>
        <w:right w:val="none" w:sz="0" w:space="0" w:color="auto"/>
      </w:divBdr>
    </w:div>
    <w:div w:id="639112925">
      <w:bodyDiv w:val="1"/>
      <w:marLeft w:val="0"/>
      <w:marRight w:val="0"/>
      <w:marTop w:val="0"/>
      <w:marBottom w:val="0"/>
      <w:divBdr>
        <w:top w:val="none" w:sz="0" w:space="0" w:color="auto"/>
        <w:left w:val="none" w:sz="0" w:space="0" w:color="auto"/>
        <w:bottom w:val="none" w:sz="0" w:space="0" w:color="auto"/>
        <w:right w:val="none" w:sz="0" w:space="0" w:color="auto"/>
      </w:divBdr>
    </w:div>
    <w:div w:id="646402464">
      <w:bodyDiv w:val="1"/>
      <w:marLeft w:val="0"/>
      <w:marRight w:val="0"/>
      <w:marTop w:val="0"/>
      <w:marBottom w:val="0"/>
      <w:divBdr>
        <w:top w:val="none" w:sz="0" w:space="0" w:color="auto"/>
        <w:left w:val="none" w:sz="0" w:space="0" w:color="auto"/>
        <w:bottom w:val="none" w:sz="0" w:space="0" w:color="auto"/>
        <w:right w:val="none" w:sz="0" w:space="0" w:color="auto"/>
      </w:divBdr>
    </w:div>
    <w:div w:id="661081879">
      <w:bodyDiv w:val="1"/>
      <w:marLeft w:val="0"/>
      <w:marRight w:val="0"/>
      <w:marTop w:val="0"/>
      <w:marBottom w:val="0"/>
      <w:divBdr>
        <w:top w:val="none" w:sz="0" w:space="0" w:color="auto"/>
        <w:left w:val="none" w:sz="0" w:space="0" w:color="auto"/>
        <w:bottom w:val="none" w:sz="0" w:space="0" w:color="auto"/>
        <w:right w:val="none" w:sz="0" w:space="0" w:color="auto"/>
      </w:divBdr>
    </w:div>
    <w:div w:id="669066788">
      <w:bodyDiv w:val="1"/>
      <w:marLeft w:val="0"/>
      <w:marRight w:val="0"/>
      <w:marTop w:val="0"/>
      <w:marBottom w:val="0"/>
      <w:divBdr>
        <w:top w:val="none" w:sz="0" w:space="0" w:color="auto"/>
        <w:left w:val="none" w:sz="0" w:space="0" w:color="auto"/>
        <w:bottom w:val="none" w:sz="0" w:space="0" w:color="auto"/>
        <w:right w:val="none" w:sz="0" w:space="0" w:color="auto"/>
      </w:divBdr>
    </w:div>
    <w:div w:id="669411425">
      <w:bodyDiv w:val="1"/>
      <w:marLeft w:val="0"/>
      <w:marRight w:val="0"/>
      <w:marTop w:val="0"/>
      <w:marBottom w:val="0"/>
      <w:divBdr>
        <w:top w:val="none" w:sz="0" w:space="0" w:color="auto"/>
        <w:left w:val="none" w:sz="0" w:space="0" w:color="auto"/>
        <w:bottom w:val="none" w:sz="0" w:space="0" w:color="auto"/>
        <w:right w:val="none" w:sz="0" w:space="0" w:color="auto"/>
      </w:divBdr>
    </w:div>
    <w:div w:id="739911936">
      <w:bodyDiv w:val="1"/>
      <w:marLeft w:val="0"/>
      <w:marRight w:val="0"/>
      <w:marTop w:val="0"/>
      <w:marBottom w:val="0"/>
      <w:divBdr>
        <w:top w:val="none" w:sz="0" w:space="0" w:color="auto"/>
        <w:left w:val="none" w:sz="0" w:space="0" w:color="auto"/>
        <w:bottom w:val="none" w:sz="0" w:space="0" w:color="auto"/>
        <w:right w:val="none" w:sz="0" w:space="0" w:color="auto"/>
      </w:divBdr>
    </w:div>
    <w:div w:id="772167800">
      <w:bodyDiv w:val="1"/>
      <w:marLeft w:val="0"/>
      <w:marRight w:val="0"/>
      <w:marTop w:val="0"/>
      <w:marBottom w:val="0"/>
      <w:divBdr>
        <w:top w:val="none" w:sz="0" w:space="0" w:color="auto"/>
        <w:left w:val="none" w:sz="0" w:space="0" w:color="auto"/>
        <w:bottom w:val="none" w:sz="0" w:space="0" w:color="auto"/>
        <w:right w:val="none" w:sz="0" w:space="0" w:color="auto"/>
      </w:divBdr>
    </w:div>
    <w:div w:id="850333160">
      <w:bodyDiv w:val="1"/>
      <w:marLeft w:val="0"/>
      <w:marRight w:val="0"/>
      <w:marTop w:val="0"/>
      <w:marBottom w:val="0"/>
      <w:divBdr>
        <w:top w:val="none" w:sz="0" w:space="0" w:color="auto"/>
        <w:left w:val="none" w:sz="0" w:space="0" w:color="auto"/>
        <w:bottom w:val="none" w:sz="0" w:space="0" w:color="auto"/>
        <w:right w:val="none" w:sz="0" w:space="0" w:color="auto"/>
      </w:divBdr>
    </w:div>
    <w:div w:id="883829251">
      <w:bodyDiv w:val="1"/>
      <w:marLeft w:val="0"/>
      <w:marRight w:val="0"/>
      <w:marTop w:val="0"/>
      <w:marBottom w:val="0"/>
      <w:divBdr>
        <w:top w:val="none" w:sz="0" w:space="0" w:color="auto"/>
        <w:left w:val="none" w:sz="0" w:space="0" w:color="auto"/>
        <w:bottom w:val="none" w:sz="0" w:space="0" w:color="auto"/>
        <w:right w:val="none" w:sz="0" w:space="0" w:color="auto"/>
      </w:divBdr>
    </w:div>
    <w:div w:id="905603848">
      <w:bodyDiv w:val="1"/>
      <w:marLeft w:val="0"/>
      <w:marRight w:val="0"/>
      <w:marTop w:val="0"/>
      <w:marBottom w:val="0"/>
      <w:divBdr>
        <w:top w:val="none" w:sz="0" w:space="0" w:color="auto"/>
        <w:left w:val="none" w:sz="0" w:space="0" w:color="auto"/>
        <w:bottom w:val="none" w:sz="0" w:space="0" w:color="auto"/>
        <w:right w:val="none" w:sz="0" w:space="0" w:color="auto"/>
      </w:divBdr>
    </w:div>
    <w:div w:id="908225021">
      <w:bodyDiv w:val="1"/>
      <w:marLeft w:val="0"/>
      <w:marRight w:val="0"/>
      <w:marTop w:val="0"/>
      <w:marBottom w:val="0"/>
      <w:divBdr>
        <w:top w:val="none" w:sz="0" w:space="0" w:color="auto"/>
        <w:left w:val="none" w:sz="0" w:space="0" w:color="auto"/>
        <w:bottom w:val="none" w:sz="0" w:space="0" w:color="auto"/>
        <w:right w:val="none" w:sz="0" w:space="0" w:color="auto"/>
      </w:divBdr>
    </w:div>
    <w:div w:id="908268720">
      <w:bodyDiv w:val="1"/>
      <w:marLeft w:val="0"/>
      <w:marRight w:val="0"/>
      <w:marTop w:val="0"/>
      <w:marBottom w:val="0"/>
      <w:divBdr>
        <w:top w:val="none" w:sz="0" w:space="0" w:color="auto"/>
        <w:left w:val="none" w:sz="0" w:space="0" w:color="auto"/>
        <w:bottom w:val="none" w:sz="0" w:space="0" w:color="auto"/>
        <w:right w:val="none" w:sz="0" w:space="0" w:color="auto"/>
      </w:divBdr>
    </w:div>
    <w:div w:id="954798875">
      <w:bodyDiv w:val="1"/>
      <w:marLeft w:val="0"/>
      <w:marRight w:val="0"/>
      <w:marTop w:val="0"/>
      <w:marBottom w:val="0"/>
      <w:divBdr>
        <w:top w:val="none" w:sz="0" w:space="0" w:color="auto"/>
        <w:left w:val="none" w:sz="0" w:space="0" w:color="auto"/>
        <w:bottom w:val="none" w:sz="0" w:space="0" w:color="auto"/>
        <w:right w:val="none" w:sz="0" w:space="0" w:color="auto"/>
      </w:divBdr>
    </w:div>
    <w:div w:id="1015958230">
      <w:bodyDiv w:val="1"/>
      <w:marLeft w:val="0"/>
      <w:marRight w:val="0"/>
      <w:marTop w:val="0"/>
      <w:marBottom w:val="0"/>
      <w:divBdr>
        <w:top w:val="none" w:sz="0" w:space="0" w:color="auto"/>
        <w:left w:val="none" w:sz="0" w:space="0" w:color="auto"/>
        <w:bottom w:val="none" w:sz="0" w:space="0" w:color="auto"/>
        <w:right w:val="none" w:sz="0" w:space="0" w:color="auto"/>
      </w:divBdr>
    </w:div>
    <w:div w:id="1018235003">
      <w:bodyDiv w:val="1"/>
      <w:marLeft w:val="0"/>
      <w:marRight w:val="0"/>
      <w:marTop w:val="0"/>
      <w:marBottom w:val="0"/>
      <w:divBdr>
        <w:top w:val="none" w:sz="0" w:space="0" w:color="auto"/>
        <w:left w:val="none" w:sz="0" w:space="0" w:color="auto"/>
        <w:bottom w:val="none" w:sz="0" w:space="0" w:color="auto"/>
        <w:right w:val="none" w:sz="0" w:space="0" w:color="auto"/>
      </w:divBdr>
    </w:div>
    <w:div w:id="1056851740">
      <w:bodyDiv w:val="1"/>
      <w:marLeft w:val="0"/>
      <w:marRight w:val="0"/>
      <w:marTop w:val="0"/>
      <w:marBottom w:val="0"/>
      <w:divBdr>
        <w:top w:val="none" w:sz="0" w:space="0" w:color="auto"/>
        <w:left w:val="none" w:sz="0" w:space="0" w:color="auto"/>
        <w:bottom w:val="none" w:sz="0" w:space="0" w:color="auto"/>
        <w:right w:val="none" w:sz="0" w:space="0" w:color="auto"/>
      </w:divBdr>
    </w:div>
    <w:div w:id="1071922935">
      <w:bodyDiv w:val="1"/>
      <w:marLeft w:val="0"/>
      <w:marRight w:val="0"/>
      <w:marTop w:val="0"/>
      <w:marBottom w:val="0"/>
      <w:divBdr>
        <w:top w:val="none" w:sz="0" w:space="0" w:color="auto"/>
        <w:left w:val="none" w:sz="0" w:space="0" w:color="auto"/>
        <w:bottom w:val="none" w:sz="0" w:space="0" w:color="auto"/>
        <w:right w:val="none" w:sz="0" w:space="0" w:color="auto"/>
      </w:divBdr>
    </w:div>
    <w:div w:id="1089961362">
      <w:bodyDiv w:val="1"/>
      <w:marLeft w:val="0"/>
      <w:marRight w:val="0"/>
      <w:marTop w:val="0"/>
      <w:marBottom w:val="0"/>
      <w:divBdr>
        <w:top w:val="none" w:sz="0" w:space="0" w:color="auto"/>
        <w:left w:val="none" w:sz="0" w:space="0" w:color="auto"/>
        <w:bottom w:val="none" w:sz="0" w:space="0" w:color="auto"/>
        <w:right w:val="none" w:sz="0" w:space="0" w:color="auto"/>
      </w:divBdr>
    </w:div>
    <w:div w:id="1120340356">
      <w:bodyDiv w:val="1"/>
      <w:marLeft w:val="0"/>
      <w:marRight w:val="0"/>
      <w:marTop w:val="0"/>
      <w:marBottom w:val="0"/>
      <w:divBdr>
        <w:top w:val="none" w:sz="0" w:space="0" w:color="auto"/>
        <w:left w:val="none" w:sz="0" w:space="0" w:color="auto"/>
        <w:bottom w:val="none" w:sz="0" w:space="0" w:color="auto"/>
        <w:right w:val="none" w:sz="0" w:space="0" w:color="auto"/>
      </w:divBdr>
    </w:div>
    <w:div w:id="1120418239">
      <w:bodyDiv w:val="1"/>
      <w:marLeft w:val="0"/>
      <w:marRight w:val="0"/>
      <w:marTop w:val="0"/>
      <w:marBottom w:val="0"/>
      <w:divBdr>
        <w:top w:val="none" w:sz="0" w:space="0" w:color="auto"/>
        <w:left w:val="none" w:sz="0" w:space="0" w:color="auto"/>
        <w:bottom w:val="none" w:sz="0" w:space="0" w:color="auto"/>
        <w:right w:val="none" w:sz="0" w:space="0" w:color="auto"/>
      </w:divBdr>
    </w:div>
    <w:div w:id="1131703014">
      <w:bodyDiv w:val="1"/>
      <w:marLeft w:val="0"/>
      <w:marRight w:val="0"/>
      <w:marTop w:val="0"/>
      <w:marBottom w:val="0"/>
      <w:divBdr>
        <w:top w:val="none" w:sz="0" w:space="0" w:color="auto"/>
        <w:left w:val="none" w:sz="0" w:space="0" w:color="auto"/>
        <w:bottom w:val="none" w:sz="0" w:space="0" w:color="auto"/>
        <w:right w:val="none" w:sz="0" w:space="0" w:color="auto"/>
      </w:divBdr>
    </w:div>
    <w:div w:id="1139103884">
      <w:bodyDiv w:val="1"/>
      <w:marLeft w:val="0"/>
      <w:marRight w:val="0"/>
      <w:marTop w:val="0"/>
      <w:marBottom w:val="0"/>
      <w:divBdr>
        <w:top w:val="none" w:sz="0" w:space="0" w:color="auto"/>
        <w:left w:val="none" w:sz="0" w:space="0" w:color="auto"/>
        <w:bottom w:val="none" w:sz="0" w:space="0" w:color="auto"/>
        <w:right w:val="none" w:sz="0" w:space="0" w:color="auto"/>
      </w:divBdr>
    </w:div>
    <w:div w:id="1144085453">
      <w:bodyDiv w:val="1"/>
      <w:marLeft w:val="0"/>
      <w:marRight w:val="0"/>
      <w:marTop w:val="0"/>
      <w:marBottom w:val="0"/>
      <w:divBdr>
        <w:top w:val="none" w:sz="0" w:space="0" w:color="auto"/>
        <w:left w:val="none" w:sz="0" w:space="0" w:color="auto"/>
        <w:bottom w:val="none" w:sz="0" w:space="0" w:color="auto"/>
        <w:right w:val="none" w:sz="0" w:space="0" w:color="auto"/>
      </w:divBdr>
    </w:div>
    <w:div w:id="1218006048">
      <w:bodyDiv w:val="1"/>
      <w:marLeft w:val="0"/>
      <w:marRight w:val="0"/>
      <w:marTop w:val="0"/>
      <w:marBottom w:val="0"/>
      <w:divBdr>
        <w:top w:val="none" w:sz="0" w:space="0" w:color="auto"/>
        <w:left w:val="none" w:sz="0" w:space="0" w:color="auto"/>
        <w:bottom w:val="none" w:sz="0" w:space="0" w:color="auto"/>
        <w:right w:val="none" w:sz="0" w:space="0" w:color="auto"/>
      </w:divBdr>
    </w:div>
    <w:div w:id="1244292167">
      <w:bodyDiv w:val="1"/>
      <w:marLeft w:val="0"/>
      <w:marRight w:val="0"/>
      <w:marTop w:val="0"/>
      <w:marBottom w:val="0"/>
      <w:divBdr>
        <w:top w:val="none" w:sz="0" w:space="0" w:color="auto"/>
        <w:left w:val="none" w:sz="0" w:space="0" w:color="auto"/>
        <w:bottom w:val="none" w:sz="0" w:space="0" w:color="auto"/>
        <w:right w:val="none" w:sz="0" w:space="0" w:color="auto"/>
      </w:divBdr>
    </w:div>
    <w:div w:id="1244413261">
      <w:bodyDiv w:val="1"/>
      <w:marLeft w:val="0"/>
      <w:marRight w:val="0"/>
      <w:marTop w:val="0"/>
      <w:marBottom w:val="0"/>
      <w:divBdr>
        <w:top w:val="none" w:sz="0" w:space="0" w:color="auto"/>
        <w:left w:val="none" w:sz="0" w:space="0" w:color="auto"/>
        <w:bottom w:val="none" w:sz="0" w:space="0" w:color="auto"/>
        <w:right w:val="none" w:sz="0" w:space="0" w:color="auto"/>
      </w:divBdr>
    </w:div>
    <w:div w:id="1245645287">
      <w:bodyDiv w:val="1"/>
      <w:marLeft w:val="0"/>
      <w:marRight w:val="0"/>
      <w:marTop w:val="0"/>
      <w:marBottom w:val="0"/>
      <w:divBdr>
        <w:top w:val="none" w:sz="0" w:space="0" w:color="auto"/>
        <w:left w:val="none" w:sz="0" w:space="0" w:color="auto"/>
        <w:bottom w:val="none" w:sz="0" w:space="0" w:color="auto"/>
        <w:right w:val="none" w:sz="0" w:space="0" w:color="auto"/>
      </w:divBdr>
    </w:div>
    <w:div w:id="1251040664">
      <w:bodyDiv w:val="1"/>
      <w:marLeft w:val="0"/>
      <w:marRight w:val="0"/>
      <w:marTop w:val="0"/>
      <w:marBottom w:val="0"/>
      <w:divBdr>
        <w:top w:val="none" w:sz="0" w:space="0" w:color="auto"/>
        <w:left w:val="none" w:sz="0" w:space="0" w:color="auto"/>
        <w:bottom w:val="none" w:sz="0" w:space="0" w:color="auto"/>
        <w:right w:val="none" w:sz="0" w:space="0" w:color="auto"/>
      </w:divBdr>
    </w:div>
    <w:div w:id="1290744029">
      <w:bodyDiv w:val="1"/>
      <w:marLeft w:val="0"/>
      <w:marRight w:val="0"/>
      <w:marTop w:val="0"/>
      <w:marBottom w:val="0"/>
      <w:divBdr>
        <w:top w:val="none" w:sz="0" w:space="0" w:color="auto"/>
        <w:left w:val="none" w:sz="0" w:space="0" w:color="auto"/>
        <w:bottom w:val="none" w:sz="0" w:space="0" w:color="auto"/>
        <w:right w:val="none" w:sz="0" w:space="0" w:color="auto"/>
      </w:divBdr>
    </w:div>
    <w:div w:id="1306395456">
      <w:bodyDiv w:val="1"/>
      <w:marLeft w:val="0"/>
      <w:marRight w:val="0"/>
      <w:marTop w:val="0"/>
      <w:marBottom w:val="0"/>
      <w:divBdr>
        <w:top w:val="none" w:sz="0" w:space="0" w:color="auto"/>
        <w:left w:val="none" w:sz="0" w:space="0" w:color="auto"/>
        <w:bottom w:val="none" w:sz="0" w:space="0" w:color="auto"/>
        <w:right w:val="none" w:sz="0" w:space="0" w:color="auto"/>
      </w:divBdr>
    </w:div>
    <w:div w:id="1307319108">
      <w:bodyDiv w:val="1"/>
      <w:marLeft w:val="0"/>
      <w:marRight w:val="0"/>
      <w:marTop w:val="0"/>
      <w:marBottom w:val="0"/>
      <w:divBdr>
        <w:top w:val="none" w:sz="0" w:space="0" w:color="auto"/>
        <w:left w:val="none" w:sz="0" w:space="0" w:color="auto"/>
        <w:bottom w:val="none" w:sz="0" w:space="0" w:color="auto"/>
        <w:right w:val="none" w:sz="0" w:space="0" w:color="auto"/>
      </w:divBdr>
    </w:div>
    <w:div w:id="1307511807">
      <w:bodyDiv w:val="1"/>
      <w:marLeft w:val="0"/>
      <w:marRight w:val="0"/>
      <w:marTop w:val="0"/>
      <w:marBottom w:val="0"/>
      <w:divBdr>
        <w:top w:val="none" w:sz="0" w:space="0" w:color="auto"/>
        <w:left w:val="none" w:sz="0" w:space="0" w:color="auto"/>
        <w:bottom w:val="none" w:sz="0" w:space="0" w:color="auto"/>
        <w:right w:val="none" w:sz="0" w:space="0" w:color="auto"/>
      </w:divBdr>
    </w:div>
    <w:div w:id="1341348418">
      <w:bodyDiv w:val="1"/>
      <w:marLeft w:val="0"/>
      <w:marRight w:val="0"/>
      <w:marTop w:val="0"/>
      <w:marBottom w:val="0"/>
      <w:divBdr>
        <w:top w:val="none" w:sz="0" w:space="0" w:color="auto"/>
        <w:left w:val="none" w:sz="0" w:space="0" w:color="auto"/>
        <w:bottom w:val="none" w:sz="0" w:space="0" w:color="auto"/>
        <w:right w:val="none" w:sz="0" w:space="0" w:color="auto"/>
      </w:divBdr>
    </w:div>
    <w:div w:id="1344935413">
      <w:bodyDiv w:val="1"/>
      <w:marLeft w:val="0"/>
      <w:marRight w:val="0"/>
      <w:marTop w:val="0"/>
      <w:marBottom w:val="0"/>
      <w:divBdr>
        <w:top w:val="none" w:sz="0" w:space="0" w:color="auto"/>
        <w:left w:val="none" w:sz="0" w:space="0" w:color="auto"/>
        <w:bottom w:val="none" w:sz="0" w:space="0" w:color="auto"/>
        <w:right w:val="none" w:sz="0" w:space="0" w:color="auto"/>
      </w:divBdr>
    </w:div>
    <w:div w:id="1461342416">
      <w:bodyDiv w:val="1"/>
      <w:marLeft w:val="0"/>
      <w:marRight w:val="0"/>
      <w:marTop w:val="0"/>
      <w:marBottom w:val="0"/>
      <w:divBdr>
        <w:top w:val="none" w:sz="0" w:space="0" w:color="auto"/>
        <w:left w:val="none" w:sz="0" w:space="0" w:color="auto"/>
        <w:bottom w:val="none" w:sz="0" w:space="0" w:color="auto"/>
        <w:right w:val="none" w:sz="0" w:space="0" w:color="auto"/>
      </w:divBdr>
    </w:div>
    <w:div w:id="1485388570">
      <w:bodyDiv w:val="1"/>
      <w:marLeft w:val="0"/>
      <w:marRight w:val="0"/>
      <w:marTop w:val="0"/>
      <w:marBottom w:val="0"/>
      <w:divBdr>
        <w:top w:val="none" w:sz="0" w:space="0" w:color="auto"/>
        <w:left w:val="none" w:sz="0" w:space="0" w:color="auto"/>
        <w:bottom w:val="none" w:sz="0" w:space="0" w:color="auto"/>
        <w:right w:val="none" w:sz="0" w:space="0" w:color="auto"/>
      </w:divBdr>
    </w:div>
    <w:div w:id="1556160572">
      <w:bodyDiv w:val="1"/>
      <w:marLeft w:val="0"/>
      <w:marRight w:val="0"/>
      <w:marTop w:val="0"/>
      <w:marBottom w:val="0"/>
      <w:divBdr>
        <w:top w:val="none" w:sz="0" w:space="0" w:color="auto"/>
        <w:left w:val="none" w:sz="0" w:space="0" w:color="auto"/>
        <w:bottom w:val="none" w:sz="0" w:space="0" w:color="auto"/>
        <w:right w:val="none" w:sz="0" w:space="0" w:color="auto"/>
      </w:divBdr>
    </w:div>
    <w:div w:id="1581788730">
      <w:bodyDiv w:val="1"/>
      <w:marLeft w:val="0"/>
      <w:marRight w:val="0"/>
      <w:marTop w:val="0"/>
      <w:marBottom w:val="0"/>
      <w:divBdr>
        <w:top w:val="none" w:sz="0" w:space="0" w:color="auto"/>
        <w:left w:val="none" w:sz="0" w:space="0" w:color="auto"/>
        <w:bottom w:val="none" w:sz="0" w:space="0" w:color="auto"/>
        <w:right w:val="none" w:sz="0" w:space="0" w:color="auto"/>
      </w:divBdr>
    </w:div>
    <w:div w:id="1595086857">
      <w:bodyDiv w:val="1"/>
      <w:marLeft w:val="0"/>
      <w:marRight w:val="0"/>
      <w:marTop w:val="0"/>
      <w:marBottom w:val="0"/>
      <w:divBdr>
        <w:top w:val="none" w:sz="0" w:space="0" w:color="auto"/>
        <w:left w:val="none" w:sz="0" w:space="0" w:color="auto"/>
        <w:bottom w:val="none" w:sz="0" w:space="0" w:color="auto"/>
        <w:right w:val="none" w:sz="0" w:space="0" w:color="auto"/>
      </w:divBdr>
    </w:div>
    <w:div w:id="1656301848">
      <w:bodyDiv w:val="1"/>
      <w:marLeft w:val="0"/>
      <w:marRight w:val="0"/>
      <w:marTop w:val="0"/>
      <w:marBottom w:val="0"/>
      <w:divBdr>
        <w:top w:val="none" w:sz="0" w:space="0" w:color="auto"/>
        <w:left w:val="none" w:sz="0" w:space="0" w:color="auto"/>
        <w:bottom w:val="none" w:sz="0" w:space="0" w:color="auto"/>
        <w:right w:val="none" w:sz="0" w:space="0" w:color="auto"/>
      </w:divBdr>
    </w:div>
    <w:div w:id="1679229580">
      <w:bodyDiv w:val="1"/>
      <w:marLeft w:val="0"/>
      <w:marRight w:val="0"/>
      <w:marTop w:val="0"/>
      <w:marBottom w:val="0"/>
      <w:divBdr>
        <w:top w:val="none" w:sz="0" w:space="0" w:color="auto"/>
        <w:left w:val="none" w:sz="0" w:space="0" w:color="auto"/>
        <w:bottom w:val="none" w:sz="0" w:space="0" w:color="auto"/>
        <w:right w:val="none" w:sz="0" w:space="0" w:color="auto"/>
      </w:divBdr>
    </w:div>
    <w:div w:id="1697193676">
      <w:bodyDiv w:val="1"/>
      <w:marLeft w:val="0"/>
      <w:marRight w:val="0"/>
      <w:marTop w:val="0"/>
      <w:marBottom w:val="0"/>
      <w:divBdr>
        <w:top w:val="none" w:sz="0" w:space="0" w:color="auto"/>
        <w:left w:val="none" w:sz="0" w:space="0" w:color="auto"/>
        <w:bottom w:val="none" w:sz="0" w:space="0" w:color="auto"/>
        <w:right w:val="none" w:sz="0" w:space="0" w:color="auto"/>
      </w:divBdr>
    </w:div>
    <w:div w:id="1715538131">
      <w:bodyDiv w:val="1"/>
      <w:marLeft w:val="0"/>
      <w:marRight w:val="0"/>
      <w:marTop w:val="0"/>
      <w:marBottom w:val="0"/>
      <w:divBdr>
        <w:top w:val="none" w:sz="0" w:space="0" w:color="auto"/>
        <w:left w:val="none" w:sz="0" w:space="0" w:color="auto"/>
        <w:bottom w:val="none" w:sz="0" w:space="0" w:color="auto"/>
        <w:right w:val="none" w:sz="0" w:space="0" w:color="auto"/>
      </w:divBdr>
    </w:div>
    <w:div w:id="1756245898">
      <w:bodyDiv w:val="1"/>
      <w:marLeft w:val="0"/>
      <w:marRight w:val="0"/>
      <w:marTop w:val="0"/>
      <w:marBottom w:val="0"/>
      <w:divBdr>
        <w:top w:val="none" w:sz="0" w:space="0" w:color="auto"/>
        <w:left w:val="none" w:sz="0" w:space="0" w:color="auto"/>
        <w:bottom w:val="none" w:sz="0" w:space="0" w:color="auto"/>
        <w:right w:val="none" w:sz="0" w:space="0" w:color="auto"/>
      </w:divBdr>
    </w:div>
    <w:div w:id="1760440914">
      <w:bodyDiv w:val="1"/>
      <w:marLeft w:val="0"/>
      <w:marRight w:val="0"/>
      <w:marTop w:val="0"/>
      <w:marBottom w:val="0"/>
      <w:divBdr>
        <w:top w:val="none" w:sz="0" w:space="0" w:color="auto"/>
        <w:left w:val="none" w:sz="0" w:space="0" w:color="auto"/>
        <w:bottom w:val="none" w:sz="0" w:space="0" w:color="auto"/>
        <w:right w:val="none" w:sz="0" w:space="0" w:color="auto"/>
      </w:divBdr>
    </w:div>
    <w:div w:id="1785803889">
      <w:bodyDiv w:val="1"/>
      <w:marLeft w:val="0"/>
      <w:marRight w:val="0"/>
      <w:marTop w:val="0"/>
      <w:marBottom w:val="0"/>
      <w:divBdr>
        <w:top w:val="none" w:sz="0" w:space="0" w:color="auto"/>
        <w:left w:val="none" w:sz="0" w:space="0" w:color="auto"/>
        <w:bottom w:val="none" w:sz="0" w:space="0" w:color="auto"/>
        <w:right w:val="none" w:sz="0" w:space="0" w:color="auto"/>
      </w:divBdr>
    </w:div>
    <w:div w:id="1788425938">
      <w:bodyDiv w:val="1"/>
      <w:marLeft w:val="0"/>
      <w:marRight w:val="0"/>
      <w:marTop w:val="0"/>
      <w:marBottom w:val="0"/>
      <w:divBdr>
        <w:top w:val="none" w:sz="0" w:space="0" w:color="auto"/>
        <w:left w:val="none" w:sz="0" w:space="0" w:color="auto"/>
        <w:bottom w:val="none" w:sz="0" w:space="0" w:color="auto"/>
        <w:right w:val="none" w:sz="0" w:space="0" w:color="auto"/>
      </w:divBdr>
    </w:div>
    <w:div w:id="1803305513">
      <w:bodyDiv w:val="1"/>
      <w:marLeft w:val="0"/>
      <w:marRight w:val="0"/>
      <w:marTop w:val="0"/>
      <w:marBottom w:val="0"/>
      <w:divBdr>
        <w:top w:val="none" w:sz="0" w:space="0" w:color="auto"/>
        <w:left w:val="none" w:sz="0" w:space="0" w:color="auto"/>
        <w:bottom w:val="none" w:sz="0" w:space="0" w:color="auto"/>
        <w:right w:val="none" w:sz="0" w:space="0" w:color="auto"/>
      </w:divBdr>
    </w:div>
    <w:div w:id="1818646615">
      <w:bodyDiv w:val="1"/>
      <w:marLeft w:val="0"/>
      <w:marRight w:val="0"/>
      <w:marTop w:val="0"/>
      <w:marBottom w:val="0"/>
      <w:divBdr>
        <w:top w:val="none" w:sz="0" w:space="0" w:color="auto"/>
        <w:left w:val="none" w:sz="0" w:space="0" w:color="auto"/>
        <w:bottom w:val="none" w:sz="0" w:space="0" w:color="auto"/>
        <w:right w:val="none" w:sz="0" w:space="0" w:color="auto"/>
      </w:divBdr>
    </w:div>
    <w:div w:id="1819760089">
      <w:bodyDiv w:val="1"/>
      <w:marLeft w:val="0"/>
      <w:marRight w:val="0"/>
      <w:marTop w:val="0"/>
      <w:marBottom w:val="0"/>
      <w:divBdr>
        <w:top w:val="none" w:sz="0" w:space="0" w:color="auto"/>
        <w:left w:val="none" w:sz="0" w:space="0" w:color="auto"/>
        <w:bottom w:val="none" w:sz="0" w:space="0" w:color="auto"/>
        <w:right w:val="none" w:sz="0" w:space="0" w:color="auto"/>
      </w:divBdr>
    </w:div>
    <w:div w:id="1880703090">
      <w:bodyDiv w:val="1"/>
      <w:marLeft w:val="0"/>
      <w:marRight w:val="0"/>
      <w:marTop w:val="0"/>
      <w:marBottom w:val="0"/>
      <w:divBdr>
        <w:top w:val="none" w:sz="0" w:space="0" w:color="auto"/>
        <w:left w:val="none" w:sz="0" w:space="0" w:color="auto"/>
        <w:bottom w:val="none" w:sz="0" w:space="0" w:color="auto"/>
        <w:right w:val="none" w:sz="0" w:space="0" w:color="auto"/>
      </w:divBdr>
    </w:div>
    <w:div w:id="1897233283">
      <w:bodyDiv w:val="1"/>
      <w:marLeft w:val="0"/>
      <w:marRight w:val="0"/>
      <w:marTop w:val="0"/>
      <w:marBottom w:val="0"/>
      <w:divBdr>
        <w:top w:val="none" w:sz="0" w:space="0" w:color="auto"/>
        <w:left w:val="none" w:sz="0" w:space="0" w:color="auto"/>
        <w:bottom w:val="none" w:sz="0" w:space="0" w:color="auto"/>
        <w:right w:val="none" w:sz="0" w:space="0" w:color="auto"/>
      </w:divBdr>
    </w:div>
    <w:div w:id="1950821347">
      <w:bodyDiv w:val="1"/>
      <w:marLeft w:val="0"/>
      <w:marRight w:val="0"/>
      <w:marTop w:val="0"/>
      <w:marBottom w:val="0"/>
      <w:divBdr>
        <w:top w:val="none" w:sz="0" w:space="0" w:color="auto"/>
        <w:left w:val="none" w:sz="0" w:space="0" w:color="auto"/>
        <w:bottom w:val="none" w:sz="0" w:space="0" w:color="auto"/>
        <w:right w:val="none" w:sz="0" w:space="0" w:color="auto"/>
      </w:divBdr>
    </w:div>
    <w:div w:id="1958179408">
      <w:bodyDiv w:val="1"/>
      <w:marLeft w:val="0"/>
      <w:marRight w:val="0"/>
      <w:marTop w:val="0"/>
      <w:marBottom w:val="0"/>
      <w:divBdr>
        <w:top w:val="none" w:sz="0" w:space="0" w:color="auto"/>
        <w:left w:val="none" w:sz="0" w:space="0" w:color="auto"/>
        <w:bottom w:val="none" w:sz="0" w:space="0" w:color="auto"/>
        <w:right w:val="none" w:sz="0" w:space="0" w:color="auto"/>
      </w:divBdr>
    </w:div>
    <w:div w:id="1982886351">
      <w:bodyDiv w:val="1"/>
      <w:marLeft w:val="0"/>
      <w:marRight w:val="0"/>
      <w:marTop w:val="0"/>
      <w:marBottom w:val="0"/>
      <w:divBdr>
        <w:top w:val="none" w:sz="0" w:space="0" w:color="auto"/>
        <w:left w:val="none" w:sz="0" w:space="0" w:color="auto"/>
        <w:bottom w:val="none" w:sz="0" w:space="0" w:color="auto"/>
        <w:right w:val="none" w:sz="0" w:space="0" w:color="auto"/>
      </w:divBdr>
    </w:div>
    <w:div w:id="2017727993">
      <w:bodyDiv w:val="1"/>
      <w:marLeft w:val="0"/>
      <w:marRight w:val="0"/>
      <w:marTop w:val="0"/>
      <w:marBottom w:val="0"/>
      <w:divBdr>
        <w:top w:val="none" w:sz="0" w:space="0" w:color="auto"/>
        <w:left w:val="none" w:sz="0" w:space="0" w:color="auto"/>
        <w:bottom w:val="none" w:sz="0" w:space="0" w:color="auto"/>
        <w:right w:val="none" w:sz="0" w:space="0" w:color="auto"/>
      </w:divBdr>
    </w:div>
    <w:div w:id="2035693045">
      <w:bodyDiv w:val="1"/>
      <w:marLeft w:val="0"/>
      <w:marRight w:val="0"/>
      <w:marTop w:val="0"/>
      <w:marBottom w:val="0"/>
      <w:divBdr>
        <w:top w:val="none" w:sz="0" w:space="0" w:color="auto"/>
        <w:left w:val="none" w:sz="0" w:space="0" w:color="auto"/>
        <w:bottom w:val="none" w:sz="0" w:space="0" w:color="auto"/>
        <w:right w:val="none" w:sz="0" w:space="0" w:color="auto"/>
      </w:divBdr>
    </w:div>
    <w:div w:id="2048211828">
      <w:bodyDiv w:val="1"/>
      <w:marLeft w:val="0"/>
      <w:marRight w:val="0"/>
      <w:marTop w:val="0"/>
      <w:marBottom w:val="0"/>
      <w:divBdr>
        <w:top w:val="none" w:sz="0" w:space="0" w:color="auto"/>
        <w:left w:val="none" w:sz="0" w:space="0" w:color="auto"/>
        <w:bottom w:val="none" w:sz="0" w:space="0" w:color="auto"/>
        <w:right w:val="none" w:sz="0" w:space="0" w:color="auto"/>
      </w:divBdr>
    </w:div>
    <w:div w:id="21315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7F446-0E27-4141-B36A-64C43870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7150</Words>
  <Characters>40756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 O Donnell</dc:creator>
  <cp:keywords/>
  <dc:description/>
  <cp:lastModifiedBy>Mullins, Jennifer</cp:lastModifiedBy>
  <cp:revision>2</cp:revision>
  <cp:lastPrinted>2019-04-16T20:45:00Z</cp:lastPrinted>
  <dcterms:created xsi:type="dcterms:W3CDTF">2019-07-16T18:12:00Z</dcterms:created>
  <dcterms:modified xsi:type="dcterms:W3CDTF">2019-07-16T18:12:00Z</dcterms:modified>
</cp:coreProperties>
</file>