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>
        <w:rPr>
          <w:rFonts w:ascii="Arial" w:hAnsi="Arial" w:cs="Arial"/>
          <w:u w:val="single"/>
        </w:rPr>
        <w:t>Friends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F421E7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Introduce the talking piece. </w:t>
      </w:r>
      <w:r>
        <w:rPr>
          <w:rFonts w:ascii="Arial" w:hAnsi="Arial" w:cs="Arial"/>
          <w:b/>
        </w:rPr>
        <w:t>Use an owl</w:t>
      </w:r>
    </w:p>
    <w:p w:rsidR="00CA5F91" w:rsidRDefault="00CA5F91" w:rsidP="00CA5F91">
      <w:pPr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Pr="00CA5F91">
        <w:rPr>
          <w:rFonts w:eastAsia="Times New Roman"/>
          <w:b/>
        </w:rPr>
        <w:t>“Make new friends and keep the old, one is silver and the other is gold.”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Pr="00CA5F91" w:rsidRDefault="00CA5F91" w:rsidP="00CA5F91">
      <w:pPr>
        <w:pStyle w:val="ListParagraph"/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What do you like to do with your friends?</w:t>
      </w:r>
    </w:p>
    <w:p w:rsidR="00CA5F91" w:rsidRPr="00CA5F91" w:rsidRDefault="00CA5F91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How is being a friend easy?</w:t>
      </w:r>
    </w:p>
    <w:p w:rsidR="00CA5F91" w:rsidRPr="00CA5F91" w:rsidRDefault="00CA5F91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How is being a friend hard?</w:t>
      </w:r>
    </w:p>
    <w:p w:rsidR="00CA5F91" w:rsidRDefault="00CA5F91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is your friend like a treasure?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>
        <w:rPr>
          <w:rFonts w:ascii="Arial" w:hAnsi="Arial" w:cs="Arial"/>
        </w:rPr>
        <w:t xml:space="preserve">Friends are the family we choose for ourselves. </w:t>
      </w:r>
      <w:bookmarkStart w:id="0" w:name="_GoBack"/>
      <w:bookmarkEnd w:id="0"/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CA5F91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340973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1</cp:revision>
  <dcterms:created xsi:type="dcterms:W3CDTF">2017-10-25T18:14:00Z</dcterms:created>
  <dcterms:modified xsi:type="dcterms:W3CDTF">2017-10-25T18:16:00Z</dcterms:modified>
</cp:coreProperties>
</file>