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709552F" wp14:editId="5C15B68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3857E2" w:rsidRDefault="00CB040D" w:rsidP="00CB040D">
      <w:pP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  <w:r w:rsidR="00EE667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</w:t>
      </w:r>
    </w:p>
    <w:p w:rsidR="00CB040D" w:rsidRP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May </w:t>
      </w:r>
      <w:r w:rsidR="000718DC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13</w:t>
      </w: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, 2019</w:t>
      </w:r>
      <w:r w:rsidR="003857E2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, </w:t>
      </w:r>
      <w:r w:rsidR="00613F02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6:30</w:t>
      </w:r>
      <w:r w:rsidR="003857E2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am</w:t>
      </w:r>
    </w:p>
    <w:p w:rsid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Skirvin Hotel Conference Room</w:t>
      </w:r>
    </w:p>
    <w:p w:rsidR="003857E2" w:rsidRDefault="003857E2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1 Park Avenue</w:t>
      </w:r>
    </w:p>
    <w:p w:rsidR="005E1826" w:rsidRPr="00C43F7B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Oklahoma City, OK</w:t>
      </w:r>
      <w:r w:rsidR="003857E2">
        <w:rPr>
          <w:rFonts w:ascii="Myriad Pro" w:eastAsia="Times New Roman" w:hAnsi="Myriad Pro" w:cs="Helvetica"/>
          <w:color w:val="333333"/>
          <w:sz w:val="24"/>
          <w:szCs w:val="24"/>
        </w:rPr>
        <w:t xml:space="preserve">  73102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 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I.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Pledge of Allegiance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 </w:t>
      </w:r>
    </w:p>
    <w:p w:rsidR="0082468E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Call to Order and the Recording of Members Present and Absent 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Miscellaneous Public Comment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613F02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IV.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Consider and Vote to Move to Executive Session to</w:t>
      </w:r>
      <w:r w:rsidR="00613F02">
        <w:rPr>
          <w:rFonts w:ascii="Myriad Pro" w:eastAsia="Times New Roman" w:hAnsi="Myriad Pro" w:cs="Helvetica"/>
          <w:b/>
          <w:color w:val="333333"/>
          <w:sz w:val="24"/>
          <w:szCs w:val="24"/>
        </w:rPr>
        <w:t>:</w:t>
      </w:r>
    </w:p>
    <w:p w:rsidR="00613F02" w:rsidRDefault="00613F02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25342C" w:rsidRDefault="00613F02" w:rsidP="00613F02">
      <w:pPr>
        <w:ind w:firstLine="720"/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proofErr w:type="spellStart"/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IV.A</w:t>
      </w:r>
      <w:proofErr w:type="spellEnd"/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. </w:t>
      </w: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I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nterview Applicants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for the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position of </w:t>
      </w:r>
      <w:r w:rsidR="00CB040D"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Superintendent of Schools, </w:t>
      </w:r>
    </w:p>
    <w:p w:rsidR="00CB040D" w:rsidRDefault="00CB040D" w:rsidP="00613F02">
      <w:pPr>
        <w:ind w:firstLine="720"/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bookmarkStart w:id="0" w:name="_GoBack"/>
      <w:bookmarkEnd w:id="0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pursuant to 25 </w:t>
      </w:r>
      <w:proofErr w:type="spellStart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O.S</w:t>
      </w:r>
      <w:proofErr w:type="spellEnd"/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B040D">
        <w:rPr>
          <w:rFonts w:ascii="Myriad Pro" w:eastAsia="Times New Roman" w:hAnsi="Myriad Pro" w:cs="Calibri"/>
          <w:b/>
          <w:color w:val="000000"/>
          <w:sz w:val="24"/>
          <w:szCs w:val="24"/>
        </w:rPr>
        <w:t>§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  307(B)(1) </w:t>
      </w:r>
    </w:p>
    <w:p w:rsidR="00613F02" w:rsidRDefault="00613F02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613F02" w:rsidRPr="00C43F7B" w:rsidRDefault="00613F02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proofErr w:type="spellStart"/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IV.B</w:t>
      </w:r>
      <w:proofErr w:type="spellEnd"/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  <w:t>Discuss Salary/Benefits Package</w:t>
      </w:r>
    </w:p>
    <w:p w:rsidR="00AD3311" w:rsidRDefault="00AD3311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Consider and Vote to Return Board to Open Session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VI.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Statement by Presiding Officer concerning Minutes of Executive Session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A9204E" w:rsidRDefault="00CB040D">
      <w:pPr>
        <w:rPr>
          <w:rFonts w:ascii="Myriad Pro" w:hAnsi="Myriad Pro"/>
          <w:b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VII.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Adjourn: </w:t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sectPr w:rsidR="0017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D"/>
    <w:rsid w:val="000164A6"/>
    <w:rsid w:val="000718DC"/>
    <w:rsid w:val="00173501"/>
    <w:rsid w:val="00185F4F"/>
    <w:rsid w:val="0025342C"/>
    <w:rsid w:val="003857E2"/>
    <w:rsid w:val="003D030A"/>
    <w:rsid w:val="005C4704"/>
    <w:rsid w:val="005E1826"/>
    <w:rsid w:val="00613F02"/>
    <w:rsid w:val="00645252"/>
    <w:rsid w:val="006B6ED2"/>
    <w:rsid w:val="006D3D74"/>
    <w:rsid w:val="0082468E"/>
    <w:rsid w:val="0083569A"/>
    <w:rsid w:val="00A9204E"/>
    <w:rsid w:val="00AD3311"/>
    <w:rsid w:val="00AF21B6"/>
    <w:rsid w:val="00C43F7B"/>
    <w:rsid w:val="00CB040D"/>
    <w:rsid w:val="00EC08CF"/>
    <w:rsid w:val="00EE667E"/>
    <w:rsid w:val="00F7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64AF"/>
  <w15:chartTrackingRefBased/>
  <w15:docId w15:val="{1DAE73F1-88EA-4320-915B-2D552BE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5D7E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355D7E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355D7E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704404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775F5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94B6D2" w:themeColor="accent1" w:shadow="1" w:frame="1"/>
        <w:left w:val="single" w:sz="2" w:space="10" w:color="94B6D2" w:themeColor="accent1" w:shadow="1" w:frame="1"/>
        <w:bottom w:val="single" w:sz="2" w:space="10" w:color="94B6D2" w:themeColor="accent1" w:shadow="1" w:frame="1"/>
        <w:right w:val="single" w:sz="2" w:space="10" w:color="94B6D2" w:themeColor="accent1" w:shadow="1" w:frame="1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503D1B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B040D"/>
    <w:pPr>
      <w:ind w:left="720"/>
      <w:contextualSpacing/>
    </w:pPr>
  </w:style>
  <w:style w:type="table" w:styleId="TableGrid">
    <w:name w:val="Table Grid"/>
    <w:basedOn w:val="TableNormal"/>
    <w:uiPriority w:val="39"/>
    <w:rsid w:val="00EE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960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555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7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2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2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856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88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9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37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6</cp:revision>
  <cp:lastPrinted>2019-04-30T14:01:00Z</cp:lastPrinted>
  <dcterms:created xsi:type="dcterms:W3CDTF">2019-04-30T15:18:00Z</dcterms:created>
  <dcterms:modified xsi:type="dcterms:W3CDTF">2019-05-09T14:47:00Z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