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6BF9" w:rsidRDefault="008A1384">
      <w:pPr>
        <w:spacing w:line="240" w:lineRule="auto"/>
        <w:ind w:left="720" w:hanging="810"/>
        <w:jc w:val="center"/>
        <w:rPr>
          <w:b/>
          <w:sz w:val="32"/>
          <w:szCs w:val="32"/>
        </w:rPr>
      </w:pPr>
      <w:r>
        <w:rPr>
          <w:b/>
          <w:sz w:val="32"/>
          <w:szCs w:val="32"/>
        </w:rPr>
        <w:t xml:space="preserve"> St. Martin Parish</w:t>
      </w:r>
    </w:p>
    <w:p w:rsidR="00156BF9" w:rsidRDefault="008A1384">
      <w:pPr>
        <w:spacing w:line="240" w:lineRule="auto"/>
        <w:ind w:left="720" w:hanging="810"/>
        <w:jc w:val="center"/>
        <w:rPr>
          <w:b/>
          <w:sz w:val="32"/>
          <w:szCs w:val="32"/>
        </w:rPr>
      </w:pPr>
      <w:r>
        <w:rPr>
          <w:b/>
          <w:sz w:val="32"/>
          <w:szCs w:val="32"/>
        </w:rPr>
        <w:t> Schoolwide Plan at a Glance</w:t>
      </w:r>
    </w:p>
    <w:tbl>
      <w:tblPr>
        <w:tblStyle w:val="a"/>
        <w:tblW w:w="9565" w:type="dxa"/>
        <w:tblLayout w:type="fixed"/>
        <w:tblLook w:val="0400" w:firstRow="0" w:lastRow="0" w:firstColumn="0" w:lastColumn="0" w:noHBand="0" w:noVBand="1"/>
      </w:tblPr>
      <w:tblGrid>
        <w:gridCol w:w="9565"/>
      </w:tblGrid>
      <w:tr w:rsidR="00156BF9">
        <w:tc>
          <w:tcPr>
            <w:tcW w:w="956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rsidR="00156BF9" w:rsidRDefault="004C2CB1">
            <w:pPr>
              <w:spacing w:after="0"/>
              <w:jc w:val="center"/>
              <w:rPr>
                <w:rFonts w:ascii="Arial" w:eastAsia="Arial" w:hAnsi="Arial" w:cs="Arial"/>
                <w:b/>
                <w:color w:val="000000"/>
              </w:rPr>
            </w:pPr>
            <w:r>
              <w:rPr>
                <w:rFonts w:ascii="Arial" w:eastAsia="Arial" w:hAnsi="Arial" w:cs="Arial"/>
                <w:b/>
                <w:i/>
              </w:rPr>
              <w:t xml:space="preserve">School: </w:t>
            </w:r>
            <w:proofErr w:type="spellStart"/>
            <w:r>
              <w:rPr>
                <w:rFonts w:ascii="Arial" w:eastAsia="Arial" w:hAnsi="Arial" w:cs="Arial"/>
                <w:b/>
                <w:i/>
              </w:rPr>
              <w:t>Stephensville</w:t>
            </w:r>
            <w:proofErr w:type="spellEnd"/>
            <w:r>
              <w:rPr>
                <w:rFonts w:ascii="Arial" w:eastAsia="Arial" w:hAnsi="Arial" w:cs="Arial"/>
                <w:b/>
                <w:i/>
              </w:rPr>
              <w:t xml:space="preserve"> Elementary</w:t>
            </w:r>
          </w:p>
          <w:p w:rsidR="00156BF9" w:rsidRDefault="008A1384">
            <w:pPr>
              <w:spacing w:after="0"/>
              <w:jc w:val="center"/>
              <w:rPr>
                <w:rFonts w:ascii="Arial" w:eastAsia="Arial" w:hAnsi="Arial" w:cs="Arial"/>
                <w:b/>
                <w:color w:val="000000"/>
                <w:sz w:val="18"/>
                <w:szCs w:val="18"/>
              </w:rPr>
            </w:pPr>
            <w:r>
              <w:rPr>
                <w:rFonts w:ascii="Arial" w:eastAsia="Arial" w:hAnsi="Arial" w:cs="Arial"/>
                <w:b/>
                <w:color w:val="000000"/>
              </w:rPr>
              <w:t>SY 2018-19</w:t>
            </w:r>
          </w:p>
        </w:tc>
      </w:tr>
      <w:tr w:rsidR="00156BF9" w:rsidTr="004C2CB1">
        <w:trPr>
          <w:trHeight w:val="188"/>
        </w:trPr>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tabs>
                <w:tab w:val="left" w:pos="516"/>
                <w:tab w:val="center" w:pos="4667"/>
              </w:tabs>
              <w:spacing w:after="0"/>
              <w:rPr>
                <w:rFonts w:ascii="Times New Roman" w:eastAsia="Times New Roman" w:hAnsi="Times New Roman" w:cs="Times New Roman"/>
                <w:sz w:val="24"/>
                <w:szCs w:val="24"/>
              </w:rPr>
            </w:pPr>
            <w:r>
              <w:rPr>
                <w:rFonts w:ascii="Arial" w:eastAsia="Arial" w:hAnsi="Arial" w:cs="Arial"/>
                <w:b/>
                <w:color w:val="000000"/>
                <w:sz w:val="18"/>
                <w:szCs w:val="18"/>
              </w:rPr>
              <w:tab/>
            </w:r>
            <w:r>
              <w:rPr>
                <w:rFonts w:ascii="Arial" w:eastAsia="Arial" w:hAnsi="Arial" w:cs="Arial"/>
                <w:b/>
                <w:color w:val="000000"/>
                <w:sz w:val="18"/>
                <w:szCs w:val="18"/>
              </w:rPr>
              <w:tab/>
              <w:t>S</w:t>
            </w:r>
            <w:r>
              <w:rPr>
                <w:rFonts w:ascii="Arial" w:eastAsia="Arial" w:hAnsi="Arial" w:cs="Arial"/>
                <w:b/>
                <w:sz w:val="18"/>
                <w:szCs w:val="18"/>
              </w:rPr>
              <w:t xml:space="preserve">CHOOL </w:t>
            </w:r>
            <w:r>
              <w:rPr>
                <w:rFonts w:ascii="Arial" w:eastAsia="Arial" w:hAnsi="Arial" w:cs="Arial"/>
                <w:b/>
                <w:color w:val="000000"/>
                <w:sz w:val="18"/>
                <w:szCs w:val="18"/>
              </w:rPr>
              <w:t xml:space="preserve">VISION </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2CB1" w:rsidRPr="007378C9" w:rsidRDefault="004C2CB1" w:rsidP="004C2CB1">
            <w:pPr>
              <w:spacing w:after="0" w:line="240" w:lineRule="auto"/>
              <w:rPr>
                <w:b/>
                <w:sz w:val="24"/>
                <w:szCs w:val="24"/>
              </w:rPr>
            </w:pPr>
            <w:r w:rsidRPr="007378C9">
              <w:rPr>
                <w:color w:val="222222"/>
                <w:sz w:val="24"/>
                <w:szCs w:val="24"/>
                <w:shd w:val="clear" w:color="auto" w:fill="FFFFFF"/>
              </w:rPr>
              <w:t xml:space="preserve">SES will work to create a safe and effective environment where children are motivated to succeed.  By maintaining high expectations of ourselves and each other, students will acquire skills necessary to become productive members of society. </w:t>
            </w:r>
          </w:p>
          <w:p w:rsidR="00156BF9" w:rsidRDefault="00156BF9">
            <w:pPr>
              <w:spacing w:after="0"/>
              <w:jc w:val="center"/>
              <w:rPr>
                <w:rFonts w:ascii="Times New Roman" w:eastAsia="Times New Roman" w:hAnsi="Times New Roman" w:cs="Times New Roman"/>
                <w:i/>
                <w:sz w:val="24"/>
                <w:szCs w:val="24"/>
              </w:rPr>
            </w:pPr>
          </w:p>
        </w:tc>
      </w:tr>
      <w:tr w:rsidR="00156BF9">
        <w:trPr>
          <w:trHeight w:val="320"/>
        </w:trPr>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jc w:val="center"/>
              <w:rPr>
                <w:rFonts w:ascii="Arial" w:eastAsia="Arial" w:hAnsi="Arial" w:cs="Arial"/>
                <w:b/>
                <w:color w:val="000000"/>
                <w:sz w:val="28"/>
                <w:szCs w:val="28"/>
              </w:rPr>
            </w:pPr>
            <w:r>
              <w:rPr>
                <w:b/>
                <w:sz w:val="28"/>
                <w:szCs w:val="28"/>
              </w:rPr>
              <w:t>Schoolwide Strategic Plan Goal (as measured by school SPS score):</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156BF9">
            <w:pPr>
              <w:spacing w:after="0"/>
              <w:jc w:val="center"/>
              <w:rPr>
                <w:rFonts w:ascii="Arial" w:eastAsia="Arial" w:hAnsi="Arial" w:cs="Arial"/>
                <w:b/>
                <w:sz w:val="18"/>
                <w:szCs w:val="18"/>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spacing w:after="0"/>
              <w:jc w:val="center"/>
              <w:rPr>
                <w:rFonts w:ascii="Arial" w:eastAsia="Arial" w:hAnsi="Arial" w:cs="Arial"/>
                <w:i/>
                <w:color w:val="000000"/>
                <w:sz w:val="18"/>
                <w:szCs w:val="18"/>
              </w:rPr>
            </w:pPr>
            <w:r>
              <w:rPr>
                <w:rFonts w:ascii="Arial" w:eastAsia="Arial" w:hAnsi="Arial" w:cs="Arial"/>
                <w:b/>
                <w:color w:val="000000"/>
                <w:sz w:val="18"/>
                <w:szCs w:val="18"/>
              </w:rPr>
              <w:t>SCHOOLWIDE PLAN GOALS 1 AND 2</w:t>
            </w:r>
            <w:r>
              <w:rPr>
                <w:rFonts w:ascii="Arial" w:eastAsia="Arial" w:hAnsi="Arial" w:cs="Arial"/>
                <w:b/>
                <w:sz w:val="18"/>
                <w:szCs w:val="18"/>
              </w:rPr>
              <w:t xml:space="preserve"> (ELA &amp; Math)</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18"/>
                <w:szCs w:val="18"/>
              </w:rPr>
            </w:pPr>
            <w:r>
              <w:rPr>
                <w:rFonts w:ascii="Arial" w:eastAsia="Arial" w:hAnsi="Arial" w:cs="Arial"/>
                <w:b/>
                <w:color w:val="000000"/>
                <w:sz w:val="18"/>
                <w:szCs w:val="18"/>
              </w:rPr>
              <w:t>ELA Goal: By Spring 201</w:t>
            </w:r>
            <w:r>
              <w:rPr>
                <w:rFonts w:ascii="Arial" w:eastAsia="Arial" w:hAnsi="Arial" w:cs="Arial"/>
                <w:b/>
                <w:sz w:val="18"/>
                <w:szCs w:val="18"/>
              </w:rPr>
              <w:t>9</w:t>
            </w:r>
            <w:r>
              <w:rPr>
                <w:rFonts w:ascii="Arial" w:eastAsia="Arial" w:hAnsi="Arial" w:cs="Arial"/>
                <w:b/>
                <w:color w:val="000000"/>
                <w:sz w:val="18"/>
                <w:szCs w:val="18"/>
              </w:rPr>
              <w:t xml:space="preserve">, ELA Index will increase from </w:t>
            </w:r>
            <w:proofErr w:type="gramStart"/>
            <w:r w:rsidR="004C2CB1">
              <w:rPr>
                <w:rFonts w:ascii="Arial" w:eastAsia="Arial" w:hAnsi="Arial" w:cs="Arial"/>
                <w:b/>
                <w:color w:val="000000"/>
                <w:sz w:val="18"/>
                <w:szCs w:val="18"/>
              </w:rPr>
              <w:t xml:space="preserve">86.5 </w:t>
            </w:r>
            <w:r>
              <w:rPr>
                <w:rFonts w:ascii="Arial" w:eastAsia="Arial" w:hAnsi="Arial" w:cs="Arial"/>
                <w:b/>
                <w:color w:val="000000"/>
                <w:sz w:val="18"/>
                <w:szCs w:val="18"/>
              </w:rPr>
              <w:t xml:space="preserve"> to</w:t>
            </w:r>
            <w:proofErr w:type="gramEnd"/>
            <w:r>
              <w:rPr>
                <w:rFonts w:ascii="Arial" w:eastAsia="Arial" w:hAnsi="Arial" w:cs="Arial"/>
                <w:b/>
                <w:color w:val="000000"/>
                <w:sz w:val="18"/>
                <w:szCs w:val="18"/>
              </w:rPr>
              <w:t xml:space="preserve"> </w:t>
            </w:r>
            <w:r w:rsidR="004C2CB1">
              <w:rPr>
                <w:rFonts w:ascii="Arial" w:eastAsia="Arial" w:hAnsi="Arial" w:cs="Arial"/>
                <w:b/>
                <w:color w:val="000000"/>
                <w:sz w:val="18"/>
                <w:szCs w:val="18"/>
              </w:rPr>
              <w:t>90.</w:t>
            </w:r>
          </w:p>
          <w:p w:rsidR="00156BF9" w:rsidRDefault="00156BF9">
            <w:pPr>
              <w:spacing w:after="0" w:line="240" w:lineRule="auto"/>
              <w:rPr>
                <w:rFonts w:ascii="Arial" w:eastAsia="Arial" w:hAnsi="Arial" w:cs="Arial"/>
                <w:b/>
                <w:sz w:val="18"/>
                <w:szCs w:val="18"/>
              </w:rPr>
            </w:pPr>
          </w:p>
          <w:p w:rsidR="00156BF9" w:rsidRDefault="008A1384">
            <w:pPr>
              <w:spacing w:after="0" w:line="240" w:lineRule="auto"/>
              <w:rPr>
                <w:rFonts w:ascii="Arial" w:eastAsia="Arial" w:hAnsi="Arial" w:cs="Arial"/>
                <w:b/>
                <w:color w:val="000000"/>
                <w:sz w:val="18"/>
                <w:szCs w:val="18"/>
              </w:rPr>
            </w:pPr>
            <w:r>
              <w:rPr>
                <w:rFonts w:ascii="Arial" w:eastAsia="Arial" w:hAnsi="Arial" w:cs="Arial"/>
                <w:b/>
                <w:color w:val="000000"/>
                <w:sz w:val="18"/>
                <w:szCs w:val="18"/>
              </w:rPr>
              <w:t>MATH Goal:  By Spring 201</w:t>
            </w:r>
            <w:r>
              <w:rPr>
                <w:rFonts w:ascii="Arial" w:eastAsia="Arial" w:hAnsi="Arial" w:cs="Arial"/>
                <w:b/>
                <w:sz w:val="18"/>
                <w:szCs w:val="18"/>
              </w:rPr>
              <w:t>9</w:t>
            </w:r>
            <w:r>
              <w:rPr>
                <w:rFonts w:ascii="Arial" w:eastAsia="Arial" w:hAnsi="Arial" w:cs="Arial"/>
                <w:b/>
                <w:color w:val="000000"/>
                <w:sz w:val="18"/>
                <w:szCs w:val="18"/>
              </w:rPr>
              <w:t xml:space="preserve">, Math Index will increase from </w:t>
            </w:r>
            <w:proofErr w:type="gramStart"/>
            <w:r w:rsidR="004C2CB1">
              <w:rPr>
                <w:rFonts w:ascii="Arial" w:eastAsia="Arial" w:hAnsi="Arial" w:cs="Arial"/>
                <w:b/>
                <w:color w:val="000000"/>
                <w:sz w:val="18"/>
                <w:szCs w:val="18"/>
              </w:rPr>
              <w:t xml:space="preserve">84.1 </w:t>
            </w:r>
            <w:r>
              <w:rPr>
                <w:rFonts w:ascii="Arial" w:eastAsia="Arial" w:hAnsi="Arial" w:cs="Arial"/>
                <w:b/>
                <w:color w:val="000000"/>
                <w:sz w:val="18"/>
                <w:szCs w:val="18"/>
              </w:rPr>
              <w:t xml:space="preserve"> to</w:t>
            </w:r>
            <w:proofErr w:type="gramEnd"/>
            <w:r>
              <w:rPr>
                <w:rFonts w:ascii="Arial" w:eastAsia="Arial" w:hAnsi="Arial" w:cs="Arial"/>
                <w:b/>
                <w:color w:val="000000"/>
                <w:sz w:val="18"/>
                <w:szCs w:val="18"/>
              </w:rPr>
              <w:t xml:space="preserve"> </w:t>
            </w:r>
            <w:r w:rsidR="004C2CB1">
              <w:rPr>
                <w:rFonts w:ascii="Arial" w:eastAsia="Arial" w:hAnsi="Arial" w:cs="Arial"/>
                <w:b/>
                <w:color w:val="000000"/>
                <w:sz w:val="18"/>
                <w:szCs w:val="18"/>
              </w:rPr>
              <w:t>90.</w:t>
            </w:r>
          </w:p>
          <w:p w:rsidR="00156BF9" w:rsidRDefault="00156BF9">
            <w:pPr>
              <w:spacing w:after="0" w:line="240" w:lineRule="auto"/>
              <w:rPr>
                <w:rFonts w:ascii="Arial" w:eastAsia="Arial" w:hAnsi="Arial" w:cs="Arial"/>
                <w:b/>
                <w:color w:val="000000"/>
                <w:sz w:val="18"/>
                <w:szCs w:val="18"/>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56BF9" w:rsidRDefault="008A1384">
            <w:pPr>
              <w:tabs>
                <w:tab w:val="center" w:pos="4667"/>
                <w:tab w:val="left" w:pos="6240"/>
              </w:tabs>
              <w:spacing w:after="0" w:line="240" w:lineRule="auto"/>
              <w:rPr>
                <w:rFonts w:ascii="Times New Roman" w:eastAsia="Times New Roman" w:hAnsi="Times New Roman" w:cs="Times New Roman"/>
                <w:sz w:val="24"/>
                <w:szCs w:val="24"/>
              </w:rPr>
            </w:pPr>
            <w:r>
              <w:rPr>
                <w:rFonts w:ascii="Arial" w:eastAsia="Arial" w:hAnsi="Arial" w:cs="Arial"/>
                <w:b/>
                <w:color w:val="000000"/>
                <w:sz w:val="18"/>
                <w:szCs w:val="18"/>
              </w:rPr>
              <w:tab/>
              <w:t>HOW WILL WE IMPROVE?  </w:t>
            </w:r>
            <w:r>
              <w:rPr>
                <w:rFonts w:ascii="Arial" w:eastAsia="Arial" w:hAnsi="Arial" w:cs="Arial"/>
                <w:b/>
                <w:color w:val="000000"/>
                <w:sz w:val="18"/>
                <w:szCs w:val="18"/>
              </w:rPr>
              <w:tab/>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color w:val="000000"/>
                <w:sz w:val="18"/>
                <w:szCs w:val="18"/>
              </w:rPr>
            </w:pPr>
            <w:r>
              <w:rPr>
                <w:rFonts w:ascii="Arial" w:eastAsia="Arial" w:hAnsi="Arial" w:cs="Arial"/>
                <w:b/>
                <w:sz w:val="18"/>
                <w:szCs w:val="18"/>
              </w:rPr>
              <w:t>Schoolwide Strategies:</w:t>
            </w:r>
            <w:r w:rsidR="004C2CB1">
              <w:rPr>
                <w:rFonts w:ascii="Arial" w:eastAsia="Arial" w:hAnsi="Arial" w:cs="Arial"/>
                <w:b/>
                <w:sz w:val="18"/>
                <w:szCs w:val="18"/>
              </w:rPr>
              <w:t xml:space="preserve"> Insure to recruit highly qualified and certified teachers.  Provide professional development opportunities for teachers.  Include Journey to Careers, offer Algebra I, French curriculum, adapt schedule to include enrichment that targets unfinished learning, I-Ready, RTI, focus on Tier 1 curriculum from the LDOE, new science curriculum from the state, PLC teams making decisions driven by data and best practices.</w:t>
            </w:r>
          </w:p>
          <w:p w:rsidR="00156BF9" w:rsidRDefault="00156BF9">
            <w:pPr>
              <w:spacing w:after="0" w:line="240" w:lineRule="auto"/>
              <w:jc w:val="center"/>
              <w:rPr>
                <w:rFonts w:ascii="Times New Roman" w:eastAsia="Times New Roman" w:hAnsi="Times New Roman" w:cs="Times New Roman"/>
                <w:sz w:val="24"/>
                <w:szCs w:val="24"/>
              </w:rPr>
            </w:pPr>
          </w:p>
          <w:p w:rsidR="00156BF9" w:rsidRDefault="00156BF9">
            <w:pPr>
              <w:spacing w:after="0" w:line="240" w:lineRule="auto"/>
              <w:jc w:val="center"/>
              <w:rPr>
                <w:rFonts w:ascii="Times New Roman" w:eastAsia="Times New Roman" w:hAnsi="Times New Roman" w:cs="Times New Roman"/>
                <w:sz w:val="24"/>
                <w:szCs w:val="24"/>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SCHOOLWIDE PLAN GOAL 3 (</w:t>
            </w:r>
            <w:r>
              <w:rPr>
                <w:rFonts w:ascii="Arial" w:eastAsia="Arial" w:hAnsi="Arial" w:cs="Arial"/>
                <w:b/>
                <w:sz w:val="18"/>
                <w:szCs w:val="18"/>
              </w:rPr>
              <w:t>for ALL Non-Proficient Subgroups)</w:t>
            </w:r>
            <w:r>
              <w:rPr>
                <w:rFonts w:ascii="Arial" w:eastAsia="Arial" w:hAnsi="Arial" w:cs="Arial"/>
                <w:b/>
                <w:color w:val="000000"/>
                <w:sz w:val="18"/>
                <w:szCs w:val="18"/>
              </w:rPr>
              <w:t xml:space="preserve"> WITH OBJECTIVES </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20"/>
                <w:szCs w:val="20"/>
              </w:rPr>
            </w:pPr>
            <w:r>
              <w:rPr>
                <w:b/>
                <w:sz w:val="20"/>
                <w:szCs w:val="20"/>
                <w:highlight w:val="white"/>
              </w:rPr>
              <w:t>Subgroup Goal: By the end of the 2018-2019 school year, all subgroups will make adequate progress toward mastery of state standards.</w:t>
            </w:r>
          </w:p>
          <w:p w:rsidR="00156BF9" w:rsidRDefault="008A13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56BF9" w:rsidRDefault="008A1384">
            <w:pPr>
              <w:spacing w:after="0"/>
              <w:jc w:val="center"/>
              <w:rPr>
                <w:rFonts w:ascii="Times New Roman" w:eastAsia="Times New Roman" w:hAnsi="Times New Roman" w:cs="Times New Roman"/>
                <w:sz w:val="24"/>
                <w:szCs w:val="24"/>
              </w:rPr>
            </w:pPr>
            <w:r>
              <w:rPr>
                <w:rFonts w:ascii="Arial" w:eastAsia="Arial" w:hAnsi="Arial" w:cs="Arial"/>
                <w:b/>
                <w:color w:val="000000"/>
                <w:sz w:val="18"/>
                <w:szCs w:val="18"/>
              </w:rPr>
              <w:t>HOW WILL WE IMPROVE?  </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18"/>
                <w:szCs w:val="18"/>
              </w:rPr>
            </w:pPr>
            <w:r>
              <w:rPr>
                <w:rFonts w:ascii="Arial" w:eastAsia="Arial" w:hAnsi="Arial" w:cs="Arial"/>
                <w:b/>
                <w:sz w:val="18"/>
                <w:szCs w:val="18"/>
              </w:rPr>
              <w:t>Schoolwide Strategies:</w:t>
            </w:r>
          </w:p>
          <w:p w:rsidR="00156BF9" w:rsidRDefault="005B1876">
            <w:pPr>
              <w:spacing w:after="0"/>
              <w:rPr>
                <w:rFonts w:ascii="Arial" w:eastAsia="Arial" w:hAnsi="Arial" w:cs="Arial"/>
                <w:b/>
                <w:sz w:val="18"/>
                <w:szCs w:val="18"/>
              </w:rPr>
            </w:pPr>
            <w:r>
              <w:rPr>
                <w:rFonts w:ascii="Arial" w:eastAsia="Arial" w:hAnsi="Arial" w:cs="Arial"/>
                <w:b/>
                <w:sz w:val="18"/>
                <w:szCs w:val="18"/>
              </w:rPr>
              <w:t>RTI tutor who will be going into the classrooms to maximize students time in the classroom with on level instruction with the teacher, I-Ready diagnostic will monitor progress and address areas that need improvement, enrichment periods added to the master schedule for specific grades and subjects that were identified as areas that need improvement.</w:t>
            </w:r>
            <w:bookmarkStart w:id="0" w:name="_GoBack"/>
            <w:bookmarkEnd w:id="0"/>
          </w:p>
          <w:p w:rsidR="00156BF9" w:rsidRDefault="00156BF9">
            <w:pPr>
              <w:spacing w:after="0"/>
              <w:rPr>
                <w:rFonts w:ascii="Times New Roman" w:eastAsia="Times New Roman" w:hAnsi="Times New Roman" w:cs="Times New Roman"/>
                <w:sz w:val="24"/>
                <w:szCs w:val="24"/>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spacing w:after="0"/>
              <w:jc w:val="center"/>
              <w:rPr>
                <w:rFonts w:ascii="Arial" w:eastAsia="Arial" w:hAnsi="Arial" w:cs="Arial"/>
                <w:b/>
                <w:color w:val="000000"/>
                <w:sz w:val="18"/>
                <w:szCs w:val="18"/>
              </w:rPr>
            </w:pPr>
            <w:r>
              <w:rPr>
                <w:rFonts w:ascii="Arial" w:eastAsia="Arial" w:hAnsi="Arial" w:cs="Arial"/>
                <w:b/>
                <w:color w:val="000000"/>
                <w:sz w:val="18"/>
                <w:szCs w:val="18"/>
              </w:rPr>
              <w:t>SCHOOLWIDE PLAN GOAL 4   DISCIPLINE/NON-ACADEMIC WITH OBJECTIVES</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rPr>
                <w:b/>
                <w:color w:val="000000"/>
                <w:sz w:val="20"/>
                <w:szCs w:val="20"/>
              </w:rPr>
            </w:pPr>
            <w:r>
              <w:rPr>
                <w:b/>
                <w:color w:val="000000"/>
                <w:sz w:val="20"/>
                <w:szCs w:val="20"/>
              </w:rPr>
              <w:t xml:space="preserve">NON-ACADEMIC Goal:  </w:t>
            </w:r>
            <w:r w:rsidR="004C2CB1">
              <w:rPr>
                <w:b/>
                <w:color w:val="000000"/>
                <w:sz w:val="20"/>
                <w:szCs w:val="20"/>
              </w:rPr>
              <w:t>We strive to reduce suspensions that remove students from the learning environment.  Last year, we had zero suspensions.  We will strive to be below the state average of suspensions.</w:t>
            </w:r>
          </w:p>
          <w:p w:rsidR="00156BF9" w:rsidRDefault="00156BF9">
            <w:pPr>
              <w:spacing w:after="0"/>
              <w:rPr>
                <w:rFonts w:ascii="Times New Roman" w:eastAsia="Times New Roman" w:hAnsi="Times New Roman" w:cs="Times New Roman"/>
                <w:sz w:val="24"/>
                <w:szCs w:val="24"/>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56BF9" w:rsidRDefault="008A1384">
            <w:pPr>
              <w:spacing w:after="0"/>
              <w:jc w:val="center"/>
              <w:rPr>
                <w:rFonts w:ascii="Times New Roman" w:eastAsia="Times New Roman" w:hAnsi="Times New Roman" w:cs="Times New Roman"/>
                <w:sz w:val="24"/>
                <w:szCs w:val="24"/>
              </w:rPr>
            </w:pPr>
            <w:r>
              <w:rPr>
                <w:rFonts w:ascii="Arial" w:eastAsia="Arial" w:hAnsi="Arial" w:cs="Arial"/>
                <w:b/>
                <w:color w:val="000000"/>
                <w:sz w:val="18"/>
                <w:szCs w:val="18"/>
              </w:rPr>
              <w:t>HOW WILL WE IMPROVE?</w:t>
            </w:r>
          </w:p>
        </w:tc>
      </w:tr>
      <w:tr w:rsidR="00156BF9" w:rsidTr="008D7C90">
        <w:trPr>
          <w:trHeight w:val="1304"/>
        </w:trPr>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18"/>
                <w:szCs w:val="18"/>
              </w:rPr>
            </w:pPr>
            <w:r>
              <w:rPr>
                <w:rFonts w:ascii="Arial" w:eastAsia="Arial" w:hAnsi="Arial" w:cs="Arial"/>
                <w:b/>
                <w:sz w:val="18"/>
                <w:szCs w:val="18"/>
              </w:rPr>
              <w:t>Schoolwide Strategies:</w:t>
            </w:r>
            <w:r w:rsidR="004C2CB1">
              <w:rPr>
                <w:rFonts w:ascii="Arial" w:eastAsia="Arial" w:hAnsi="Arial" w:cs="Arial"/>
                <w:b/>
                <w:sz w:val="18"/>
                <w:szCs w:val="18"/>
              </w:rPr>
              <w:t xml:space="preserve"> Incorporate PBIS into the discipline process, recess, Saturday, and afterschool detentions will take the place of suspensions whenever possible, promote the three </w:t>
            </w:r>
            <w:proofErr w:type="spellStart"/>
            <w:r w:rsidR="004C2CB1">
              <w:rPr>
                <w:rFonts w:ascii="Arial" w:eastAsia="Arial" w:hAnsi="Arial" w:cs="Arial"/>
                <w:b/>
                <w:sz w:val="18"/>
                <w:szCs w:val="18"/>
              </w:rPr>
              <w:t>Rs</w:t>
            </w:r>
            <w:proofErr w:type="spellEnd"/>
            <w:r w:rsidR="004C2CB1">
              <w:rPr>
                <w:rFonts w:ascii="Arial" w:eastAsia="Arial" w:hAnsi="Arial" w:cs="Arial"/>
                <w:b/>
                <w:sz w:val="18"/>
                <w:szCs w:val="18"/>
              </w:rPr>
              <w:t xml:space="preserve"> philosophy of rights, respect, and responsibility.</w:t>
            </w:r>
          </w:p>
          <w:p w:rsidR="00156BF9" w:rsidRDefault="00156BF9">
            <w:pPr>
              <w:spacing w:after="0"/>
              <w:rPr>
                <w:rFonts w:ascii="Arial" w:eastAsia="Arial" w:hAnsi="Arial" w:cs="Arial"/>
                <w:b/>
                <w:sz w:val="18"/>
                <w:szCs w:val="18"/>
              </w:rPr>
            </w:pPr>
          </w:p>
          <w:p w:rsidR="00156BF9" w:rsidRDefault="00156BF9">
            <w:pPr>
              <w:spacing w:after="0"/>
              <w:rPr>
                <w:rFonts w:ascii="Times New Roman" w:eastAsia="Times New Roman" w:hAnsi="Times New Roman" w:cs="Times New Roman"/>
                <w:sz w:val="24"/>
                <w:szCs w:val="24"/>
              </w:rPr>
            </w:pPr>
          </w:p>
          <w:p w:rsidR="00156BF9" w:rsidRDefault="00156BF9">
            <w:pPr>
              <w:spacing w:after="0"/>
              <w:rPr>
                <w:rFonts w:ascii="Times New Roman" w:eastAsia="Times New Roman" w:hAnsi="Times New Roman" w:cs="Times New Roman"/>
                <w:sz w:val="24"/>
                <w:szCs w:val="24"/>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spacing w:after="0"/>
              <w:jc w:val="center"/>
              <w:rPr>
                <w:rFonts w:ascii="Arial" w:eastAsia="Arial" w:hAnsi="Arial" w:cs="Arial"/>
                <w:b/>
                <w:sz w:val="18"/>
                <w:szCs w:val="18"/>
              </w:rPr>
            </w:pPr>
            <w:r>
              <w:rPr>
                <w:rFonts w:ascii="Arial" w:eastAsia="Arial" w:hAnsi="Arial" w:cs="Arial"/>
                <w:b/>
                <w:sz w:val="18"/>
                <w:szCs w:val="18"/>
              </w:rPr>
              <w:t>SCHOOLWIDE PLAN GOAL 5   GRADUATION RATE</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rPr>
                <w:b/>
                <w:sz w:val="20"/>
                <w:szCs w:val="20"/>
              </w:rPr>
            </w:pPr>
            <w:r>
              <w:rPr>
                <w:b/>
                <w:sz w:val="20"/>
                <w:szCs w:val="20"/>
              </w:rPr>
              <w:t xml:space="preserve">Goal: </w:t>
            </w:r>
            <w:r w:rsidR="008D7C90">
              <w:rPr>
                <w:b/>
                <w:sz w:val="20"/>
                <w:szCs w:val="20"/>
              </w:rPr>
              <w:t xml:space="preserve"> N/A</w:t>
            </w: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56BF9" w:rsidRDefault="008A1384">
            <w:pPr>
              <w:spacing w:after="0"/>
              <w:jc w:val="center"/>
              <w:rPr>
                <w:rFonts w:ascii="Times New Roman" w:eastAsia="Times New Roman" w:hAnsi="Times New Roman" w:cs="Times New Roman"/>
                <w:sz w:val="24"/>
                <w:szCs w:val="24"/>
              </w:rPr>
            </w:pPr>
            <w:r>
              <w:rPr>
                <w:rFonts w:ascii="Arial" w:eastAsia="Arial" w:hAnsi="Arial" w:cs="Arial"/>
                <w:b/>
                <w:sz w:val="18"/>
                <w:szCs w:val="18"/>
              </w:rPr>
              <w:t>HOW WILL WE IMPROVE?</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18"/>
                <w:szCs w:val="18"/>
              </w:rPr>
            </w:pPr>
            <w:r>
              <w:rPr>
                <w:rFonts w:ascii="Arial" w:eastAsia="Arial" w:hAnsi="Arial" w:cs="Arial"/>
                <w:b/>
                <w:sz w:val="18"/>
                <w:szCs w:val="18"/>
              </w:rPr>
              <w:t>Schoolwide Strategies:</w:t>
            </w:r>
            <w:r w:rsidR="008D7C90">
              <w:rPr>
                <w:rFonts w:ascii="Arial" w:eastAsia="Arial" w:hAnsi="Arial" w:cs="Arial"/>
                <w:b/>
                <w:sz w:val="18"/>
                <w:szCs w:val="18"/>
              </w:rPr>
              <w:t xml:space="preserve"> N/A</w:t>
            </w:r>
          </w:p>
          <w:p w:rsidR="00156BF9" w:rsidRDefault="00156BF9">
            <w:pPr>
              <w:spacing w:after="0"/>
              <w:rPr>
                <w:rFonts w:ascii="Arial" w:eastAsia="Arial" w:hAnsi="Arial" w:cs="Arial"/>
                <w:b/>
                <w:sz w:val="18"/>
                <w:szCs w:val="18"/>
              </w:rPr>
            </w:pPr>
          </w:p>
          <w:p w:rsidR="00156BF9" w:rsidRDefault="00156BF9">
            <w:pPr>
              <w:spacing w:after="0"/>
              <w:rPr>
                <w:rFonts w:ascii="Times New Roman" w:eastAsia="Times New Roman" w:hAnsi="Times New Roman" w:cs="Times New Roman"/>
                <w:sz w:val="24"/>
                <w:szCs w:val="24"/>
              </w:rPr>
            </w:pP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tcPr>
          <w:p w:rsidR="00156BF9" w:rsidRDefault="008A1384">
            <w:pPr>
              <w:spacing w:after="0"/>
              <w:jc w:val="center"/>
              <w:rPr>
                <w:rFonts w:ascii="Arial" w:eastAsia="Arial" w:hAnsi="Arial" w:cs="Arial"/>
                <w:b/>
                <w:sz w:val="18"/>
                <w:szCs w:val="18"/>
              </w:rPr>
            </w:pPr>
            <w:r>
              <w:rPr>
                <w:rFonts w:ascii="Arial" w:eastAsia="Arial" w:hAnsi="Arial" w:cs="Arial"/>
                <w:b/>
                <w:sz w:val="18"/>
                <w:szCs w:val="18"/>
              </w:rPr>
              <w:lastRenderedPageBreak/>
              <w:t>SCHOOLWIDE PLAN GOAL 6   OPTIONAL ACADEMIC AREA</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rPr>
                <w:b/>
                <w:sz w:val="20"/>
                <w:szCs w:val="20"/>
              </w:rPr>
            </w:pPr>
            <w:r>
              <w:rPr>
                <w:b/>
                <w:sz w:val="20"/>
                <w:szCs w:val="20"/>
              </w:rPr>
              <w:t xml:space="preserve">Goal: </w:t>
            </w:r>
            <w:r w:rsidR="008D7C90">
              <w:rPr>
                <w:b/>
                <w:sz w:val="20"/>
                <w:szCs w:val="20"/>
              </w:rPr>
              <w:t xml:space="preserve"> Raise Social Studies index from 65 to 90.</w:t>
            </w:r>
          </w:p>
        </w:tc>
      </w:tr>
      <w:tr w:rsidR="00156BF9">
        <w:tc>
          <w:tcPr>
            <w:tcW w:w="9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156BF9" w:rsidRDefault="008A1384">
            <w:pPr>
              <w:spacing w:after="0"/>
              <w:jc w:val="center"/>
              <w:rPr>
                <w:rFonts w:ascii="Times New Roman" w:eastAsia="Times New Roman" w:hAnsi="Times New Roman" w:cs="Times New Roman"/>
                <w:sz w:val="24"/>
                <w:szCs w:val="24"/>
              </w:rPr>
            </w:pPr>
            <w:r>
              <w:rPr>
                <w:rFonts w:ascii="Arial" w:eastAsia="Arial" w:hAnsi="Arial" w:cs="Arial"/>
                <w:b/>
                <w:sz w:val="18"/>
                <w:szCs w:val="18"/>
              </w:rPr>
              <w:t>HOW WILL WE IMPROVE?</w:t>
            </w:r>
          </w:p>
        </w:tc>
      </w:tr>
      <w:tr w:rsidR="00156BF9">
        <w:tc>
          <w:tcPr>
            <w:tcW w:w="9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6BF9" w:rsidRDefault="008A1384">
            <w:pPr>
              <w:spacing w:after="0" w:line="240" w:lineRule="auto"/>
              <w:rPr>
                <w:rFonts w:ascii="Arial" w:eastAsia="Arial" w:hAnsi="Arial" w:cs="Arial"/>
                <w:b/>
                <w:sz w:val="18"/>
                <w:szCs w:val="18"/>
              </w:rPr>
            </w:pPr>
            <w:r>
              <w:rPr>
                <w:rFonts w:ascii="Arial" w:eastAsia="Arial" w:hAnsi="Arial" w:cs="Arial"/>
                <w:b/>
                <w:sz w:val="18"/>
                <w:szCs w:val="18"/>
              </w:rPr>
              <w:t>Schoolwide Strategies:</w:t>
            </w:r>
          </w:p>
          <w:p w:rsidR="00156BF9" w:rsidRDefault="008D7C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Highly qualified teachers were vetted and the best was hired.  The teacher has a track record of highly effective teaching and was offered and will be continually offered professional development opportunities to maximize effectiveness of the social studies curriculum. </w:t>
            </w:r>
          </w:p>
          <w:p w:rsidR="00156BF9" w:rsidRDefault="00156BF9">
            <w:pPr>
              <w:spacing w:after="0"/>
              <w:rPr>
                <w:rFonts w:ascii="Times New Roman" w:eastAsia="Times New Roman" w:hAnsi="Times New Roman" w:cs="Times New Roman"/>
                <w:sz w:val="24"/>
                <w:szCs w:val="24"/>
              </w:rPr>
            </w:pPr>
          </w:p>
        </w:tc>
      </w:tr>
    </w:tbl>
    <w:p w:rsidR="00156BF9" w:rsidRDefault="00156BF9"/>
    <w:sectPr w:rsidR="00156BF9">
      <w:footerReference w:type="default" r:id="rId6"/>
      <w:pgSz w:w="12240" w:h="15840"/>
      <w:pgMar w:top="576" w:right="1440" w:bottom="43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6F" w:rsidRDefault="00FF2D6F">
      <w:pPr>
        <w:spacing w:after="0" w:line="240" w:lineRule="auto"/>
      </w:pPr>
      <w:r>
        <w:separator/>
      </w:r>
    </w:p>
  </w:endnote>
  <w:endnote w:type="continuationSeparator" w:id="0">
    <w:p w:rsidR="00FF2D6F" w:rsidRDefault="00FF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F9" w:rsidRDefault="008A1384">
    <w:pPr>
      <w:pBdr>
        <w:top w:val="nil"/>
        <w:left w:val="nil"/>
        <w:bottom w:val="nil"/>
        <w:right w:val="nil"/>
        <w:between w:val="nil"/>
      </w:pBdr>
      <w:tabs>
        <w:tab w:val="center" w:pos="4680"/>
        <w:tab w:val="right" w:pos="9360"/>
      </w:tabs>
      <w:spacing w:after="0" w:line="240" w:lineRule="auto"/>
      <w:rPr>
        <w:color w:val="000000"/>
      </w:rPr>
    </w:pPr>
    <w:r>
      <w:rPr>
        <w:i/>
        <w:color w:val="000000"/>
      </w:rPr>
      <w:tab/>
    </w:r>
    <w:r>
      <w:rPr>
        <w:i/>
        <w:color w:val="000000"/>
      </w:rPr>
      <w:tab/>
    </w:r>
    <w:r>
      <w:rPr>
        <w:i/>
        <w:color w:val="000000"/>
      </w:rPr>
      <w:tab/>
    </w:r>
    <w:r>
      <w:rPr>
        <w:i/>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6F" w:rsidRDefault="00FF2D6F">
      <w:pPr>
        <w:spacing w:after="0" w:line="240" w:lineRule="auto"/>
      </w:pPr>
      <w:r>
        <w:separator/>
      </w:r>
    </w:p>
  </w:footnote>
  <w:footnote w:type="continuationSeparator" w:id="0">
    <w:p w:rsidR="00FF2D6F" w:rsidRDefault="00FF2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F9"/>
    <w:rsid w:val="00156BF9"/>
    <w:rsid w:val="004C2CB1"/>
    <w:rsid w:val="005B1876"/>
    <w:rsid w:val="008A1384"/>
    <w:rsid w:val="008D7C90"/>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A91F3-26AA-4293-A225-70C89432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Shirley</dc:creator>
  <cp:lastModifiedBy>Christopher Shirley</cp:lastModifiedBy>
  <cp:revision>2</cp:revision>
  <dcterms:created xsi:type="dcterms:W3CDTF">2018-09-12T18:28:00Z</dcterms:created>
  <dcterms:modified xsi:type="dcterms:W3CDTF">2018-09-12T18:28:00Z</dcterms:modified>
</cp:coreProperties>
</file>