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A4" w:rsidRDefault="0046602A">
      <w:pPr>
        <w:rPr>
          <w:rFonts w:ascii="Comic Sans MS" w:eastAsia="Comic Sans MS" w:hAnsi="Comic Sans MS" w:cs="Comic Sans MS"/>
          <w:b/>
          <w:color w:val="5B9BD5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color w:val="0000FF"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 xml:space="preserve"> Guidance Plan: </w:t>
      </w:r>
      <w:proofErr w:type="spellStart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>Rugel</w:t>
      </w:r>
      <w:proofErr w:type="spellEnd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 xml:space="preserve"> Elementary</w:t>
      </w:r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5489575</wp:posOffset>
            </wp:positionH>
            <wp:positionV relativeFrom="paragraph">
              <wp:posOffset>0</wp:posOffset>
            </wp:positionV>
            <wp:extent cx="3321050" cy="2447925"/>
            <wp:effectExtent l="0" t="0" r="0" b="0"/>
            <wp:wrapNone/>
            <wp:docPr id="3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2458A4">
      <w:pPr>
        <w:rPr>
          <w:rFonts w:ascii="Comic Sans MS" w:eastAsia="Comic Sans MS" w:hAnsi="Comic Sans MS" w:cs="Comic Sans MS"/>
          <w:b/>
          <w:color w:val="5B9BD5"/>
          <w:sz w:val="32"/>
          <w:szCs w:val="32"/>
        </w:rPr>
      </w:pPr>
    </w:p>
    <w:p w:rsidR="002458A4" w:rsidRDefault="0046602A">
      <w:pPr>
        <w:rPr>
          <w:rFonts w:ascii="Comic Sans MS" w:eastAsia="Comic Sans MS" w:hAnsi="Comic Sans MS" w:cs="Comic Sans MS"/>
          <w:b/>
          <w:color w:val="5B9BD5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 xml:space="preserve">(This is an example of a guidance plan before </w:t>
      </w:r>
      <w:proofErr w:type="gramStart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>we</w:t>
      </w:r>
      <w:proofErr w:type="gramEnd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 xml:space="preserve"> </w:t>
      </w:r>
    </w:p>
    <w:p w:rsidR="002458A4" w:rsidRDefault="0046602A">
      <w:pPr>
        <w:rPr>
          <w:rFonts w:ascii="Comic Sans MS" w:eastAsia="Comic Sans MS" w:hAnsi="Comic Sans MS" w:cs="Comic Sans MS"/>
          <w:b/>
          <w:color w:val="5B9BD5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>added</w:t>
      </w:r>
      <w:proofErr w:type="gramEnd"/>
      <w:r>
        <w:rPr>
          <w:rFonts w:ascii="Comic Sans MS" w:eastAsia="Comic Sans MS" w:hAnsi="Comic Sans MS" w:cs="Comic Sans MS"/>
          <w:b/>
          <w:color w:val="5B9BD5"/>
          <w:sz w:val="32"/>
          <w:szCs w:val="32"/>
        </w:rPr>
        <w:t xml:space="preserve"> the brain lessons and settle your glitter.)</w:t>
      </w:r>
    </w:p>
    <w:p w:rsidR="002458A4" w:rsidRDefault="002458A4">
      <w:pPr>
        <w:rPr>
          <w:rFonts w:ascii="Comic Sans MS" w:eastAsia="Comic Sans MS" w:hAnsi="Comic Sans MS" w:cs="Comic Sans MS"/>
          <w:b/>
          <w:color w:val="5B9BD5"/>
          <w:sz w:val="32"/>
          <w:szCs w:val="32"/>
        </w:rPr>
      </w:pPr>
    </w:p>
    <w:p w:rsidR="002458A4" w:rsidRDefault="0046602A">
      <w:pPr>
        <w:rPr>
          <w:rFonts w:ascii="Comic Sans MS" w:eastAsia="Comic Sans MS" w:hAnsi="Comic Sans MS" w:cs="Comic Sans MS"/>
          <w:color w:val="0000FF"/>
          <w:sz w:val="32"/>
          <w:szCs w:val="32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1443038</wp:posOffset>
                </wp:positionH>
                <wp:positionV relativeFrom="paragraph">
                  <wp:posOffset>114300</wp:posOffset>
                </wp:positionV>
                <wp:extent cx="3462338" cy="6096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338" cy="609600"/>
                          <a:chOff x="2786950" y="3529800"/>
                          <a:chExt cx="9865250" cy="13735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86950" y="3529800"/>
                            <a:ext cx="5118000" cy="99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ap="flat" cmpd="sng">
                            <a:solidFill>
                              <a:srgbClr val="ED7D3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458A4" w:rsidRDefault="002458A4">
                              <w:pPr>
                                <w:jc w:val="center"/>
                                <w:textDirection w:val="btLr"/>
                              </w:pPr>
                            </w:p>
                            <w:p w:rsidR="002458A4" w:rsidRDefault="0046602A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B050"/>
                                  <w:sz w:val="32"/>
                                </w:rPr>
                                <w:t>Character Education: MISD Cultivating Culture, PBIS, Circles &amp; R-Time</w:t>
                              </w:r>
                            </w:p>
                            <w:p w:rsidR="002458A4" w:rsidRDefault="002458A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098600" y="3905550"/>
                            <a:ext cx="8553600" cy="9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458A4" w:rsidRDefault="002458A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1443038</wp:posOffset>
                </wp:positionH>
                <wp:positionV relativeFrom="paragraph">
                  <wp:posOffset>114300</wp:posOffset>
                </wp:positionV>
                <wp:extent cx="3462338" cy="609600"/>
                <wp:effectExtent b="0" l="0" r="0" t="0"/>
                <wp:wrapNone/>
                <wp:docPr id="1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338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tabs>
          <w:tab w:val="left" w:pos="266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32"/>
                              </w:rPr>
                              <w:t>Character Education: PBIS &amp; R-Time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widowControl w:val="0"/>
        <w:rPr>
          <w:rFonts w:ascii="Georgia" w:eastAsia="Georgia" w:hAnsi="Georgia" w:cs="Georgia"/>
          <w:color w:val="3366FF"/>
          <w:sz w:val="26"/>
          <w:szCs w:val="26"/>
        </w:rPr>
      </w:pPr>
    </w:p>
    <w:p w:rsidR="002458A4" w:rsidRDefault="0046602A">
      <w:pPr>
        <w:widowControl w:val="0"/>
        <w:rPr>
          <w:rFonts w:ascii="Georgia" w:eastAsia="Georgia" w:hAnsi="Georgia" w:cs="Georgia"/>
          <w:color w:val="0070C0"/>
          <w:sz w:val="26"/>
          <w:szCs w:val="26"/>
        </w:rPr>
      </w:pPr>
      <w:r>
        <w:rPr>
          <w:rFonts w:ascii="Georgia" w:eastAsia="Georgia" w:hAnsi="Georgia" w:cs="Georgia"/>
          <w:color w:val="0070C0"/>
          <w:sz w:val="26"/>
          <w:szCs w:val="26"/>
        </w:rPr>
        <w:t>College Week #1: Sept. 19-23</w:t>
      </w:r>
      <w:r>
        <w:rPr>
          <w:rFonts w:ascii="Georgia" w:eastAsia="Georgia" w:hAnsi="Georgia" w:cs="Georgia"/>
          <w:color w:val="0070C0"/>
          <w:sz w:val="26"/>
          <w:szCs w:val="26"/>
        </w:rPr>
        <w:tab/>
      </w:r>
      <w:r>
        <w:rPr>
          <w:rFonts w:ascii="Georgia" w:eastAsia="Georgia" w:hAnsi="Georgia" w:cs="Georgia"/>
          <w:color w:val="0070C0"/>
          <w:sz w:val="26"/>
          <w:szCs w:val="26"/>
        </w:rPr>
        <w:tab/>
        <w:t>Bully Aware. Week: Nov. 14-18</w:t>
      </w:r>
      <w:r>
        <w:rPr>
          <w:rFonts w:ascii="Georgia" w:eastAsia="Georgia" w:hAnsi="Georgia" w:cs="Georgia"/>
          <w:color w:val="0070C0"/>
          <w:sz w:val="26"/>
          <w:szCs w:val="26"/>
        </w:rPr>
        <w:tab/>
      </w:r>
    </w:p>
    <w:p w:rsidR="002458A4" w:rsidRDefault="0046602A">
      <w:pPr>
        <w:widowControl w:val="0"/>
        <w:rPr>
          <w:rFonts w:ascii="Georgia" w:eastAsia="Georgia" w:hAnsi="Georgia" w:cs="Georgia"/>
          <w:color w:val="0070C0"/>
          <w:sz w:val="26"/>
          <w:szCs w:val="26"/>
        </w:rPr>
      </w:pPr>
      <w:r>
        <w:rPr>
          <w:rFonts w:ascii="Georgia" w:eastAsia="Georgia" w:hAnsi="Georgia" w:cs="Georgia"/>
          <w:color w:val="0070C0"/>
          <w:sz w:val="26"/>
          <w:szCs w:val="26"/>
        </w:rPr>
        <w:t>Red Ribbon Week: Oct. 24-28</w:t>
      </w:r>
      <w:r>
        <w:rPr>
          <w:rFonts w:ascii="Georgia" w:eastAsia="Georgia" w:hAnsi="Georgia" w:cs="Georgia"/>
          <w:color w:val="0070C0"/>
          <w:sz w:val="26"/>
          <w:szCs w:val="26"/>
        </w:rPr>
        <w:tab/>
      </w:r>
      <w:r>
        <w:rPr>
          <w:rFonts w:ascii="Georgia" w:eastAsia="Georgia" w:hAnsi="Georgia" w:cs="Georgia"/>
          <w:color w:val="0070C0"/>
          <w:sz w:val="26"/>
          <w:szCs w:val="26"/>
        </w:rPr>
        <w:tab/>
        <w:t>College Week #2: Feb. 6-10</w:t>
      </w:r>
    </w:p>
    <w:p w:rsidR="002458A4" w:rsidRDefault="0046602A">
      <w:pPr>
        <w:widowControl w:val="0"/>
        <w:rPr>
          <w:rFonts w:ascii="Georgia" w:eastAsia="Georgia" w:hAnsi="Georgia" w:cs="Georgia"/>
          <w:color w:val="0070C0"/>
          <w:sz w:val="26"/>
          <w:szCs w:val="26"/>
        </w:rPr>
      </w:pPr>
      <w:r>
        <w:rPr>
          <w:rFonts w:ascii="Georgia" w:eastAsia="Georgia" w:hAnsi="Georgia" w:cs="Georgia"/>
          <w:color w:val="0070C0"/>
          <w:sz w:val="26"/>
          <w:szCs w:val="26"/>
        </w:rPr>
        <w:t xml:space="preserve">Donation Week #1: Oct. 31-Nov. 4 </w:t>
      </w:r>
      <w:r>
        <w:rPr>
          <w:rFonts w:ascii="Georgia" w:eastAsia="Georgia" w:hAnsi="Georgia" w:cs="Georgia"/>
          <w:color w:val="0070C0"/>
          <w:sz w:val="26"/>
          <w:szCs w:val="26"/>
        </w:rPr>
        <w:tab/>
        <w:t>Donation Week #2: March 6-10</w:t>
      </w:r>
    </w:p>
    <w:p w:rsidR="002458A4" w:rsidRDefault="002458A4">
      <w:pPr>
        <w:widowControl w:val="0"/>
        <w:rPr>
          <w:rFonts w:ascii="Georgia" w:eastAsia="Georgia" w:hAnsi="Georgia" w:cs="Georgia"/>
          <w:color w:val="3366FF"/>
          <w:sz w:val="26"/>
          <w:szCs w:val="26"/>
        </w:rPr>
      </w:pPr>
    </w:p>
    <w:p w:rsidR="002458A4" w:rsidRDefault="0046602A">
      <w:pPr>
        <w:jc w:val="center"/>
        <w:rPr>
          <w:rFonts w:ascii="Georgia" w:eastAsia="Georgia" w:hAnsi="Georgia" w:cs="Georgia"/>
          <w:color w:val="575E2C"/>
          <w:sz w:val="26"/>
          <w:szCs w:val="26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114300</wp:posOffset>
                </wp:positionV>
                <wp:extent cx="5638800" cy="3124200"/>
                <wp:effectExtent l="0" t="0" r="0" b="0"/>
                <wp:wrapSquare wrapText="bothSides" distT="0" distB="0" distL="0" distR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4700" y="2256000"/>
                          <a:ext cx="5562600" cy="30480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K-2 General Topics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*Interpersonal Relationships: </w:t>
                            </w:r>
                          </w:p>
                          <w:p w:rsidR="002458A4" w:rsidRDefault="0046602A">
                            <w:pPr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Personal space, Feelings, Manners, Cooperation, Friendships, Listening to others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*Self-Esteem 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*Safety 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*WHO (2nd) 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*Career Exploration (PAWS in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Jobland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 - 2nd)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*Tattling vs. Telling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*Problem Solving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*Making decisions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*Describ</w:t>
                            </w: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e the relationship between behaviors &amp; good/bad consequences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*Being self-disciplined</w:t>
                            </w:r>
                            <w:proofErr w:type="gramEnd"/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114300</wp:posOffset>
                </wp:positionV>
                <wp:extent cx="5638800" cy="3124200"/>
                <wp:effectExtent b="0" l="0" r="0" t="0"/>
                <wp:wrapSquare wrapText="bothSides" distB="0" distT="0" distL="0" distR="0"/>
                <wp:docPr id="2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tabs>
          <w:tab w:val="left" w:pos="1900"/>
          <w:tab w:val="left" w:pos="334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</w:t>
      </w:r>
    </w:p>
    <w:p w:rsidR="002458A4" w:rsidRDefault="0046602A">
      <w:pPr>
        <w:tabs>
          <w:tab w:val="left" w:pos="190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2458A4" w:rsidRDefault="002458A4">
      <w:pPr>
        <w:tabs>
          <w:tab w:val="left" w:pos="3340"/>
        </w:tabs>
        <w:rPr>
          <w:rFonts w:ascii="Comic Sans MS" w:eastAsia="Comic Sans MS" w:hAnsi="Comic Sans MS" w:cs="Comic Sans MS"/>
          <w:sz w:val="28"/>
          <w:szCs w:val="28"/>
        </w:rPr>
      </w:pPr>
    </w:p>
    <w:p w:rsidR="002458A4" w:rsidRDefault="0046602A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</wp:posOffset>
                </wp:positionV>
                <wp:extent cx="1724025" cy="1381125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09420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C000"/>
                                <w:sz w:val="144"/>
                              </w:rPr>
                              <w:t>K-2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</wp:posOffset>
                </wp:positionV>
                <wp:extent cx="1724025" cy="1381125"/>
                <wp:effectExtent b="0" l="0" r="0" t="0"/>
                <wp:wrapSquare wrapText="bothSides" distB="0" distT="0" distL="114300" distR="114300"/>
                <wp:docPr id="2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2458A4" w:rsidRDefault="002458A4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3352800" cy="1524000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700" y="3056100"/>
                          <a:ext cx="3276600" cy="14478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K-2 Bully Prevention</w:t>
                            </w:r>
                          </w:p>
                          <w:p w:rsidR="002458A4" w:rsidRDefault="002458A4">
                            <w:pPr>
                              <w:jc w:val="center"/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*Empathy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*Respect for Others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*Conflict Resolution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 xml:space="preserve">*Understanding similarities/differences </w:t>
                            </w:r>
                          </w:p>
                          <w:p w:rsidR="002458A4" w:rsidRDefault="002458A4">
                            <w:pPr>
                              <w:jc w:val="center"/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38100</wp:posOffset>
                </wp:positionV>
                <wp:extent cx="3352800" cy="1524000"/>
                <wp:effectExtent b="0" l="0" r="0" t="0"/>
                <wp:wrapSquare wrapText="bothSides" distB="0" distT="0" distL="114300" distR="114300"/>
                <wp:docPr id="1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August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-266699</wp:posOffset>
                </wp:positionV>
                <wp:extent cx="1447800" cy="1638300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2998950"/>
                          <a:ext cx="13716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C00000"/>
                                <w:sz w:val="144"/>
                              </w:rPr>
                              <w:t>K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C00000"/>
                                <w:sz w:val="32"/>
                              </w:rPr>
                              <w:t>Kindergarten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7505700</wp:posOffset>
                </wp:positionH>
                <wp:positionV relativeFrom="paragraph">
                  <wp:posOffset>-266699</wp:posOffset>
                </wp:positionV>
                <wp:extent cx="1447800" cy="1638300"/>
                <wp:effectExtent b="0" l="0" r="0" t="0"/>
                <wp:wrapSquare wrapText="bothSides" distB="0" distT="0" distL="114300" distR="114300"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-114299</wp:posOffset>
                </wp:positionV>
                <wp:extent cx="7305675" cy="123825"/>
                <wp:effectExtent l="0" t="0" r="0" b="0"/>
                <wp:wrapSquare wrapText="bothSides" distT="0" distB="0" distL="114300" distR="114300"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2688" y="3727613"/>
                          <a:ext cx="7286625" cy="104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-114299</wp:posOffset>
                </wp:positionV>
                <wp:extent cx="7305675" cy="123825"/>
                <wp:effectExtent b="0" l="0" r="0" t="0"/>
                <wp:wrapSquare wrapText="bothSides" distB="0" distT="0" distL="114300" distR="114300"/>
                <wp:docPr id="1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567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numPr>
          <w:ilvl w:val="0"/>
          <w:numId w:val="10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The Counselor’s Role: Meet Mrs.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Keezel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Potato Head. I memorize student names by end of class. “Learning each other’s names makes us feel special” (Ron Clark). Teach the “Goodbye Song”.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ab/>
        <w:t>September</w:t>
      </w:r>
    </w:p>
    <w:p w:rsidR="002458A4" w:rsidRDefault="0046602A">
      <w:pPr>
        <w:numPr>
          <w:ilvl w:val="0"/>
          <w:numId w:val="7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Brain Lesson-Introduce parts, puppy puppet for amygdala, importance of calming and preview about how. Brain song. (will be tied in to all lessons as applicable)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</w:p>
    <w:p w:rsidR="002458A4" w:rsidRDefault="0046602A">
      <w:pPr>
        <w:numPr>
          <w:ilvl w:val="0"/>
          <w:numId w:val="11"/>
        </w:numPr>
        <w:rPr>
          <w:color w:val="3366FF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Revisit brain.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The Way I Feel</w:t>
      </w:r>
      <w:r>
        <w:rPr>
          <w:rFonts w:ascii="Comic Sans MS" w:eastAsia="Comic Sans MS" w:hAnsi="Comic Sans MS" w:cs="Comic Sans MS"/>
          <w:sz w:val="20"/>
          <w:szCs w:val="20"/>
        </w:rPr>
        <w:t>. Apple Talk Game about feelings using “I Statement</w:t>
      </w:r>
      <w:r>
        <w:rPr>
          <w:rFonts w:ascii="Comic Sans MS" w:eastAsia="Comic Sans MS" w:hAnsi="Comic Sans MS" w:cs="Comic Sans MS"/>
          <w:sz w:val="20"/>
          <w:szCs w:val="20"/>
        </w:rPr>
        <w:t xml:space="preserve">s”. Song, “When you’re mad and you know it say I’m mad…” </w:t>
      </w:r>
      <w:r>
        <w:rPr>
          <w:rFonts w:ascii="Comic Sans MS" w:eastAsia="Comic Sans MS" w:hAnsi="Comic Sans MS" w:cs="Comic Sans MS"/>
          <w:color w:val="3366FF"/>
          <w:sz w:val="20"/>
          <w:szCs w:val="20"/>
        </w:rPr>
        <w:t xml:space="preserve">“Friends use words to </w:t>
      </w:r>
      <w:proofErr w:type="gramStart"/>
      <w:r>
        <w:rPr>
          <w:rFonts w:ascii="Comic Sans MS" w:eastAsia="Comic Sans MS" w:hAnsi="Comic Sans MS" w:cs="Comic Sans MS"/>
          <w:i/>
          <w:color w:val="3366FF"/>
          <w:sz w:val="20"/>
          <w:szCs w:val="20"/>
        </w:rPr>
        <w:t>tell</w:t>
      </w:r>
      <w:r>
        <w:rPr>
          <w:rFonts w:ascii="Comic Sans MS" w:eastAsia="Comic Sans MS" w:hAnsi="Comic Sans MS" w:cs="Comic Sans MS"/>
          <w:color w:val="3366FF"/>
          <w:sz w:val="20"/>
          <w:szCs w:val="20"/>
        </w:rPr>
        <w:t xml:space="preserve">  how</w:t>
      </w:r>
      <w:proofErr w:type="gramEnd"/>
      <w:r>
        <w:rPr>
          <w:rFonts w:ascii="Comic Sans MS" w:eastAsia="Comic Sans MS" w:hAnsi="Comic Sans MS" w:cs="Comic Sans MS"/>
          <w:color w:val="3366FF"/>
          <w:sz w:val="20"/>
          <w:szCs w:val="20"/>
        </w:rPr>
        <w:t xml:space="preserve"> they are feeling.” (different wording)</w:t>
      </w:r>
    </w:p>
    <w:p w:rsidR="002458A4" w:rsidRDefault="002458A4">
      <w:pPr>
        <w:ind w:left="108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November </w:t>
      </w:r>
    </w:p>
    <w:p w:rsidR="002458A4" w:rsidRDefault="0046602A">
      <w:pPr>
        <w:numPr>
          <w:ilvl w:val="0"/>
          <w:numId w:val="11"/>
        </w:numPr>
        <w:rPr>
          <w:color w:val="3366FF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Personal Space: “Tad Too Close” story.  Personal Space Song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Hokie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Pokie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practice.  </w:t>
      </w:r>
      <w:r>
        <w:rPr>
          <w:rFonts w:ascii="Comic Sans MS" w:eastAsia="Comic Sans MS" w:hAnsi="Comic Sans MS" w:cs="Comic Sans MS"/>
          <w:color w:val="3366FF"/>
          <w:sz w:val="20"/>
          <w:szCs w:val="20"/>
        </w:rPr>
        <w:t>“People Don’t Like it When You’re Too Close”</w:t>
      </w:r>
    </w:p>
    <w:p w:rsidR="002458A4" w:rsidRDefault="0046602A">
      <w:pPr>
        <w:numPr>
          <w:ilvl w:val="0"/>
          <w:numId w:val="11"/>
        </w:numPr>
        <w:rPr>
          <w:color w:val="3366FF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Possibly some management training and following directions.</w:t>
      </w:r>
      <w:r>
        <w:rPr>
          <w:rFonts w:ascii="Comic Sans MS" w:eastAsia="Comic Sans MS" w:hAnsi="Comic Sans MS" w:cs="Comic Sans MS"/>
          <w:color w:val="3366FF"/>
          <w:sz w:val="20"/>
          <w:szCs w:val="20"/>
        </w:rPr>
        <w:t xml:space="preserve">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numPr>
          <w:ilvl w:val="0"/>
          <w:numId w:val="4"/>
        </w:numPr>
        <w:rPr>
          <w:color w:val="3366FF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“Will You Play with Me?” (from Social Studies Alive) Friendship/Refusal Skills. “</w:t>
      </w:r>
      <w:r>
        <w:rPr>
          <w:rFonts w:ascii="Comic Sans MS" w:eastAsia="Comic Sans MS" w:hAnsi="Comic Sans MS" w:cs="Comic Sans MS"/>
          <w:color w:val="3366FF"/>
          <w:sz w:val="20"/>
          <w:szCs w:val="20"/>
        </w:rPr>
        <w:t xml:space="preserve">Friends let friends play with OTHER friends.”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December </w:t>
      </w:r>
    </w:p>
    <w:p w:rsidR="002458A4" w:rsidRDefault="0046602A">
      <w:pPr>
        <w:numPr>
          <w:ilvl w:val="0"/>
          <w:numId w:val="14"/>
        </w:numPr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SafeSide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Su</w:t>
      </w:r>
      <w:r>
        <w:rPr>
          <w:rFonts w:ascii="Comic Sans MS" w:eastAsia="Comic Sans MS" w:hAnsi="Comic Sans MS" w:cs="Comic Sans MS"/>
          <w:sz w:val="20"/>
          <w:szCs w:val="20"/>
        </w:rPr>
        <w:t>per Chick-All together</w:t>
      </w:r>
    </w:p>
    <w:p w:rsidR="002458A4" w:rsidRDefault="0046602A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Helping vs. Hurting (tattling vs. telling)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January </w:t>
      </w:r>
    </w:p>
    <w:p w:rsidR="002458A4" w:rsidRDefault="0046602A">
      <w:pPr>
        <w:numPr>
          <w:ilvl w:val="0"/>
          <w:numId w:val="17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Manners: “Interrupting Isaac”. </w:t>
      </w:r>
    </w:p>
    <w:p w:rsidR="002458A4" w:rsidRDefault="002458A4">
      <w:pPr>
        <w:ind w:left="108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</w:p>
    <w:p w:rsidR="002458A4" w:rsidRDefault="0046602A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Manners: Vinnie says “Excuse Me”. Vinnie practices “Excuse Me”. (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two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parts back to back). Teach “Herman the Worm” Song. 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March </w:t>
      </w:r>
    </w:p>
    <w:p w:rsidR="002458A4" w:rsidRDefault="0046602A">
      <w:pPr>
        <w:numPr>
          <w:ilvl w:val="0"/>
          <w:numId w:val="13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Careers/College:  Career Puppets. Connections between careers and college. Rhino Talk Game: “I’m going to college, so I can be a __________.” </w:t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5429250</wp:posOffset>
            </wp:positionH>
            <wp:positionV relativeFrom="paragraph">
              <wp:posOffset>27305</wp:posOffset>
            </wp:positionV>
            <wp:extent cx="3486150" cy="1962150"/>
            <wp:effectExtent l="0" t="0" r="0" b="0"/>
            <wp:wrapSquare wrapText="bothSides" distT="0" distB="0" distL="114300" distR="114300"/>
            <wp:docPr id="33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April </w:t>
      </w:r>
    </w:p>
    <w:p w:rsidR="002458A4" w:rsidRDefault="0046602A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“Four Key Steps to Solving a Problem” song. Lucky Ladybug &amp; Buddy Bee skit. (From Social Studies Alive)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May</w:t>
      </w:r>
    </w:p>
    <w:p w:rsidR="002458A4" w:rsidRDefault="0046602A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“The Boy Who Cried Wolf” story with puppets. Honesty.</w:t>
      </w:r>
    </w:p>
    <w:p w:rsidR="002458A4" w:rsidRDefault="0046602A">
      <w:pPr>
        <w:numPr>
          <w:ilvl w:val="0"/>
          <w:numId w:val="14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The Great Lego Challenge (culminating activity)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7200900" cy="132715"/>
                <wp:effectExtent l="0" t="0" r="0" b="0"/>
                <wp:wrapSquare wrapText="bothSides" distT="0" distB="0" distL="114300" distR="114300"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5075" y="3723168"/>
                          <a:ext cx="7181850" cy="11366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7200900" cy="132715"/>
                <wp:effectExtent b="0" l="0" r="0" t="0"/>
                <wp:wrapSquare wrapText="bothSides" distB="0" distT="0" distL="114300" distR="114300"/>
                <wp:docPr id="1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August/September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“The Counselor’s Role”-Potato Head. Further explanation of my role, some personal pictures, meeting new students, </w:t>
      </w:r>
    </w:p>
    <w:p w:rsidR="002458A4" w:rsidRDefault="0046602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recalling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names of returning students.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Howard B.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u w:val="single"/>
        </w:rPr>
        <w:t>Wigglebottom</w:t>
      </w:r>
      <w:proofErr w:type="spellEnd"/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Learns to Listen. </w:t>
      </w:r>
      <w:r>
        <w:rPr>
          <w:rFonts w:ascii="Comic Sans MS" w:eastAsia="Comic Sans MS" w:hAnsi="Comic Sans MS" w:cs="Comic Sans MS"/>
          <w:sz w:val="20"/>
          <w:szCs w:val="20"/>
        </w:rPr>
        <w:t>Wear rabbit ears to illustrate. Activity: “If Game”</w:t>
      </w:r>
      <w:r>
        <w:rPr>
          <w:rFonts w:ascii="Comic Sans MS" w:eastAsia="Comic Sans MS" w:hAnsi="Comic Sans MS" w:cs="Comic Sans MS"/>
          <w:sz w:val="20"/>
          <w:szCs w:val="20"/>
        </w:rPr>
        <w:t xml:space="preserve">. Attentiveness/Self Control. Review personal space/song.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Hokie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Pokie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practice w/o getting in other’s space. 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-1435099</wp:posOffset>
                </wp:positionV>
                <wp:extent cx="1524000" cy="16383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B0F0"/>
                                <w:sz w:val="144"/>
                              </w:rPr>
                              <w:t>1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B0F0"/>
                                <w:sz w:val="32"/>
                              </w:rPr>
                              <w:t>First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7277100</wp:posOffset>
                </wp:positionH>
                <wp:positionV relativeFrom="paragraph">
                  <wp:posOffset>-1435099</wp:posOffset>
                </wp:positionV>
                <wp:extent cx="1524000" cy="1638300"/>
                <wp:effectExtent b="0" l="0" r="0" t="0"/>
                <wp:wrapSquare wrapText="bothSides" distB="0" distT="0" distL="114300" distR="114300"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Being self-disciplined: Can’t/Try, fit the class in a piece of paper </w:t>
      </w:r>
    </w:p>
    <w:p w:rsidR="002458A4" w:rsidRDefault="002458A4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November 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Problem Solving. Review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4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Key Steps and Song. Practice Activity. (from Social Studies Alive) Review. </w:t>
      </w:r>
    </w:p>
    <w:p w:rsidR="002458A4" w:rsidRDefault="0046602A">
      <w:pPr>
        <w:numPr>
          <w:ilvl w:val="0"/>
          <w:numId w:val="15"/>
        </w:numPr>
        <w:rPr>
          <w:color w:val="3366FF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Elmer the Elephant. </w:t>
      </w:r>
      <w:r>
        <w:rPr>
          <w:rFonts w:ascii="Comic Sans MS" w:eastAsia="Comic Sans MS" w:hAnsi="Comic Sans MS" w:cs="Comic Sans MS"/>
          <w:sz w:val="20"/>
          <w:szCs w:val="20"/>
        </w:rPr>
        <w:t xml:space="preserve">Self Esteem, Differences. How are we different? How should friends treat each other when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we’re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different? Activity: Decorate Elmer for</w:t>
      </w:r>
      <w:r>
        <w:rPr>
          <w:rFonts w:ascii="Comic Sans MS" w:eastAsia="Comic Sans MS" w:hAnsi="Comic Sans MS" w:cs="Comic Sans MS"/>
          <w:sz w:val="20"/>
          <w:szCs w:val="20"/>
        </w:rPr>
        <w:t xml:space="preserve"> the Elmer’s Day Parade. All designs must be unique. </w:t>
      </w:r>
      <w:r>
        <w:rPr>
          <w:noProof/>
          <w:lang w:val="es-MX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6796088</wp:posOffset>
            </wp:positionH>
            <wp:positionV relativeFrom="paragraph">
              <wp:posOffset>219075</wp:posOffset>
            </wp:positionV>
            <wp:extent cx="2185988" cy="1442925"/>
            <wp:effectExtent l="0" t="0" r="0" b="0"/>
            <wp:wrapNone/>
            <wp:docPr id="3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December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SafeSide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Super Chick-All together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Helping vs. Hurting (tattling vs. telling) –Red/Green?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January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Safety: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Officer Buckle and Gloria</w:t>
      </w:r>
      <w:r>
        <w:rPr>
          <w:rFonts w:ascii="Comic Sans MS" w:eastAsia="Comic Sans MS" w:hAnsi="Comic Sans MS" w:cs="Comic Sans MS"/>
          <w:sz w:val="20"/>
          <w:szCs w:val="20"/>
        </w:rPr>
        <w:t>, book and puppet. (same day)</w:t>
      </w:r>
    </w:p>
    <w:p w:rsidR="002458A4" w:rsidRDefault="002458A4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Roses are Pink, Your Feet Really Stink. Teasing, put-downs. Communication. Tear the heart activity. Empathy. </w:t>
      </w:r>
    </w:p>
    <w:p w:rsidR="002458A4" w:rsidRDefault="002458A4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March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Career Puppets. College to career connection.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April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Safety: “Safe Side Super Chick” video. Comprehensive coverage of safety including bik</w:t>
      </w:r>
      <w:r>
        <w:rPr>
          <w:rFonts w:ascii="Comic Sans MS" w:eastAsia="Comic Sans MS" w:hAnsi="Comic Sans MS" w:cs="Comic Sans MS"/>
          <w:sz w:val="20"/>
          <w:szCs w:val="20"/>
        </w:rPr>
        <w:t>e safety. (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put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classes together)…Longer lesson.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(Administering STAAR Test)</w:t>
      </w:r>
    </w:p>
    <w:p w:rsidR="002458A4" w:rsidRDefault="002458A4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May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Tower Challenge w/ straws and tape.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Or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Teamwork Challenge: The Great Lego Challenge. Problem Solving. (Culminating Activity) </w:t>
      </w:r>
    </w:p>
    <w:p w:rsidR="002458A4" w:rsidRDefault="002458A4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ab/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0</wp:posOffset>
                </wp:positionV>
                <wp:extent cx="1524000" cy="1728788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C000"/>
                                <w:sz w:val="144"/>
                              </w:rPr>
                              <w:t>2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C000"/>
                                <w:sz w:val="32"/>
                              </w:rPr>
                              <w:t>Second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7391400</wp:posOffset>
                </wp:positionH>
                <wp:positionV relativeFrom="paragraph">
                  <wp:posOffset>0</wp:posOffset>
                </wp:positionV>
                <wp:extent cx="1524000" cy="1728788"/>
                <wp:effectExtent b="0" l="0" r="0" t="0"/>
                <wp:wrapSquare wrapText="bothSides" distB="0" distT="0" distL="114300" distR="114300"/>
                <wp:docPr id="1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7287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August/September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200900" cy="132715"/>
                <wp:effectExtent l="0" t="0" r="0" b="0"/>
                <wp:wrapSquare wrapText="bothSides" distT="0" distB="0" distL="114300" distR="114300"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5075" y="3723168"/>
                          <a:ext cx="7181850" cy="11366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1905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-228599</wp:posOffset>
                </wp:positionV>
                <wp:extent cx="7200900" cy="132715"/>
                <wp:effectExtent b="0" l="0" r="0" t="0"/>
                <wp:wrapSquare wrapText="bothSides" distB="0" distT="0" distL="114300" distR="114300"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32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8216900</wp:posOffset>
                </wp:positionH>
                <wp:positionV relativeFrom="paragraph">
                  <wp:posOffset>127000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C000"/>
                                <w:sz w:val="144"/>
                              </w:rPr>
                              <w:t>2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C000"/>
                                <w:sz w:val="32"/>
                              </w:rPr>
                              <w:t>Second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8216900</wp:posOffset>
                </wp:positionH>
                <wp:positionV relativeFrom="paragraph">
                  <wp:posOffset>127000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“The Counselor’s Role”-Power Point. Further explanation of my role, some personal pictures, meeting new students, recalling names of returning students.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</w:p>
    <w:p w:rsidR="002458A4" w:rsidRDefault="0046602A">
      <w:pPr>
        <w:numPr>
          <w:ilvl w:val="0"/>
          <w:numId w:val="16"/>
        </w:numPr>
        <w:rPr>
          <w:sz w:val="18"/>
          <w:szCs w:val="18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Personal Space Camp,</w:t>
      </w:r>
      <w:r>
        <w:rPr>
          <w:rFonts w:ascii="Comic Sans MS" w:eastAsia="Comic Sans MS" w:hAnsi="Comic Sans MS" w:cs="Comic Sans MS"/>
          <w:sz w:val="20"/>
          <w:szCs w:val="20"/>
        </w:rPr>
        <w:t xml:space="preserve"> by Julia Cook (self-control)</w:t>
      </w:r>
    </w:p>
    <w:p w:rsidR="002458A4" w:rsidRDefault="0046602A">
      <w:pPr>
        <w:numPr>
          <w:ilvl w:val="0"/>
          <w:numId w:val="16"/>
        </w:numPr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STAR (Stop Think Act Rev</w:t>
      </w:r>
      <w:r>
        <w:rPr>
          <w:rFonts w:ascii="Comic Sans MS" w:eastAsia="Comic Sans MS" w:hAnsi="Comic Sans MS" w:cs="Comic Sans MS"/>
          <w:sz w:val="18"/>
          <w:szCs w:val="18"/>
        </w:rPr>
        <w:t xml:space="preserve">iew). Make posters for school as well. </w:t>
      </w:r>
    </w:p>
    <w:p w:rsidR="002458A4" w:rsidRDefault="0046602A">
      <w:pPr>
        <w:numPr>
          <w:ilvl w:val="0"/>
          <w:numId w:val="16"/>
        </w:numPr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Give information about threats, talk of fights, “groups”, “B” word (bully investigation)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November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Enemy Pie.</w:t>
      </w:r>
      <w:r>
        <w:rPr>
          <w:rFonts w:ascii="Comic Sans MS" w:eastAsia="Comic Sans MS" w:hAnsi="Comic Sans MS" w:cs="Comic Sans MS"/>
          <w:sz w:val="20"/>
          <w:szCs w:val="20"/>
        </w:rPr>
        <w:t xml:space="preserve"> Friendship, empathy, problem solving. </w:t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6853238</wp:posOffset>
            </wp:positionH>
            <wp:positionV relativeFrom="paragraph">
              <wp:posOffset>9525</wp:posOffset>
            </wp:positionV>
            <wp:extent cx="2290763" cy="1284856"/>
            <wp:effectExtent l="0" t="0" r="0" b="0"/>
            <wp:wrapNone/>
            <wp:docPr id="29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284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December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  <w:u w:val="single"/>
        </w:rPr>
        <w:t>Simons’s</w:t>
      </w:r>
      <w:proofErr w:type="spellEnd"/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Hook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TeaseProof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Steps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January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How to Lose All Your Friends</w:t>
      </w:r>
      <w:r>
        <w:rPr>
          <w:rFonts w:ascii="Comic Sans MS" w:eastAsia="Comic Sans MS" w:hAnsi="Comic Sans MS" w:cs="Comic Sans MS"/>
          <w:sz w:val="20"/>
          <w:szCs w:val="20"/>
        </w:rPr>
        <w:t>. Tie in to empathy.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Activity with water, die, bowl, etc. (pushing friends </w:t>
      </w:r>
    </w:p>
    <w:p w:rsidR="002458A4" w:rsidRDefault="0046602A">
      <w:pPr>
        <w:ind w:firstLine="720"/>
        <w:rPr>
          <w:rFonts w:ascii="Comic Sans MS" w:eastAsia="Comic Sans MS" w:hAnsi="Comic Sans MS" w:cs="Comic Sans MS"/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away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) (Other grade level?)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  <w:u w:val="single"/>
        </w:rPr>
        <w:t>Don’t</w:t>
      </w:r>
      <w:proofErr w:type="gramEnd"/>
      <w:r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Squeal Unless It’s a Big Deal</w:t>
      </w:r>
      <w:r>
        <w:rPr>
          <w:rFonts w:ascii="Comic Sans MS" w:eastAsia="Comic Sans MS" w:hAnsi="Comic Sans MS" w:cs="Comic Sans MS"/>
          <w:sz w:val="20"/>
          <w:szCs w:val="20"/>
        </w:rPr>
        <w:t xml:space="preserve">, with puppet and pipe cleaner reminders for pencils. Tattling vs. Telling. 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OR Helping vs. Hurting (red/green)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March </w:t>
      </w:r>
    </w:p>
    <w:p w:rsidR="002458A4" w:rsidRDefault="0046602A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Career Puppets and College (Rhino Talk Game)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April 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Matching Manners Activity. Twin Talk. “If I want __________ then I need to ________________________. Or People want __________________ just like I want ________</w:t>
      </w:r>
      <w:r>
        <w:rPr>
          <w:rFonts w:ascii="Comic Sans MS" w:eastAsia="Comic Sans MS" w:hAnsi="Comic Sans MS" w:cs="Comic Sans MS"/>
          <w:sz w:val="20"/>
          <w:szCs w:val="20"/>
        </w:rPr>
        <w:t xml:space="preserve">__________” Golden Rule (bring something golden…maybe each time…a hat?) Do this activity with various lessons. 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(Administering STAAR Test) </w:t>
      </w:r>
    </w:p>
    <w:p w:rsidR="002458A4" w:rsidRDefault="002458A4">
      <w:pPr>
        <w:rPr>
          <w:rFonts w:ascii="Comic Sans MS" w:eastAsia="Comic Sans MS" w:hAnsi="Comic Sans MS" w:cs="Comic Sans MS"/>
          <w:color w:val="FF0000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sz w:val="20"/>
          <w:szCs w:val="20"/>
        </w:rPr>
        <w:t>May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PAWS in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Jobland</w:t>
      </w:r>
      <w:proofErr w:type="spellEnd"/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0000FF"/>
          <w:sz w:val="44"/>
          <w:szCs w:val="44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0000FF"/>
          <w:sz w:val="44"/>
          <w:szCs w:val="44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0000FF"/>
          <w:sz w:val="44"/>
          <w:szCs w:val="44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0000FF"/>
          <w:sz w:val="44"/>
          <w:szCs w:val="44"/>
        </w:rPr>
      </w:pPr>
    </w:p>
    <w:p w:rsidR="002458A4" w:rsidRDefault="0046602A">
      <w:pPr>
        <w:widowControl w:val="0"/>
        <w:rPr>
          <w:rFonts w:ascii="Georgia" w:eastAsia="Georgia" w:hAnsi="Georgia" w:cs="Georgia"/>
          <w:color w:val="002060"/>
          <w:sz w:val="144"/>
          <w:szCs w:val="144"/>
        </w:rPr>
      </w:pPr>
      <w:r>
        <w:rPr>
          <w:rFonts w:ascii="Georgia" w:eastAsia="Georgia" w:hAnsi="Georgia" w:cs="Georgia"/>
          <w:color w:val="0000FF"/>
          <w:sz w:val="144"/>
          <w:szCs w:val="144"/>
        </w:rPr>
        <w:t xml:space="preserve">   </w:t>
      </w:r>
      <w:r>
        <w:rPr>
          <w:rFonts w:ascii="Georgia" w:eastAsia="Georgia" w:hAnsi="Georgia" w:cs="Georgia"/>
          <w:color w:val="002060"/>
          <w:sz w:val="144"/>
          <w:szCs w:val="144"/>
        </w:rPr>
        <w:t>3-6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190500</wp:posOffset>
                </wp:positionV>
                <wp:extent cx="5981700" cy="3810000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3250" y="1913100"/>
                          <a:ext cx="5905500" cy="37338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3-6 General Topics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*Cliques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*Decision Making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*Problem Solving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*Diversity and disability awareness (3rd &amp; as needed)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*Career Exploration 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*Anxiety/Stress (identifying &amp; managing- including testing anxiety)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*Feelings (recognize, express, &amp; manage their feelings in different situations)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*Positive feelings of their self-</w:t>
                            </w: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worth (positive self-talk)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*Internet, social media, and cell phone safety (4th-6th)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*Developing academic potential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*Goal setting (short-, intermediate-, and long-term)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*Peer Pressure/Refusal Skills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*Taking responsibility for their own behavior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*Sexual Hara</w:t>
                            </w: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ssment (5th and/or 6th)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*Dating Violence (6th)</w:t>
                            </w:r>
                          </w:p>
                          <w:p w:rsidR="002458A4" w:rsidRDefault="0046602A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*Transition to Middle School (6th)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190500</wp:posOffset>
                </wp:positionV>
                <wp:extent cx="5981700" cy="3810000"/>
                <wp:effectExtent b="0" l="0" r="0" t="0"/>
                <wp:wrapSquare wrapText="bothSides" distB="0" distT="0" distL="114300" distR="114300"/>
                <wp:docPr id="1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4124325</wp:posOffset>
                </wp:positionV>
                <wp:extent cx="2324100" cy="163830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050" y="2998950"/>
                          <a:ext cx="2247900" cy="15621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3-6 Bully Awareness</w:t>
                            </w:r>
                          </w:p>
                          <w:p w:rsidR="002458A4" w:rsidRDefault="002458A4">
                            <w:pPr>
                              <w:jc w:val="center"/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*Empathy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*Respect for Others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*Conflict Resolution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*Bystanders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575E2C"/>
                                <w:sz w:val="26"/>
                              </w:rPr>
                              <w:t>*Cyberbullying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</wp:posOffset>
                </wp:positionH>
                <wp:positionV relativeFrom="paragraph">
                  <wp:posOffset>4124325</wp:posOffset>
                </wp:positionV>
                <wp:extent cx="2324100" cy="1638300"/>
                <wp:effectExtent b="0" l="0" r="0" t="0"/>
                <wp:wrapSquare wrapText="bothSides" distB="0" distT="0" distL="114300" distR="114300"/>
                <wp:docPr id="2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widowControl w:val="0"/>
        <w:rPr>
          <w:rFonts w:ascii="Georgia" w:eastAsia="Georgia" w:hAnsi="Georgia" w:cs="Georgia"/>
          <w:color w:val="002060"/>
          <w:sz w:val="144"/>
          <w:szCs w:val="144"/>
        </w:rPr>
      </w:pPr>
      <w:r>
        <w:rPr>
          <w:noProof/>
          <w:lang w:val="es-MX"/>
        </w:rPr>
        <w:lastRenderedPageBreak/>
        <w:drawing>
          <wp:inline distT="0" distB="0" distL="114300" distR="114300">
            <wp:extent cx="2857500" cy="2857500"/>
            <wp:effectExtent l="0" t="0" r="0" b="0"/>
            <wp:docPr id="28" name="image4.jpg" descr="Image result for twister,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twister, image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58A4" w:rsidRDefault="002458A4">
      <w:pPr>
        <w:widowControl w:val="0"/>
      </w:pPr>
    </w:p>
    <w:p w:rsidR="002458A4" w:rsidRDefault="002458A4">
      <w:pPr>
        <w:widowControl w:val="0"/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widowControl w:val="0"/>
        <w:rPr>
          <w:rFonts w:ascii="Georgia" w:eastAsia="Georgia" w:hAnsi="Georgia" w:cs="Georgia"/>
          <w:color w:val="575E2C"/>
          <w:sz w:val="26"/>
          <w:szCs w:val="26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-266699</wp:posOffset>
                </wp:positionV>
                <wp:extent cx="1524000" cy="1638300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B050"/>
                                <w:sz w:val="144"/>
                              </w:rPr>
                              <w:t>3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B050"/>
                                <w:sz w:val="32"/>
                              </w:rPr>
                              <w:t>Third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-266699</wp:posOffset>
                </wp:positionV>
                <wp:extent cx="1524000" cy="1638300"/>
                <wp:effectExtent b="0" l="0" r="0" t="0"/>
                <wp:wrapSquare wrapText="bothSides" distB="0" distT="0" distL="114300" distR="114300"/>
                <wp:docPr id="2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6981825" cy="123825"/>
                <wp:effectExtent l="0" t="0" r="0" b="0"/>
                <wp:wrapSquare wrapText="bothSides" distT="0" distB="0" distL="114300" distR="114300"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613" y="3727613"/>
                          <a:ext cx="6962775" cy="104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50"/>
                        </a:solidFill>
                        <a:ln w="1905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6981825" cy="123825"/>
                <wp:effectExtent b="0" l="0" r="0" t="0"/>
                <wp:wrapSquare wrapText="bothSides" distB="0" distT="0" distL="114300" distR="11430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“The Counselor’s Role”-Power Point. Further explanation of my role, some personal pictures, meeting new students, recalling names of returning students.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September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Bully</w:t>
      </w:r>
      <w:r>
        <w:rPr>
          <w:rFonts w:ascii="Comic Sans MS" w:eastAsia="Comic Sans MS" w:hAnsi="Comic Sans MS" w:cs="Comic Sans MS"/>
          <w:sz w:val="20"/>
          <w:szCs w:val="20"/>
        </w:rPr>
        <w:t xml:space="preserve">, by Judith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Caseley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. Review Tease Proof Steps.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Bully Busters Bingo </w:t>
      </w:r>
      <w:r>
        <w:rPr>
          <w:noProof/>
          <w:lang w:val="es-MX"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6124575</wp:posOffset>
            </wp:positionH>
            <wp:positionV relativeFrom="paragraph">
              <wp:posOffset>10795</wp:posOffset>
            </wp:positionV>
            <wp:extent cx="2619375" cy="1743075"/>
            <wp:effectExtent l="0" t="0" r="0" b="0"/>
            <wp:wrapNone/>
            <wp:docPr id="3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Give information </w:t>
      </w:r>
      <w:r>
        <w:rPr>
          <w:rFonts w:ascii="Comic Sans MS" w:eastAsia="Comic Sans MS" w:hAnsi="Comic Sans MS" w:cs="Comic Sans MS"/>
          <w:sz w:val="20"/>
          <w:szCs w:val="20"/>
        </w:rPr>
        <w:t>about threats, talk of fighting, “B word” (bullying investigations)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</w:p>
    <w:p w:rsidR="002458A4" w:rsidRDefault="0046602A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STAR (Stop Think Act Review). Make posters for school as well. ???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November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Simons’ Hook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TeaseProof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Steps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December </w:t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  <w:t xml:space="preserve">No formal lesson. Lessons upon request and as need.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January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Solution/Problem (student roles)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February 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Differences/Diversity (Lessons from Kristie Smith-Armand)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March 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College and Career Puppets-student partners present using puppets</w:t>
      </w:r>
    </w:p>
    <w:p w:rsidR="002458A4" w:rsidRDefault="002458A4">
      <w:pPr>
        <w:rPr>
          <w:rFonts w:ascii="Comic Sans MS" w:eastAsia="Comic Sans MS" w:hAnsi="Comic Sans MS" w:cs="Comic Sans MS"/>
          <w:color w:val="FF0000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April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Different, Just Like Me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!,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Lori Mitchell. “Mingle, Mingle” Activi</w:t>
      </w:r>
      <w:r>
        <w:rPr>
          <w:rFonts w:ascii="Comic Sans MS" w:eastAsia="Comic Sans MS" w:hAnsi="Comic Sans MS" w:cs="Comic Sans MS"/>
          <w:sz w:val="20"/>
          <w:szCs w:val="20"/>
        </w:rPr>
        <w:t xml:space="preserve">ty.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May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(STAAR Testing)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190500</wp:posOffset>
                </wp:positionV>
                <wp:extent cx="1524000" cy="163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144"/>
                              </w:rPr>
                              <w:t>4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70C0"/>
                                <w:sz w:val="32"/>
                              </w:rPr>
                              <w:t>Fourth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190500</wp:posOffset>
                </wp:positionV>
                <wp:extent cx="1524000" cy="1638300"/>
                <wp:effectExtent b="0" l="0" r="0" t="0"/>
                <wp:wrapSquare wrapText="bothSides" distB="0" distT="0" distL="114300" distR="11430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6981825" cy="123825"/>
                <wp:effectExtent l="0" t="0" r="0" b="0"/>
                <wp:wrapSquare wrapText="bothSides" distT="0" distB="0" distL="114300" distR="114300"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613" y="3727613"/>
                          <a:ext cx="6962775" cy="104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6981825" cy="123825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“The Counselor’s Role”-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Kahoot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! Further explanation of my role, some personal pictures, meeting new students, recalling names of returning students. 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September/October</w:t>
      </w:r>
    </w:p>
    <w:p w:rsidR="002458A4" w:rsidRDefault="0046602A">
      <w:pPr>
        <w:numPr>
          <w:ilvl w:val="0"/>
          <w:numId w:val="18"/>
        </w:numPr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What if Everybody Did That?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  <w:r>
        <w:rPr>
          <w:noProof/>
          <w:lang w:val="es-MX"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6955155</wp:posOffset>
            </wp:positionH>
            <wp:positionV relativeFrom="paragraph">
              <wp:posOffset>99060</wp:posOffset>
            </wp:positionV>
            <wp:extent cx="1882775" cy="3375660"/>
            <wp:effectExtent l="0" t="0" r="0" b="0"/>
            <wp:wrapNone/>
            <wp:docPr id="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37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Internet Safety/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Netsmartz</w:t>
      </w:r>
      <w:proofErr w:type="spellEnd"/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November 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Bullying. Peer pressure. Being a by-stander: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The Bully Blocker’s Club</w:t>
      </w:r>
      <w:r>
        <w:rPr>
          <w:rFonts w:ascii="Comic Sans MS" w:eastAsia="Comic Sans MS" w:hAnsi="Comic Sans MS" w:cs="Comic Sans MS"/>
          <w:sz w:val="20"/>
          <w:szCs w:val="20"/>
        </w:rPr>
        <w:t xml:space="preserve">. Review the Tease Proof Steps. </w:t>
      </w:r>
    </w:p>
    <w:p w:rsidR="002458A4" w:rsidRDefault="0046602A">
      <w:pPr>
        <w:ind w:left="7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(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maybe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a different delivery)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December </w:t>
      </w:r>
    </w:p>
    <w:p w:rsidR="002458A4" w:rsidRDefault="0046602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Lessons upon teacher request.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January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Drug Prevention/Awareness: LETS-Law Enforcement Teaching Students</w:t>
      </w:r>
    </w:p>
    <w:p w:rsidR="002458A4" w:rsidRDefault="002458A4">
      <w:pPr>
        <w:ind w:left="360"/>
        <w:rPr>
          <w:rFonts w:ascii="Comic Sans MS" w:eastAsia="Comic Sans MS" w:hAnsi="Comic Sans MS" w:cs="Comic Sans MS"/>
          <w:color w:val="FF0000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</w:p>
    <w:p w:rsidR="002458A4" w:rsidRDefault="0046602A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Drug Prevention/Awareness: LETS-Law Enforcement Teaching Students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March</w:t>
      </w:r>
    </w:p>
    <w:p w:rsidR="002458A4" w:rsidRDefault="0046602A">
      <w:pPr>
        <w:numPr>
          <w:ilvl w:val="0"/>
          <w:numId w:val="1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College and Career Puppets-student partners present using puppets (more detailed)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  <w:u w:val="single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April-chose from</w:t>
      </w:r>
    </w:p>
    <w:p w:rsidR="002458A4" w:rsidRDefault="0046602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“M&amp;M M</w:t>
      </w:r>
      <w:r>
        <w:rPr>
          <w:rFonts w:ascii="Comic Sans MS" w:eastAsia="Comic Sans MS" w:hAnsi="Comic Sans MS" w:cs="Comic Sans MS"/>
          <w:sz w:val="20"/>
          <w:szCs w:val="20"/>
        </w:rPr>
        <w:t xml:space="preserve">adness” from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Activities that Teach</w:t>
      </w:r>
      <w:r>
        <w:rPr>
          <w:rFonts w:ascii="Comic Sans MS" w:eastAsia="Comic Sans MS" w:hAnsi="Comic Sans MS" w:cs="Comic Sans MS"/>
          <w:sz w:val="20"/>
          <w:szCs w:val="20"/>
        </w:rPr>
        <w:t>. Decision-making, peer pressure. Goals.</w:t>
      </w:r>
    </w:p>
    <w:p w:rsidR="002458A4" w:rsidRDefault="0046602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Character BINGO , maybe other</w:t>
      </w:r>
    </w:p>
    <w:p w:rsidR="002458A4" w:rsidRDefault="0046602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Jeopardy Review Game.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May </w:t>
      </w:r>
    </w:p>
    <w:p w:rsidR="002458A4" w:rsidRDefault="0046602A">
      <w:pPr>
        <w:numPr>
          <w:ilvl w:val="0"/>
          <w:numId w:val="2"/>
        </w:numPr>
        <w:rPr>
          <w:color w:val="800000"/>
          <w:sz w:val="20"/>
          <w:szCs w:val="20"/>
        </w:rPr>
      </w:pPr>
      <w:r>
        <w:rPr>
          <w:rFonts w:ascii="Comic Sans MS" w:eastAsia="Comic Sans MS" w:hAnsi="Comic Sans MS" w:cs="Comic Sans MS"/>
          <w:color w:val="800000"/>
          <w:sz w:val="20"/>
          <w:szCs w:val="20"/>
        </w:rPr>
        <w:t xml:space="preserve">(STAAR Testing)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981825" cy="123825"/>
                <wp:effectExtent l="0" t="0" r="0" b="0"/>
                <wp:wrapSquare wrapText="bothSides" distT="0" distB="0" distL="114300" distR="114300"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613" y="3727613"/>
                          <a:ext cx="6962775" cy="104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030A0"/>
                        </a:solidFill>
                        <a:ln w="1905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981825" cy="123825"/>
                <wp:effectExtent b="0" l="0" r="0" t="0"/>
                <wp:wrapSquare wrapText="bothSides" distB="0" distT="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241300</wp:posOffset>
                </wp:positionV>
                <wp:extent cx="1524000" cy="163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144"/>
                              </w:rPr>
                              <w:t>5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030A0"/>
                                <w:sz w:val="32"/>
                              </w:rPr>
                              <w:t>Fifth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7277100</wp:posOffset>
                </wp:positionH>
                <wp:positionV relativeFrom="paragraph">
                  <wp:posOffset>241300</wp:posOffset>
                </wp:positionV>
                <wp:extent cx="1524000" cy="1638300"/>
                <wp:effectExtent b="0" l="0" r="0" t="0"/>
                <wp:wrapSquare wrapText="bothSides" distB="0" distT="0" distL="114300" distR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“The Counselor’s Role”-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Kahoot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! Further explanation of my role, some personal pictures, meeting new students, recalling names of returning students. 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Growth Mindset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September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Suicide Prevention: MISD Video and I am/You Are Activity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Salt in His Shoes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(about</w:t>
      </w:r>
      <w:r>
        <w:rPr>
          <w:rFonts w:ascii="Comic Sans MS" w:eastAsia="Comic Sans MS" w:hAnsi="Comic Sans MS" w:cs="Comic Sans MS"/>
          <w:sz w:val="20"/>
          <w:szCs w:val="20"/>
        </w:rPr>
        <w:t xml:space="preserve"> Michael Jordan). Perseverance. Focus on the Goal, not the Obstacle. Mind Power Activity from Activities that Teach (washers on a string). Positive self-talk.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October </w:t>
      </w:r>
      <w:r>
        <w:rPr>
          <w:noProof/>
          <w:lang w:val="es-MX"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6572250</wp:posOffset>
            </wp:positionH>
            <wp:positionV relativeFrom="paragraph">
              <wp:posOffset>48895</wp:posOffset>
            </wp:positionV>
            <wp:extent cx="2381250" cy="2381250"/>
            <wp:effectExtent l="0" t="0" r="0" b="0"/>
            <wp:wrapNone/>
            <wp:docPr id="2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Bullying: definition, types, roles, what to do. Review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Teaseproof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Steps. (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maybe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before</w:t>
      </w:r>
      <w:r>
        <w:rPr>
          <w:rFonts w:ascii="Comic Sans MS" w:eastAsia="Comic Sans MS" w:hAnsi="Comic Sans MS" w:cs="Comic Sans MS"/>
          <w:sz w:val="20"/>
          <w:szCs w:val="20"/>
        </w:rPr>
        <w:t xml:space="preserve"> Broken Toy)?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The Broken Toy: Bullying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November</w:t>
      </w:r>
    </w:p>
    <w:p w:rsidR="002458A4" w:rsidRDefault="0046602A">
      <w:pPr>
        <w:numPr>
          <w:ilvl w:val="0"/>
          <w:numId w:val="8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Drug Monster lesson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December</w:t>
      </w:r>
    </w:p>
    <w:p w:rsidR="002458A4" w:rsidRDefault="0046602A">
      <w:pPr>
        <w:numPr>
          <w:ilvl w:val="0"/>
          <w:numId w:val="8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Human Growth and Development Video (with girls while nurse teaches the boys). 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January </w:t>
      </w:r>
    </w:p>
    <w:p w:rsidR="002458A4" w:rsidRDefault="0046602A">
      <w:pPr>
        <w:numPr>
          <w:ilvl w:val="0"/>
          <w:numId w:val="8"/>
        </w:numPr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sz w:val="20"/>
          <w:szCs w:val="20"/>
        </w:rPr>
        <w:t>What if Everybody Did That?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</w:p>
    <w:p w:rsidR="002458A4" w:rsidRDefault="0046602A">
      <w:pPr>
        <w:numPr>
          <w:ilvl w:val="0"/>
          <w:numId w:val="8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Anxiety/stress- “Stress Test”. Discussion: What is stress? How do I react to stress? Things that cause me stress. Ways to handle stress.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March</w:t>
      </w:r>
    </w:p>
    <w:p w:rsidR="002458A4" w:rsidRDefault="0046602A">
      <w:pPr>
        <w:numPr>
          <w:ilvl w:val="0"/>
          <w:numId w:val="8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(STAAR Testing)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April</w:t>
      </w:r>
    </w:p>
    <w:p w:rsidR="002458A4" w:rsidRDefault="0046602A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“Values Auction” (from </w:t>
      </w:r>
      <w:r>
        <w:rPr>
          <w:rFonts w:ascii="Comic Sans MS" w:eastAsia="Comic Sans MS" w:hAnsi="Comic Sans MS" w:cs="Comic Sans MS"/>
          <w:sz w:val="20"/>
          <w:szCs w:val="20"/>
          <w:u w:val="single"/>
        </w:rPr>
        <w:t>Activities that Teach</w:t>
      </w:r>
      <w:r>
        <w:rPr>
          <w:rFonts w:ascii="Comic Sans MS" w:eastAsia="Comic Sans MS" w:hAnsi="Comic Sans MS" w:cs="Comic Sans MS"/>
          <w:sz w:val="20"/>
          <w:szCs w:val="20"/>
        </w:rPr>
        <w:t>)…Longer lesson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May</w:t>
      </w:r>
    </w:p>
    <w:p w:rsidR="002458A4" w:rsidRDefault="0046602A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Jeopardy: Culminating all of the skills we’ve talked about this year (maybe) </w:t>
      </w: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981825" cy="123825"/>
                <wp:effectExtent l="0" t="0" r="0" b="0"/>
                <wp:wrapSquare wrapText="bothSides" distT="0" distB="0" distL="114300" distR="114300"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613" y="3727613"/>
                          <a:ext cx="6962775" cy="104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D050"/>
                        </a:solidFill>
                        <a:ln w="19050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981825" cy="123825"/>
                <wp:effectExtent b="0" l="0" r="0" t="0"/>
                <wp:wrapSquare wrapText="bothSides" distB="0" distT="0" distL="114300" distR="11430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1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241300</wp:posOffset>
                </wp:positionV>
                <wp:extent cx="1524000" cy="16383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2998950"/>
                          <a:ext cx="1447800" cy="15621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92D050"/>
                                <w:sz w:val="144"/>
                              </w:rPr>
                              <w:t>6</w:t>
                            </w:r>
                          </w:p>
                          <w:p w:rsidR="002458A4" w:rsidRDefault="004660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92D050"/>
                                <w:sz w:val="32"/>
                              </w:rPr>
                              <w:t>Sixth Grade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7391400</wp:posOffset>
                </wp:positionH>
                <wp:positionV relativeFrom="paragraph">
                  <wp:posOffset>241300</wp:posOffset>
                </wp:positionV>
                <wp:extent cx="1524000" cy="1638300"/>
                <wp:effectExtent b="0" l="0" r="0" t="0"/>
                <wp:wrapSquare wrapText="bothSides" distB="0" distT="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August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“The Counselor’s Role”-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Kahoot</w:t>
      </w:r>
      <w:proofErr w:type="spellEnd"/>
      <w:proofErr w:type="gramStart"/>
      <w:r>
        <w:rPr>
          <w:rFonts w:ascii="Comic Sans MS" w:eastAsia="Comic Sans MS" w:hAnsi="Comic Sans MS" w:cs="Comic Sans MS"/>
          <w:sz w:val="20"/>
          <w:szCs w:val="20"/>
        </w:rPr>
        <w:t>!.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Further explanation of my role, some personal pictures, meeting new students, recalling names of returning students. 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Growth Mindset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September 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Suicide Prevention: MISD Video and I am/You Are Activity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October</w:t>
      </w:r>
    </w:p>
    <w:p w:rsidR="002458A4" w:rsidRDefault="0046602A">
      <w:pPr>
        <w:numPr>
          <w:ilvl w:val="0"/>
          <w:numId w:val="15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All-Bullying </w:t>
      </w:r>
      <w:r>
        <w:rPr>
          <w:rFonts w:ascii="Comic Sans MS" w:eastAsia="Comic Sans MS" w:hAnsi="Comic Sans MS" w:cs="Comic Sans MS"/>
          <w:sz w:val="20"/>
          <w:szCs w:val="20"/>
        </w:rPr>
        <w:t xml:space="preserve">review: types, including female aggression, courageous bystanders, help from adults. Give information about threats, talk of fighting, and “B Word” (bully investigations).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“ More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here…..(reverse November order?) 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November</w:t>
      </w:r>
    </w:p>
    <w:p w:rsidR="002458A4" w:rsidRDefault="0046602A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Should I Say Anything?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”: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Being a </w:t>
      </w:r>
      <w:r>
        <w:rPr>
          <w:rFonts w:ascii="Comic Sans MS" w:eastAsia="Comic Sans MS" w:hAnsi="Comic Sans MS" w:cs="Comic Sans MS"/>
          <w:sz w:val="20"/>
          <w:szCs w:val="20"/>
        </w:rPr>
        <w:t xml:space="preserve">part of the solution, not the problem. Interactive discussion on Promethean Board, including secret voting. 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December</w:t>
      </w:r>
    </w:p>
    <w:p w:rsidR="002458A4" w:rsidRDefault="0046602A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Human Growth and Development Video (with girls while nurse teaches the boys)</w:t>
      </w:r>
    </w:p>
    <w:p w:rsidR="002458A4" w:rsidRDefault="002458A4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firstLine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January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February</w:t>
      </w:r>
      <w:r>
        <w:t xml:space="preserve"> </w:t>
      </w:r>
    </w:p>
    <w:p w:rsidR="002458A4" w:rsidRDefault="0046602A">
      <w:pPr>
        <w:numPr>
          <w:ilvl w:val="0"/>
          <w:numId w:val="9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u w:val="single"/>
        </w:rPr>
        <w:t>The Sneetches</w:t>
      </w:r>
      <w:r>
        <w:rPr>
          <w:rFonts w:ascii="Comic Sans MS" w:eastAsia="Comic Sans MS" w:hAnsi="Comic Sans MS" w:cs="Comic Sans MS"/>
          <w:sz w:val="20"/>
          <w:szCs w:val="20"/>
        </w:rPr>
        <w:t>. Cliques, differences, pre</w:t>
      </w:r>
      <w:r>
        <w:rPr>
          <w:rFonts w:ascii="Comic Sans MS" w:eastAsia="Comic Sans MS" w:hAnsi="Comic Sans MS" w:cs="Comic Sans MS"/>
          <w:sz w:val="20"/>
          <w:szCs w:val="20"/>
        </w:rPr>
        <w:t>judice, peer pressure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./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Trevor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Romain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“Cliques…”? Empathy.</w:t>
      </w:r>
      <w:r>
        <w:rPr>
          <w:noProof/>
          <w:lang w:val="es-MX"/>
        </w:rPr>
        <w:drawing>
          <wp:anchor distT="0" distB="0" distL="114300" distR="114300" simplePos="0" relativeHeight="251687936" behindDoc="0" locked="0" layoutInCell="1" hidden="0" allowOverlap="1">
            <wp:simplePos x="0" y="0"/>
            <wp:positionH relativeFrom="column">
              <wp:posOffset>6774180</wp:posOffset>
            </wp:positionH>
            <wp:positionV relativeFrom="paragraph">
              <wp:posOffset>22225</wp:posOffset>
            </wp:positionV>
            <wp:extent cx="2257425" cy="2257425"/>
            <wp:effectExtent l="0" t="0" r="0" b="0"/>
            <wp:wrapNone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March</w:t>
      </w:r>
    </w:p>
    <w:p w:rsidR="002458A4" w:rsidRDefault="0046602A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Transition to Middle School: Moving On books and discussion/questions, combination locks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April</w:t>
      </w:r>
    </w:p>
    <w:p w:rsidR="002458A4" w:rsidRDefault="0046602A">
      <w:pPr>
        <w:numPr>
          <w:ilvl w:val="0"/>
          <w:numId w:val="9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MISD Career and Technology booklets. </w:t>
      </w:r>
    </w:p>
    <w:p w:rsidR="002458A4" w:rsidRDefault="0046602A">
      <w:pPr>
        <w:numPr>
          <w:ilvl w:val="0"/>
          <w:numId w:val="9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Visit from MMS Registrar, Class Registration</w:t>
      </w:r>
    </w:p>
    <w:p w:rsidR="002458A4" w:rsidRDefault="002458A4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May</w:t>
      </w:r>
    </w:p>
    <w:p w:rsidR="002458A4" w:rsidRDefault="0046602A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(STAAR Testing) </w:t>
      </w:r>
    </w:p>
    <w:p w:rsidR="002458A4" w:rsidRDefault="0046602A">
      <w:pPr>
        <w:numPr>
          <w:ilvl w:val="0"/>
          <w:numId w:val="6"/>
        </w:num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Virtual College Field Trip/Virtual Career Field Trip (move this to before registrar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visit?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)  </w:t>
      </w:r>
    </w:p>
    <w:p w:rsidR="002458A4" w:rsidRDefault="002458A4">
      <w:pPr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2458A4">
      <w:pPr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2458A4" w:rsidRDefault="0046602A">
      <w:pPr>
        <w:ind w:left="360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Extra Lessons for Various Grade Levels: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“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486400" cy="254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486400" cy="2540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Bad Case of the Strips</w:t>
      </w:r>
      <w:r>
        <w:rPr>
          <w:rFonts w:ascii="Comic Sans MS" w:eastAsia="Comic Sans MS" w:hAnsi="Comic Sans MS" w:cs="Comic Sans MS"/>
          <w:sz w:val="18"/>
          <w:szCs w:val="18"/>
        </w:rPr>
        <w:t xml:space="preserve"> (tie in to empathy and bullying/teasing, accepting self)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Character BINGO”. </w:t>
      </w:r>
      <w:r>
        <w:rPr>
          <w:rFonts w:ascii="Comic Sans MS" w:eastAsia="Comic Sans MS" w:hAnsi="Comic Sans MS" w:cs="Comic Sans MS"/>
          <w:sz w:val="18"/>
          <w:szCs w:val="18"/>
        </w:rPr>
        <w:t xml:space="preserve">Inventory of what we have already and what we need to work on.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Mr. Peabody’s Apples</w:t>
      </w:r>
      <w:r>
        <w:rPr>
          <w:rFonts w:ascii="Comic Sans MS" w:eastAsia="Comic Sans MS" w:hAnsi="Comic Sans MS" w:cs="Comic Sans MS"/>
          <w:sz w:val="18"/>
          <w:szCs w:val="18"/>
        </w:rPr>
        <w:t>. Rumors. Activity: Telephone Game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Jeopardy: Culminating all of the skills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we’ve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talked about this year.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“Yellow Dyno” video (safety)…certain parts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Armadillo Tattletale.</w:t>
      </w:r>
      <w:r>
        <w:rPr>
          <w:rFonts w:ascii="Comic Sans MS" w:eastAsia="Comic Sans MS" w:hAnsi="Comic Sans MS" w:cs="Comic Sans MS"/>
          <w:sz w:val="18"/>
          <w:szCs w:val="18"/>
        </w:rPr>
        <w:t xml:space="preserve"> R</w:t>
      </w:r>
      <w:r>
        <w:rPr>
          <w:rFonts w:ascii="Comic Sans MS" w:eastAsia="Comic Sans MS" w:hAnsi="Comic Sans MS" w:cs="Comic Sans MS"/>
          <w:sz w:val="18"/>
          <w:szCs w:val="18"/>
        </w:rPr>
        <w:t xml:space="preserve">umors. (Leave class with writing assignment.)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</w:rPr>
        <w:t>Teaseproof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Steps (review for different grade levels when necessary)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  <w:u w:val="single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  <w:u w:val="single"/>
        </w:rPr>
        <w:t>Mert</w:t>
      </w:r>
      <w:proofErr w:type="spellEnd"/>
      <w:r>
        <w:rPr>
          <w:rFonts w:ascii="Comic Sans MS" w:eastAsia="Comic Sans MS" w:hAnsi="Comic Sans MS" w:cs="Comic Sans MS"/>
          <w:sz w:val="18"/>
          <w:szCs w:val="18"/>
          <w:u w:val="single"/>
        </w:rPr>
        <w:t xml:space="preserve"> the Blurt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Some Smug Slug</w:t>
      </w:r>
      <w:r>
        <w:rPr>
          <w:rFonts w:ascii="Comic Sans MS" w:eastAsia="Comic Sans MS" w:hAnsi="Comic Sans MS" w:cs="Comic Sans MS"/>
          <w:sz w:val="18"/>
          <w:szCs w:val="18"/>
        </w:rPr>
        <w:t xml:space="preserve"> (obedience)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“Elbert’s Bad Day” (video)…preview again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Mystery Careers                 “Living Statues”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(Memory game-On second round, students must remember all who went before them.)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How to Lose All Your Friends.</w:t>
      </w:r>
      <w:r>
        <w:rPr>
          <w:rFonts w:ascii="Comic Sans MS" w:eastAsia="Comic Sans MS" w:hAnsi="Comic Sans MS" w:cs="Comic Sans MS"/>
          <w:sz w:val="18"/>
          <w:szCs w:val="18"/>
        </w:rPr>
        <w:t xml:space="preserve"> Friendship skills, appropriate behavior.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proofErr w:type="gramStart"/>
      <w:r>
        <w:rPr>
          <w:rFonts w:ascii="Comic Sans MS" w:eastAsia="Comic Sans MS" w:hAnsi="Comic Sans MS" w:cs="Comic Sans MS"/>
          <w:sz w:val="18"/>
          <w:szCs w:val="18"/>
          <w:u w:val="single"/>
        </w:rPr>
        <w:t>It’s</w:t>
      </w:r>
      <w:proofErr w:type="gramEnd"/>
      <w:r>
        <w:rPr>
          <w:rFonts w:ascii="Comic Sans MS" w:eastAsia="Comic Sans MS" w:hAnsi="Comic Sans MS" w:cs="Comic Sans MS"/>
          <w:sz w:val="18"/>
          <w:szCs w:val="18"/>
          <w:u w:val="single"/>
        </w:rPr>
        <w:t xml:space="preserve"> a Spoon, Not a Shovel</w:t>
      </w:r>
      <w:r>
        <w:rPr>
          <w:rFonts w:ascii="Comic Sans MS" w:eastAsia="Comic Sans MS" w:hAnsi="Comic Sans MS" w:cs="Comic Sans MS"/>
          <w:sz w:val="18"/>
          <w:szCs w:val="18"/>
        </w:rPr>
        <w:t xml:space="preserve">. Manners.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“Alexander and the Terrible, Horrible, No Good, Very Bad Day”-video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Different Just Like Me.</w:t>
      </w:r>
      <w:r>
        <w:rPr>
          <w:rFonts w:ascii="Comic Sans MS" w:eastAsia="Comic Sans MS" w:hAnsi="Comic Sans MS" w:cs="Comic Sans MS"/>
          <w:sz w:val="18"/>
          <w:szCs w:val="18"/>
        </w:rPr>
        <w:t xml:space="preserve">  Diversity. Accepting differences.</w:t>
      </w:r>
      <w:r>
        <w:rPr>
          <w:noProof/>
          <w:lang w:val="es-MX"/>
        </w:rPr>
        <mc:AlternateContent>
          <mc:Choice Requires="wpg">
            <w:drawing>
              <wp:anchor distT="45720" distB="45720" distL="114300" distR="114300" simplePos="0" relativeHeight="251689984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134620</wp:posOffset>
                </wp:positionV>
                <wp:extent cx="4235450" cy="224409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3038" y="2662718"/>
                          <a:ext cx="4225925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58A4" w:rsidRDefault="0046602A">
                            <w:pPr>
                              <w:ind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92D050"/>
                                <w:sz w:val="56"/>
                              </w:rPr>
                              <w:t>Quest</w:t>
                            </w:r>
                          </w:p>
                          <w:p w:rsidR="002458A4" w:rsidRDefault="0046602A">
                            <w:pPr>
                              <w:ind w:left="920"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TeaseProof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 xml:space="preserve"> and introducing myself</w:t>
                            </w:r>
                          </w:p>
                          <w:p w:rsidR="002458A4" w:rsidRDefault="002458A4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Lessons available as needed:</w:t>
                            </w:r>
                          </w:p>
                          <w:p w:rsidR="002458A4" w:rsidRDefault="002458A4">
                            <w:pPr>
                              <w:ind w:left="1080" w:firstLine="1080"/>
                              <w:jc w:val="both"/>
                              <w:textDirection w:val="btLr"/>
                            </w:pPr>
                          </w:p>
                          <w:p w:rsidR="002458A4" w:rsidRDefault="0046602A">
                            <w:pPr>
                              <w:ind w:left="1640" w:firstLine="14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Perfectionism</w:t>
                            </w:r>
                          </w:p>
                          <w:p w:rsidR="002458A4" w:rsidRDefault="0046602A">
                            <w:pPr>
                              <w:ind w:left="1640" w:firstLine="14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Procrastination</w:t>
                            </w:r>
                          </w:p>
                          <w:p w:rsidR="002458A4" w:rsidRDefault="0046602A">
                            <w:pPr>
                              <w:ind w:left="1640" w:firstLine="14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Peer Relations</w:t>
                            </w:r>
                          </w:p>
                          <w:p w:rsidR="002458A4" w:rsidRDefault="0046602A">
                            <w:pPr>
                              <w:ind w:left="1640" w:firstLine="14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Expectatio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n of others</w:t>
                            </w:r>
                          </w:p>
                          <w:p w:rsidR="002458A4" w:rsidRDefault="0046602A">
                            <w:pPr>
                              <w:ind w:left="1640" w:firstLine="14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</w:rPr>
                              <w:t>Expectations of Self</w:t>
                            </w: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  <w:p w:rsidR="002458A4" w:rsidRDefault="002458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134620</wp:posOffset>
                </wp:positionV>
                <wp:extent cx="4235450" cy="224409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0" cy="2244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The Fish Who Cried Shark</w:t>
      </w:r>
      <w:r>
        <w:rPr>
          <w:rFonts w:ascii="Comic Sans MS" w:eastAsia="Comic Sans MS" w:hAnsi="Comic Sans MS" w:cs="Comic Sans MS"/>
          <w:sz w:val="18"/>
          <w:szCs w:val="18"/>
        </w:rPr>
        <w:t xml:space="preserve"> (pop-up book). Honesty.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lastRenderedPageBreak/>
        <w:t>The Wolf Who Cried Boy</w:t>
      </w:r>
      <w:r>
        <w:rPr>
          <w:rFonts w:ascii="Comic Sans MS" w:eastAsia="Comic Sans MS" w:hAnsi="Comic Sans MS" w:cs="Comic Sans MS"/>
          <w:sz w:val="18"/>
          <w:szCs w:val="18"/>
        </w:rPr>
        <w:t>. “Tell the Truth” song. Honesty.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Bob and Otto</w:t>
      </w:r>
      <w:r>
        <w:rPr>
          <w:rFonts w:ascii="Comic Sans MS" w:eastAsia="Comic Sans MS" w:hAnsi="Comic Sans MS" w:cs="Comic Sans MS"/>
          <w:sz w:val="18"/>
          <w:szCs w:val="18"/>
        </w:rPr>
        <w:t>. Friendship (spring related)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“Sally Strawberry” with finger puppets. Stealing/Honesty.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Trevor </w:t>
      </w:r>
      <w:proofErr w:type="spellStart"/>
      <w:r>
        <w:rPr>
          <w:rFonts w:ascii="Comic Sans MS" w:eastAsia="Comic Sans MS" w:hAnsi="Comic Sans MS" w:cs="Comic Sans MS"/>
          <w:sz w:val="18"/>
          <w:szCs w:val="18"/>
        </w:rPr>
        <w:t>Romain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Videos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Getting Along Series Videos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color w:val="FF0000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Stop Bullying Now Video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“Toby the Test Taking Toucan” story and activities. 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I statements.            Golden Rule. 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  <w:u w:val="single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>Do Unto Otters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proofErr w:type="spellStart"/>
      <w:r>
        <w:rPr>
          <w:rFonts w:ascii="Comic Sans MS" w:eastAsia="Comic Sans MS" w:hAnsi="Comic Sans MS" w:cs="Comic Sans MS"/>
          <w:sz w:val="18"/>
          <w:szCs w:val="18"/>
          <w:u w:val="single"/>
        </w:rPr>
        <w:t>Eggbert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>. Put ups/downs.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“I Was Just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Kidding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>” video, Sunburst Media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Jelly Heart activity. 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Conflict Resolution Training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Conflict Resolution Song, “Let’s Work it 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Out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>”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Peer Mediation Training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Boundaries Activity. Discussing ages. (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from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Developmental Assets.)                    Milling Activity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Million Dollar Activity (drugs)</w:t>
      </w:r>
      <w:r>
        <w:rPr>
          <w:rFonts w:ascii="Comic Sans MS" w:eastAsia="Comic Sans MS" w:hAnsi="Comic Sans MS" w:cs="Comic Sans MS"/>
          <w:sz w:val="18"/>
          <w:szCs w:val="18"/>
        </w:rPr>
        <w:t>, from “Activities that Teach”.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Dear Abby Letters/Dear ______ Grader (with drug and decision making scenarios)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proofErr w:type="gramStart"/>
      <w:r>
        <w:rPr>
          <w:rFonts w:ascii="Comic Sans MS" w:eastAsia="Comic Sans MS" w:hAnsi="Comic Sans MS" w:cs="Comic Sans MS"/>
          <w:sz w:val="18"/>
          <w:szCs w:val="18"/>
        </w:rPr>
        <w:t>Back to Back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Drawing. Communication. Activities that Teach pg. 76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STAR (Stop Think Act Review). Make posters for school as well. 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  <w:u w:val="single"/>
        </w:rPr>
        <w:t xml:space="preserve">Is there </w:t>
      </w:r>
      <w:proofErr w:type="gramStart"/>
      <w:r>
        <w:rPr>
          <w:rFonts w:ascii="Comic Sans MS" w:eastAsia="Comic Sans MS" w:hAnsi="Comic Sans MS" w:cs="Comic Sans MS"/>
          <w:sz w:val="18"/>
          <w:szCs w:val="18"/>
          <w:u w:val="single"/>
        </w:rPr>
        <w:t>Really</w:t>
      </w:r>
      <w:proofErr w:type="gramEnd"/>
      <w:r>
        <w:rPr>
          <w:rFonts w:ascii="Comic Sans MS" w:eastAsia="Comic Sans MS" w:hAnsi="Comic Sans MS" w:cs="Comic Sans MS"/>
          <w:sz w:val="18"/>
          <w:szCs w:val="18"/>
          <w:u w:val="single"/>
        </w:rPr>
        <w:t xml:space="preserve"> a Human Race?</w:t>
      </w:r>
      <w:r>
        <w:rPr>
          <w:rFonts w:ascii="Comic Sans MS" w:eastAsia="Comic Sans MS" w:hAnsi="Comic Sans MS" w:cs="Comic Sans MS"/>
          <w:sz w:val="18"/>
          <w:szCs w:val="18"/>
        </w:rPr>
        <w:t xml:space="preserve"> (</w:t>
      </w:r>
      <w:proofErr w:type="gramStart"/>
      <w:r>
        <w:rPr>
          <w:rFonts w:ascii="Comic Sans MS" w:eastAsia="Comic Sans MS" w:hAnsi="Comic Sans MS" w:cs="Comic Sans MS"/>
          <w:sz w:val="18"/>
          <w:szCs w:val="18"/>
        </w:rPr>
        <w:t>older</w:t>
      </w:r>
      <w:proofErr w:type="gramEnd"/>
      <w:r>
        <w:rPr>
          <w:rFonts w:ascii="Comic Sans MS" w:eastAsia="Comic Sans MS" w:hAnsi="Comic Sans MS" w:cs="Comic Sans MS"/>
          <w:sz w:val="18"/>
          <w:szCs w:val="18"/>
        </w:rPr>
        <w:t xml:space="preserve"> kids? Preview again.)</w:t>
      </w:r>
    </w:p>
    <w:p w:rsidR="002458A4" w:rsidRDefault="0046602A">
      <w:pPr>
        <w:ind w:left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6-ball Toss. Helping each other with crowd control. “The more you can handle, the more your teacher will be able to let you do.”</w:t>
      </w:r>
    </w:p>
    <w:p w:rsidR="002458A4" w:rsidRDefault="0046602A">
      <w:pPr>
        <w:ind w:firstLine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Hunter and His Amazing Remote Control (self-control)</w:t>
      </w:r>
    </w:p>
    <w:sectPr w:rsidR="002458A4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B2E"/>
    <w:multiLevelType w:val="multilevel"/>
    <w:tmpl w:val="09181A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6445CF"/>
    <w:multiLevelType w:val="multilevel"/>
    <w:tmpl w:val="971C9D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EC5DA8"/>
    <w:multiLevelType w:val="multilevel"/>
    <w:tmpl w:val="90B623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5C1A4C"/>
    <w:multiLevelType w:val="multilevel"/>
    <w:tmpl w:val="FC3E6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82E391C"/>
    <w:multiLevelType w:val="multilevel"/>
    <w:tmpl w:val="2C340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DA54F1"/>
    <w:multiLevelType w:val="multilevel"/>
    <w:tmpl w:val="B1D256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0A572F7"/>
    <w:multiLevelType w:val="multilevel"/>
    <w:tmpl w:val="71A2B7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116579E"/>
    <w:multiLevelType w:val="multilevel"/>
    <w:tmpl w:val="0ED452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A4D63B1"/>
    <w:multiLevelType w:val="multilevel"/>
    <w:tmpl w:val="900A6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6E7821"/>
    <w:multiLevelType w:val="multilevel"/>
    <w:tmpl w:val="D38E67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735740F"/>
    <w:multiLevelType w:val="multilevel"/>
    <w:tmpl w:val="5A0CD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A015DBC"/>
    <w:multiLevelType w:val="multilevel"/>
    <w:tmpl w:val="6388D1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AE14EF6"/>
    <w:multiLevelType w:val="multilevel"/>
    <w:tmpl w:val="DE248B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3397C8B"/>
    <w:multiLevelType w:val="multilevel"/>
    <w:tmpl w:val="6B6EC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D1F3D9E"/>
    <w:multiLevelType w:val="multilevel"/>
    <w:tmpl w:val="505AD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127621F"/>
    <w:multiLevelType w:val="multilevel"/>
    <w:tmpl w:val="FC4208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4890447"/>
    <w:multiLevelType w:val="multilevel"/>
    <w:tmpl w:val="6B4248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ED75E1C"/>
    <w:multiLevelType w:val="multilevel"/>
    <w:tmpl w:val="239A1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4"/>
    <w:rsid w:val="002458A4"/>
    <w:rsid w:val="004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21A16-0175-4962-A280-C5FC7F5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18.png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21" Type="http://schemas.openxmlformats.org/officeDocument/2006/relationships/image" Target="media/image4.jpg"/><Relationship Id="rId34" Type="http://schemas.openxmlformats.org/officeDocument/2006/relationships/image" Target="media/image12.png"/><Relationship Id="rId7" Type="http://schemas.openxmlformats.org/officeDocument/2006/relationships/image" Target="media/image27.png"/><Relationship Id="rId12" Type="http://schemas.openxmlformats.org/officeDocument/2006/relationships/image" Target="media/image20.png"/><Relationship Id="rId17" Type="http://schemas.openxmlformats.org/officeDocument/2006/relationships/image" Target="media/image3.jpg"/><Relationship Id="rId25" Type="http://schemas.openxmlformats.org/officeDocument/2006/relationships/image" Target="media/image31.png"/><Relationship Id="rId33" Type="http://schemas.openxmlformats.org/officeDocument/2006/relationships/image" Target="media/image8.jp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11" Type="http://schemas.openxmlformats.org/officeDocument/2006/relationships/image" Target="media/image21.png"/><Relationship Id="rId24" Type="http://schemas.openxmlformats.org/officeDocument/2006/relationships/image" Target="media/image5.jpg"/><Relationship Id="rId32" Type="http://schemas.openxmlformats.org/officeDocument/2006/relationships/image" Target="media/image5.png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23.png"/><Relationship Id="rId23" Type="http://schemas.openxmlformats.org/officeDocument/2006/relationships/image" Target="media/image29.png"/><Relationship Id="rId28" Type="http://schemas.openxmlformats.org/officeDocument/2006/relationships/image" Target="media/image7.png"/><Relationship Id="rId36" Type="http://schemas.openxmlformats.org/officeDocument/2006/relationships/image" Target="media/image9.jpg"/><Relationship Id="rId10" Type="http://schemas.openxmlformats.org/officeDocument/2006/relationships/image" Target="media/image30.png"/><Relationship Id="rId19" Type="http://schemas.openxmlformats.org/officeDocument/2006/relationships/image" Target="media/image32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3.png"/><Relationship Id="rId14" Type="http://schemas.openxmlformats.org/officeDocument/2006/relationships/image" Target="media/image2.jpg"/><Relationship Id="rId22" Type="http://schemas.openxmlformats.org/officeDocument/2006/relationships/image" Target="media/image28.png"/><Relationship Id="rId27" Type="http://schemas.openxmlformats.org/officeDocument/2006/relationships/image" Target="media/image6.jpg"/><Relationship Id="rId30" Type="http://schemas.openxmlformats.org/officeDocument/2006/relationships/image" Target="media/image7.jpg"/><Relationship Id="rId35" Type="http://schemas.openxmlformats.org/officeDocument/2006/relationships/image" Target="media/image17.png"/><Relationship Id="rId8" Type="http://schemas.openxmlformats.org/officeDocument/2006/relationships/image" Target="media/image2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Robinson</dc:creator>
  <cp:lastModifiedBy>Audrey Robinson</cp:lastModifiedBy>
  <cp:revision>2</cp:revision>
  <dcterms:created xsi:type="dcterms:W3CDTF">2019-05-08T15:26:00Z</dcterms:created>
  <dcterms:modified xsi:type="dcterms:W3CDTF">2019-05-08T15:26:00Z</dcterms:modified>
</cp:coreProperties>
</file>