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D46" w:rsidRDefault="001643EA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-228601</wp:posOffset>
                </wp:positionV>
                <wp:extent cx="2610485" cy="46672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610485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1537" w:rsidRPr="006B1728" w:rsidRDefault="006A0315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6B1728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Special Education Policies and Procedures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0.25pt;margin-top:-18pt;width:205.55pt;height:36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" stroked="f">
                <v:fill opacity="0"/>
                <v:textbox>
                  <w:txbxContent>
                    <w:p w:rsidR="009A1537" w:rsidRPr="006B1728" w:rsidRDefault="006A0315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6B1728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Special Education Policies and Procedures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0C81" w:rsidRPr="009A1537">
        <w:rPr>
          <w:rFonts w:ascii="Lucida Sans" w:hAnsi="Lucida Sans"/>
          <w:b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76845C9" wp14:editId="264A1BFE">
            <wp:simplePos x="0" y="0"/>
            <wp:positionH relativeFrom="column">
              <wp:posOffset>22860</wp:posOffset>
            </wp:positionH>
            <wp:positionV relativeFrom="paragraph">
              <wp:posOffset>-585470</wp:posOffset>
            </wp:positionV>
            <wp:extent cx="1112783" cy="1100301"/>
            <wp:effectExtent l="19050" t="0" r="11167" b="23649"/>
            <wp:wrapNone/>
            <wp:docPr id="8" name="Picture 8" descr="TroyDistric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yDistrict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83" cy="1100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="006A0315">
        <w:rPr>
          <w:rFonts w:ascii="Lucida Sans" w:hAnsi="Lucida Sans"/>
          <w:b/>
          <w:sz w:val="22"/>
          <w:szCs w:val="22"/>
        </w:rPr>
        <w:tab/>
      </w:r>
    </w:p>
    <w:p w:rsidR="00A90D46" w:rsidRDefault="00A90D46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</w:p>
    <w:p w:rsidR="008A6B3C" w:rsidRDefault="001643EA" w:rsidP="00EE3BF0">
      <w:pPr>
        <w:tabs>
          <w:tab w:val="right" w:pos="10512"/>
        </w:tabs>
        <w:rPr>
          <w:rFonts w:ascii="Lucida Sans" w:hAnsi="Lucida Sans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242570</wp:posOffset>
                </wp:positionV>
                <wp:extent cx="6854825" cy="830580"/>
                <wp:effectExtent l="0" t="0" r="2222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482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315" w:rsidRPr="004A5AF5" w:rsidRDefault="007B5220" w:rsidP="00D80C81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Patterns of Strengths and Weaknesses for Determining 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/>
                                <w:b/>
                                <w:sz w:val="44"/>
                                <w:szCs w:val="44"/>
                              </w:rPr>
                              <w:t xml:space="preserve">Specific Learning Disability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19.1pt;width:539.75pt;height:65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" strokecolor="white [3212]">
                <v:textbox>
                  <w:txbxContent>
                    <w:p w:rsidR="006A0315" w:rsidRPr="004A5AF5" w:rsidRDefault="007B5220" w:rsidP="00D80C81">
                      <w:pPr>
                        <w:shd w:val="clear" w:color="auto" w:fill="BFBFBF" w:themeFill="background1" w:themeFillShade="BF"/>
                        <w:jc w:val="center"/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Patterns of Strengths and Weaknesses for Determining a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44"/>
                          <w:szCs w:val="44"/>
                        </w:rPr>
                        <w:t xml:space="preserve">Specific Learning Disability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7B5220" w:rsidRPr="007B5220" w:rsidRDefault="007B5220" w:rsidP="007B5220">
      <w:pPr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b/>
          <w:sz w:val="28"/>
          <w:szCs w:val="28"/>
        </w:rPr>
        <w:t xml:space="preserve">PATTERNS OF STRENGTHS AND WEAKNESSES </w:t>
      </w:r>
    </w:p>
    <w:p w:rsidR="007B5220" w:rsidRPr="007B5220" w:rsidRDefault="007B5220" w:rsidP="007B5220">
      <w:pPr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b/>
          <w:sz w:val="28"/>
          <w:szCs w:val="28"/>
        </w:rPr>
        <w:t>Rationale</w:t>
      </w:r>
    </w:p>
    <w:p w:rsidR="007B5220" w:rsidRPr="007B5220" w:rsidRDefault="007B5220" w:rsidP="007B5220">
      <w:pPr>
        <w:rPr>
          <w:rFonts w:asciiTheme="minorHAnsi" w:hAnsiTheme="minorHAnsi"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The proposed eligibility rubric is adapted from the Oregon School Psychologists Association and Achievement-Aptitude Consistency Model (2006, Flanagan, Ortiz, Mascolo, Alfonso). It is grounded in the CHC (Cattell-Horn-Carroll) theory of intelligence. Both CHC theory and the Achievement-Aptitude Consistency models seek to pair a pattern of cognitive strengths and weaknesses.</w:t>
      </w:r>
    </w:p>
    <w:p w:rsidR="007B5220" w:rsidRPr="007B5220" w:rsidRDefault="007B5220" w:rsidP="007B5220">
      <w:pPr>
        <w:rPr>
          <w:rFonts w:asciiTheme="minorHAnsi" w:hAnsiTheme="minorHAnsi"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 xml:space="preserve">Research supports identification of cognitive weaknesses with associated achievement deficits. In addition, convergence of associated data (state standardized assessments, attempted intervention and results, curriculum-based measures, qualitative data) lend support to eligibility decisions. </w:t>
      </w:r>
    </w:p>
    <w:p w:rsidR="007B5220" w:rsidRPr="007B5220" w:rsidRDefault="007B5220" w:rsidP="007B5220">
      <w:pPr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b/>
          <w:sz w:val="28"/>
          <w:szCs w:val="28"/>
        </w:rPr>
        <w:t>PSW Criteria</w:t>
      </w:r>
    </w:p>
    <w:p w:rsidR="007B5220" w:rsidRPr="007B5220" w:rsidRDefault="007B5220" w:rsidP="007B5220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At least one cognitive weakness</w:t>
      </w:r>
      <w:r w:rsidRPr="007B5220">
        <w:rPr>
          <w:rFonts w:asciiTheme="minorHAnsi" w:hAnsiTheme="minorHAnsi"/>
        </w:rPr>
        <w:t xml:space="preserve"> </w:t>
      </w:r>
      <w:r w:rsidRPr="007B5220">
        <w:rPr>
          <w:rFonts w:asciiTheme="minorHAnsi" w:hAnsiTheme="minorHAnsi"/>
          <w:sz w:val="28"/>
          <w:szCs w:val="28"/>
        </w:rPr>
        <w:t xml:space="preserve">among the critical abilities that is &lt;90 (Grades K-3) or &lt;85 (Grades 4-12) (see below). </w:t>
      </w:r>
    </w:p>
    <w:p w:rsidR="007B5220" w:rsidRPr="007B5220" w:rsidRDefault="007B5220" w:rsidP="007B5220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 xml:space="preserve">At least three critical or non-critical cognitive abilities that are &gt;92 and at least 12 points higher than the lowest weakness. </w:t>
      </w:r>
    </w:p>
    <w:p w:rsidR="007B5220" w:rsidRPr="007B5220" w:rsidRDefault="007B5220" w:rsidP="007B5220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 xml:space="preserve">Standard score in one of the six achievement areas (basic reading, reading comprehension, reading fluency, math calculation, math reasoning and written expression) that &lt;90 (Grades K-3) or &lt;85 (Grades 4-12). </w:t>
      </w:r>
    </w:p>
    <w:p w:rsidR="007B5220" w:rsidRPr="007B5220" w:rsidRDefault="007B5220" w:rsidP="007B5220">
      <w:pPr>
        <w:pStyle w:val="ListParagraph"/>
        <w:numPr>
          <w:ilvl w:val="0"/>
          <w:numId w:val="10"/>
        </w:numPr>
        <w:spacing w:after="200" w:line="276" w:lineRule="auto"/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Student is unresponsive to general education interventions</w:t>
      </w:r>
    </w:p>
    <w:p w:rsidR="007B5220" w:rsidRPr="007B5220" w:rsidRDefault="007B5220" w:rsidP="007B5220">
      <w:pPr>
        <w:pStyle w:val="ListParagraph"/>
        <w:rPr>
          <w:rFonts w:asciiTheme="minorHAnsi" w:hAnsiTheme="minorHAnsi"/>
          <w:b/>
          <w:sz w:val="28"/>
          <w:szCs w:val="28"/>
        </w:rPr>
      </w:pPr>
    </w:p>
    <w:p w:rsidR="007B5220" w:rsidRPr="007B5220" w:rsidRDefault="007B5220" w:rsidP="007B5220">
      <w:pPr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b/>
          <w:sz w:val="28"/>
          <w:szCs w:val="28"/>
        </w:rPr>
        <w:br w:type="page"/>
      </w:r>
      <w:r w:rsidRPr="007B5220">
        <w:rPr>
          <w:rFonts w:asciiTheme="minorHAnsi" w:hAnsiTheme="minorHAnsi"/>
          <w:b/>
          <w:sz w:val="28"/>
          <w:szCs w:val="28"/>
        </w:rPr>
        <w:lastRenderedPageBreak/>
        <w:t>Critical Abilities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9"/>
        <w:gridCol w:w="4004"/>
        <w:gridCol w:w="3237"/>
      </w:tblGrid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5220">
              <w:rPr>
                <w:rFonts w:asciiTheme="minorHAnsi" w:hAnsiTheme="minorHAnsi"/>
                <w:b/>
                <w:sz w:val="28"/>
                <w:szCs w:val="28"/>
              </w:rPr>
              <w:t>Reading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5220">
              <w:rPr>
                <w:rFonts w:asciiTheme="minorHAnsi" w:hAnsiTheme="minorHAnsi"/>
                <w:b/>
                <w:sz w:val="28"/>
                <w:szCs w:val="28"/>
              </w:rPr>
              <w:t>Math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7B5220">
              <w:rPr>
                <w:rFonts w:asciiTheme="minorHAnsi" w:hAnsiTheme="minorHAnsi"/>
                <w:b/>
                <w:sz w:val="28"/>
                <w:szCs w:val="28"/>
              </w:rPr>
              <w:t>Written Expression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Phonological awareness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 xml:space="preserve">Fluid intelligence 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(Thinking about relationships among concepts, deduction and induction, higher order algebra)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Intelligence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Verbal abilities and working memory.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Processing speed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Verbal intelligence (Crystallized – knowledge acquired through environment) including vocabulary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Comprehension/Knowledge-Verbal reasoning (using language to solve math problems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Visual-motor Integration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Rapid automatic naming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Working memory, processing speed &amp; oral language (counting strategies and number sense)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Attention measures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Processing speed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RAN (rapid automatized naming or fluent number identification)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Working memory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Working memory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Quantitative reasoning</w:t>
            </w:r>
          </w:p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(magnitude comparison, our first task as mammals)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Executive functioning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Associative memory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Writing and spelling skills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Double, triple, quadruple deficit</w:t>
            </w: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Phonological awareness skills</w:t>
            </w:r>
          </w:p>
        </w:tc>
      </w:tr>
      <w:tr w:rsidR="007B5220" w:rsidRPr="007B5220" w:rsidTr="000A0EF6"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392" w:type="dxa"/>
          </w:tcPr>
          <w:p w:rsidR="007B5220" w:rsidRPr="007B5220" w:rsidRDefault="007B5220" w:rsidP="000A0EF6">
            <w:pPr>
              <w:rPr>
                <w:rFonts w:asciiTheme="minorHAnsi" w:hAnsiTheme="minorHAnsi"/>
                <w:sz w:val="28"/>
                <w:szCs w:val="28"/>
              </w:rPr>
            </w:pPr>
            <w:r w:rsidRPr="007B5220">
              <w:rPr>
                <w:rFonts w:asciiTheme="minorHAnsi" w:hAnsiTheme="minorHAnsi"/>
                <w:sz w:val="28"/>
                <w:szCs w:val="28"/>
              </w:rPr>
              <w:t>Retrieval Fluency measures</w:t>
            </w:r>
          </w:p>
        </w:tc>
      </w:tr>
    </w:tbl>
    <w:p w:rsidR="007B5220" w:rsidRPr="007B5220" w:rsidRDefault="007B5220" w:rsidP="007B5220">
      <w:pPr>
        <w:rPr>
          <w:rFonts w:asciiTheme="minorHAnsi" w:hAnsiTheme="minorHAnsi"/>
          <w:sz w:val="28"/>
          <w:szCs w:val="28"/>
        </w:rPr>
      </w:pPr>
    </w:p>
    <w:p w:rsidR="007B5220" w:rsidRPr="007B5220" w:rsidRDefault="007B5220" w:rsidP="007B5220">
      <w:pPr>
        <w:rPr>
          <w:rFonts w:asciiTheme="minorHAnsi" w:hAnsiTheme="minorHAnsi"/>
          <w:b/>
          <w:sz w:val="28"/>
          <w:szCs w:val="28"/>
        </w:rPr>
      </w:pPr>
      <w:r w:rsidRPr="007B5220">
        <w:rPr>
          <w:rFonts w:asciiTheme="minorHAnsi" w:hAnsiTheme="minorHAnsi"/>
          <w:b/>
          <w:sz w:val="28"/>
          <w:szCs w:val="28"/>
        </w:rPr>
        <w:t>Other Considerations</w:t>
      </w:r>
    </w:p>
    <w:p w:rsidR="007B5220" w:rsidRPr="007B5220" w:rsidRDefault="007B5220" w:rsidP="007B5220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Performance on state and district assessments</w:t>
      </w:r>
    </w:p>
    <w:p w:rsidR="007B5220" w:rsidRPr="007B5220" w:rsidRDefault="007B5220" w:rsidP="007B5220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Systematic behavioral and academic observations such as behavior rating scales, time on task analysis, classroom observations by a teacher consultant, rate of learning, academic fluency</w:t>
      </w:r>
      <w:r w:rsidRPr="007B5220">
        <w:rPr>
          <w:rFonts w:asciiTheme="minorHAnsi" w:hAnsiTheme="minorHAnsi"/>
          <w:color w:val="1F497D"/>
        </w:rPr>
        <w:t xml:space="preserve">, </w:t>
      </w:r>
      <w:r w:rsidRPr="007B5220">
        <w:rPr>
          <w:rFonts w:asciiTheme="minorHAnsi" w:hAnsiTheme="minorHAnsi"/>
          <w:sz w:val="28"/>
          <w:szCs w:val="28"/>
        </w:rPr>
        <w:t>for example.</w:t>
      </w:r>
    </w:p>
    <w:p w:rsidR="007B5220" w:rsidRPr="007B5220" w:rsidRDefault="007B5220" w:rsidP="007B5220">
      <w:pPr>
        <w:pStyle w:val="ListParagraph"/>
        <w:numPr>
          <w:ilvl w:val="0"/>
          <w:numId w:val="11"/>
        </w:numPr>
        <w:spacing w:after="200" w:line="276" w:lineRule="auto"/>
        <w:rPr>
          <w:rFonts w:asciiTheme="minorHAnsi" w:hAnsiTheme="minorHAnsi"/>
          <w:sz w:val="28"/>
          <w:szCs w:val="28"/>
        </w:rPr>
      </w:pPr>
      <w:r w:rsidRPr="007B5220">
        <w:rPr>
          <w:rFonts w:asciiTheme="minorHAnsi" w:hAnsiTheme="minorHAnsi"/>
          <w:sz w:val="28"/>
          <w:szCs w:val="28"/>
        </w:rPr>
        <w:t>File review: developmental history, report cards, attendance records, outside reports</w:t>
      </w: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8A6B3C" w:rsidRPr="008A6B3C" w:rsidRDefault="008A6B3C" w:rsidP="008A6B3C">
      <w:pPr>
        <w:tabs>
          <w:tab w:val="left" w:pos="2760"/>
        </w:tabs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ab/>
      </w:r>
    </w:p>
    <w:p w:rsidR="008A6B3C" w:rsidRPr="008A6B3C" w:rsidRDefault="008A6B3C" w:rsidP="008A6B3C">
      <w:pPr>
        <w:rPr>
          <w:rFonts w:ascii="Lucida Sans" w:hAnsi="Lucida Sans"/>
          <w:sz w:val="22"/>
          <w:szCs w:val="22"/>
        </w:rPr>
      </w:pPr>
    </w:p>
    <w:p w:rsidR="00A90D46" w:rsidRPr="008A6B3C" w:rsidRDefault="00A90D46" w:rsidP="008A6B3C">
      <w:pPr>
        <w:rPr>
          <w:rFonts w:ascii="Lucida Sans" w:hAnsi="Lucida Sans"/>
          <w:sz w:val="22"/>
          <w:szCs w:val="22"/>
        </w:rPr>
      </w:pPr>
    </w:p>
    <w:sectPr w:rsidR="00A90D46" w:rsidRPr="008A6B3C" w:rsidSect="0018087B">
      <w:footerReference w:type="default" r:id="rId8"/>
      <w:type w:val="continuous"/>
      <w:pgSz w:w="12240" w:h="15840"/>
      <w:pgMar w:top="1260" w:right="810" w:bottom="1080" w:left="9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8F1" w:rsidRDefault="00D168F1">
      <w:r>
        <w:separator/>
      </w:r>
    </w:p>
  </w:endnote>
  <w:endnote w:type="continuationSeparator" w:id="0">
    <w:p w:rsidR="00D168F1" w:rsidRDefault="00D1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403214"/>
      <w:docPartObj>
        <w:docPartGallery w:val="Page Numbers (Bottom of Page)"/>
        <w:docPartUnique/>
      </w:docPartObj>
    </w:sdtPr>
    <w:sdtEndPr/>
    <w:sdtContent>
      <w:sdt>
        <w:sdtPr>
          <w:id w:val="833801355"/>
          <w:docPartObj>
            <w:docPartGallery w:val="Page Numbers (Top of Page)"/>
            <w:docPartUnique/>
          </w:docPartObj>
        </w:sdtPr>
        <w:sdtEndPr/>
        <w:sdtContent>
          <w:p w:rsidR="006B1728" w:rsidRDefault="00250BFF" w:rsidP="00250BFF">
            <w:pPr>
              <w:pStyle w:val="Footer"/>
            </w:pP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6B1728" w:rsidRPr="00AE6804">
              <w:rPr>
                <w:rFonts w:asciiTheme="minorHAnsi" w:hAnsiTheme="minorHAnsi"/>
              </w:rPr>
              <w:t xml:space="preserve">Page </w: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6B1728" w:rsidRPr="00AE6804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7B5220">
              <w:rPr>
                <w:rFonts w:asciiTheme="minorHAnsi" w:hAnsiTheme="minorHAnsi"/>
                <w:b/>
                <w:bCs/>
                <w:noProof/>
              </w:rPr>
              <w:t>1</w: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  <w:r w:rsidR="006B1728" w:rsidRPr="00AE6804">
              <w:rPr>
                <w:rFonts w:asciiTheme="minorHAnsi" w:hAnsiTheme="minorHAnsi"/>
              </w:rPr>
              <w:t xml:space="preserve"> of </w: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begin"/>
            </w:r>
            <w:r w:rsidR="006B1728" w:rsidRPr="00AE6804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separate"/>
            </w:r>
            <w:r w:rsidR="007B5220">
              <w:rPr>
                <w:rFonts w:asciiTheme="minorHAnsi" w:hAnsiTheme="minorHAnsi"/>
                <w:b/>
                <w:bCs/>
                <w:noProof/>
              </w:rPr>
              <w:t>2</w:t>
            </w:r>
            <w:r w:rsidR="006B1728" w:rsidRPr="00AE6804">
              <w:rPr>
                <w:rFonts w:asciiTheme="minorHAnsi" w:hAnsi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sdt>
    <w:sdtPr>
      <w:id w:val="1728636285"/>
      <w:docPartObj>
        <w:docPartGallery w:val="Page Numbers (Top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1728" w:rsidRPr="00AE6804" w:rsidRDefault="006B1728" w:rsidP="00AE6804">
            <w:pPr>
              <w:tabs>
                <w:tab w:val="center" w:pos="4680"/>
                <w:tab w:val="right" w:pos="1053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AE6804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  <w:p w:rsidR="006B1728" w:rsidRDefault="006B1728" w:rsidP="00AE6804">
            <w:pPr>
              <w:pStyle w:val="Footer"/>
              <w:tabs>
                <w:tab w:val="clear" w:pos="8640"/>
                <w:tab w:val="right" w:pos="10530"/>
              </w:tabs>
              <w:jc w:val="center"/>
            </w:pPr>
            <w:r w:rsidRPr="00D1508B">
              <w:rPr>
                <w:noProof/>
              </w:rPr>
              <w:drawing>
                <wp:inline distT="0" distB="0" distL="0" distR="0" wp14:anchorId="43FA3A66" wp14:editId="719F3950">
                  <wp:extent cx="1425039" cy="399442"/>
                  <wp:effectExtent l="0" t="0" r="381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357" cy="398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:rsidR="000431F6" w:rsidRDefault="000431F6" w:rsidP="000431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8F1" w:rsidRDefault="00D168F1">
      <w:r>
        <w:separator/>
      </w:r>
    </w:p>
  </w:footnote>
  <w:footnote w:type="continuationSeparator" w:id="0">
    <w:p w:rsidR="00D168F1" w:rsidRDefault="00D1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2FEA"/>
    <w:multiLevelType w:val="hybridMultilevel"/>
    <w:tmpl w:val="B66AAC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7AD7040"/>
    <w:multiLevelType w:val="hybridMultilevel"/>
    <w:tmpl w:val="8132F644"/>
    <w:lvl w:ilvl="0" w:tplc="82349C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F5E19"/>
    <w:multiLevelType w:val="hybridMultilevel"/>
    <w:tmpl w:val="EE58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56278"/>
    <w:multiLevelType w:val="hybridMultilevel"/>
    <w:tmpl w:val="353A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B79"/>
    <w:multiLevelType w:val="hybridMultilevel"/>
    <w:tmpl w:val="6CB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C0366"/>
    <w:multiLevelType w:val="hybridMultilevel"/>
    <w:tmpl w:val="1ECCE14A"/>
    <w:lvl w:ilvl="0" w:tplc="82349C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E3A5C"/>
    <w:multiLevelType w:val="hybridMultilevel"/>
    <w:tmpl w:val="487C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316E0"/>
    <w:multiLevelType w:val="hybridMultilevel"/>
    <w:tmpl w:val="C7E06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15A97"/>
    <w:multiLevelType w:val="hybridMultilevel"/>
    <w:tmpl w:val="934C7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974B6"/>
    <w:multiLevelType w:val="hybridMultilevel"/>
    <w:tmpl w:val="5A864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95E"/>
    <w:multiLevelType w:val="hybridMultilevel"/>
    <w:tmpl w:val="AB36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45"/>
    <w:rsid w:val="00017B93"/>
    <w:rsid w:val="00021702"/>
    <w:rsid w:val="000345BD"/>
    <w:rsid w:val="000431F6"/>
    <w:rsid w:val="0005290A"/>
    <w:rsid w:val="00056557"/>
    <w:rsid w:val="00087021"/>
    <w:rsid w:val="000A38C5"/>
    <w:rsid w:val="000A59E0"/>
    <w:rsid w:val="000D35F1"/>
    <w:rsid w:val="000F229A"/>
    <w:rsid w:val="000F3945"/>
    <w:rsid w:val="0013029A"/>
    <w:rsid w:val="00132593"/>
    <w:rsid w:val="001422F9"/>
    <w:rsid w:val="00160F44"/>
    <w:rsid w:val="001643EA"/>
    <w:rsid w:val="00177641"/>
    <w:rsid w:val="0018087B"/>
    <w:rsid w:val="00184D67"/>
    <w:rsid w:val="001D7419"/>
    <w:rsid w:val="0024007E"/>
    <w:rsid w:val="0025086D"/>
    <w:rsid w:val="00250BFF"/>
    <w:rsid w:val="00255F6C"/>
    <w:rsid w:val="00285FB9"/>
    <w:rsid w:val="00297979"/>
    <w:rsid w:val="002A4275"/>
    <w:rsid w:val="002B625A"/>
    <w:rsid w:val="002D2401"/>
    <w:rsid w:val="002F2A1F"/>
    <w:rsid w:val="00306CA9"/>
    <w:rsid w:val="003B4D8F"/>
    <w:rsid w:val="003B6F8A"/>
    <w:rsid w:val="00402D43"/>
    <w:rsid w:val="00411D1C"/>
    <w:rsid w:val="0042049F"/>
    <w:rsid w:val="00422A61"/>
    <w:rsid w:val="0042458F"/>
    <w:rsid w:val="00432299"/>
    <w:rsid w:val="004427F9"/>
    <w:rsid w:val="00450371"/>
    <w:rsid w:val="004A5AF5"/>
    <w:rsid w:val="004B61FE"/>
    <w:rsid w:val="004D11C1"/>
    <w:rsid w:val="00510964"/>
    <w:rsid w:val="00514AC5"/>
    <w:rsid w:val="005219CD"/>
    <w:rsid w:val="0055543D"/>
    <w:rsid w:val="00561736"/>
    <w:rsid w:val="00571FEF"/>
    <w:rsid w:val="005913D9"/>
    <w:rsid w:val="005A6078"/>
    <w:rsid w:val="005B1758"/>
    <w:rsid w:val="005B1A73"/>
    <w:rsid w:val="0061062C"/>
    <w:rsid w:val="0062109B"/>
    <w:rsid w:val="00637EAE"/>
    <w:rsid w:val="006447C8"/>
    <w:rsid w:val="00665075"/>
    <w:rsid w:val="00684262"/>
    <w:rsid w:val="00685B08"/>
    <w:rsid w:val="006A0315"/>
    <w:rsid w:val="006A657D"/>
    <w:rsid w:val="006B1728"/>
    <w:rsid w:val="006B482D"/>
    <w:rsid w:val="006C27D5"/>
    <w:rsid w:val="007014A4"/>
    <w:rsid w:val="00736DC3"/>
    <w:rsid w:val="00742684"/>
    <w:rsid w:val="0074317E"/>
    <w:rsid w:val="00754E26"/>
    <w:rsid w:val="00767385"/>
    <w:rsid w:val="007A6764"/>
    <w:rsid w:val="007B5220"/>
    <w:rsid w:val="007B74BF"/>
    <w:rsid w:val="007C2629"/>
    <w:rsid w:val="007C54AE"/>
    <w:rsid w:val="007E7CE5"/>
    <w:rsid w:val="00800C85"/>
    <w:rsid w:val="008215CB"/>
    <w:rsid w:val="0083066F"/>
    <w:rsid w:val="00832C3B"/>
    <w:rsid w:val="00884151"/>
    <w:rsid w:val="008A1185"/>
    <w:rsid w:val="008A6B3C"/>
    <w:rsid w:val="008B23FA"/>
    <w:rsid w:val="008C1DF4"/>
    <w:rsid w:val="008D0E92"/>
    <w:rsid w:val="008F01A3"/>
    <w:rsid w:val="008F2176"/>
    <w:rsid w:val="00900FD4"/>
    <w:rsid w:val="00926290"/>
    <w:rsid w:val="00926BA2"/>
    <w:rsid w:val="0093094A"/>
    <w:rsid w:val="00982094"/>
    <w:rsid w:val="009829C2"/>
    <w:rsid w:val="009837C2"/>
    <w:rsid w:val="009A1537"/>
    <w:rsid w:val="009A2C2E"/>
    <w:rsid w:val="009C06E7"/>
    <w:rsid w:val="009D7E76"/>
    <w:rsid w:val="00A00089"/>
    <w:rsid w:val="00A0675A"/>
    <w:rsid w:val="00A1262E"/>
    <w:rsid w:val="00A20C00"/>
    <w:rsid w:val="00A241E6"/>
    <w:rsid w:val="00A279A6"/>
    <w:rsid w:val="00A314A5"/>
    <w:rsid w:val="00A32200"/>
    <w:rsid w:val="00A37226"/>
    <w:rsid w:val="00A8454C"/>
    <w:rsid w:val="00A90D46"/>
    <w:rsid w:val="00AD2418"/>
    <w:rsid w:val="00AE5DA0"/>
    <w:rsid w:val="00AE6804"/>
    <w:rsid w:val="00B33D20"/>
    <w:rsid w:val="00B33DA0"/>
    <w:rsid w:val="00B51970"/>
    <w:rsid w:val="00B60245"/>
    <w:rsid w:val="00B61C27"/>
    <w:rsid w:val="00B727F3"/>
    <w:rsid w:val="00BE609D"/>
    <w:rsid w:val="00BF4A39"/>
    <w:rsid w:val="00C00B94"/>
    <w:rsid w:val="00C55782"/>
    <w:rsid w:val="00C90119"/>
    <w:rsid w:val="00C95D17"/>
    <w:rsid w:val="00C96DCF"/>
    <w:rsid w:val="00CA6A60"/>
    <w:rsid w:val="00CD6A31"/>
    <w:rsid w:val="00CE1BA0"/>
    <w:rsid w:val="00CF7B71"/>
    <w:rsid w:val="00D02B0B"/>
    <w:rsid w:val="00D168F1"/>
    <w:rsid w:val="00D26440"/>
    <w:rsid w:val="00D702A5"/>
    <w:rsid w:val="00D72BC1"/>
    <w:rsid w:val="00D75D6B"/>
    <w:rsid w:val="00D80C81"/>
    <w:rsid w:val="00DA4460"/>
    <w:rsid w:val="00DD7D28"/>
    <w:rsid w:val="00DE6148"/>
    <w:rsid w:val="00DF7BAE"/>
    <w:rsid w:val="00E00989"/>
    <w:rsid w:val="00E046B9"/>
    <w:rsid w:val="00E150E0"/>
    <w:rsid w:val="00E33F69"/>
    <w:rsid w:val="00E34C2F"/>
    <w:rsid w:val="00E36B6F"/>
    <w:rsid w:val="00E65409"/>
    <w:rsid w:val="00E87E4C"/>
    <w:rsid w:val="00EA7D90"/>
    <w:rsid w:val="00EB7645"/>
    <w:rsid w:val="00EC138E"/>
    <w:rsid w:val="00EC24F8"/>
    <w:rsid w:val="00ED4FB7"/>
    <w:rsid w:val="00ED6AD9"/>
    <w:rsid w:val="00EE326D"/>
    <w:rsid w:val="00EE3BF0"/>
    <w:rsid w:val="00EF5E60"/>
    <w:rsid w:val="00F13642"/>
    <w:rsid w:val="00F13C82"/>
    <w:rsid w:val="00F34876"/>
    <w:rsid w:val="00F40AE6"/>
    <w:rsid w:val="00F53759"/>
    <w:rsid w:val="00F707E3"/>
    <w:rsid w:val="00F95DE0"/>
    <w:rsid w:val="00FA2EE4"/>
    <w:rsid w:val="00FA4307"/>
    <w:rsid w:val="00FA5F9D"/>
    <w:rsid w:val="00FC45CD"/>
    <w:rsid w:val="00FF442E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34E7F"/>
  <w15:docId w15:val="{A9D0E7ED-1AEB-4EEA-8196-F1DD3621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72B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BC1"/>
    <w:rPr>
      <w:color w:val="0000FF"/>
      <w:u w:val="single"/>
    </w:rPr>
  </w:style>
  <w:style w:type="character" w:styleId="FollowedHyperlink">
    <w:name w:val="FollowedHyperlink"/>
    <w:basedOn w:val="DefaultParagraphFont"/>
    <w:rsid w:val="00D72BC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72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72B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C2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B1728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A6B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hotwell\Desktop\SuptLtrhd20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SuptLtrhd2006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Education Services</vt:lpstr>
    </vt:vector>
  </TitlesOfParts>
  <Company>Dell Computer Corporation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Services</dc:title>
  <dc:creator>TSD</dc:creator>
  <cp:lastModifiedBy>Olson, Chris</cp:lastModifiedBy>
  <cp:revision>2</cp:revision>
  <cp:lastPrinted>2016-04-13T16:49:00Z</cp:lastPrinted>
  <dcterms:created xsi:type="dcterms:W3CDTF">2017-03-20T18:05:00Z</dcterms:created>
  <dcterms:modified xsi:type="dcterms:W3CDTF">2017-03-20T18:05:00Z</dcterms:modified>
</cp:coreProperties>
</file>