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F2524" w14:textId="6F094C6C" w:rsidR="00990BBF" w:rsidRPr="002042BF" w:rsidRDefault="00990BBF">
      <w:pPr>
        <w:pStyle w:val="AJJQTitle"/>
        <w:rPr>
          <w:szCs w:val="22"/>
        </w:rPr>
      </w:pPr>
      <w:r w:rsidRPr="002042BF">
        <w:rPr>
          <w:szCs w:val="22"/>
        </w:rPr>
        <w:t>OFFICIAL NOTICE OF INTENT TO SELL BONDS</w:t>
      </w:r>
      <w:r w:rsidRPr="002042BF">
        <w:rPr>
          <w:szCs w:val="22"/>
        </w:rPr>
        <w:br/>
      </w:r>
      <w:r w:rsidR="000F4912" w:rsidRPr="002042BF">
        <w:rPr>
          <w:szCs w:val="22"/>
        </w:rPr>
        <w:t>$</w:t>
      </w:r>
      <w:r w:rsidR="007E541D">
        <w:rPr>
          <w:szCs w:val="22"/>
        </w:rPr>
        <w:t>5,345,000</w:t>
      </w:r>
      <w:r w:rsidRPr="002042BF">
        <w:rPr>
          <w:szCs w:val="22"/>
        </w:rPr>
        <w:t xml:space="preserve"> (Preliminary, Subject to Change)</w:t>
      </w:r>
      <w:r w:rsidRPr="002042BF">
        <w:rPr>
          <w:szCs w:val="22"/>
        </w:rPr>
        <w:br/>
      </w:r>
      <w:r w:rsidR="00FF0887" w:rsidRPr="002042BF">
        <w:rPr>
          <w:szCs w:val="22"/>
        </w:rPr>
        <w:t>LOOGOOTEE SCHOOL BUILDING CORPORATION</w:t>
      </w:r>
      <w:r w:rsidRPr="002042BF">
        <w:rPr>
          <w:szCs w:val="22"/>
        </w:rPr>
        <w:br/>
      </w:r>
      <w:r w:rsidR="00D4226F" w:rsidRPr="002042BF">
        <w:rPr>
          <w:szCs w:val="22"/>
        </w:rPr>
        <w:t>AD VALOREM PROPERTY TAX FIRST MORTGAGE BOND</w:t>
      </w:r>
      <w:r w:rsidRPr="002042BF">
        <w:rPr>
          <w:szCs w:val="22"/>
        </w:rPr>
        <w:t xml:space="preserve">S, </w:t>
      </w:r>
      <w:r w:rsidR="00176B4F" w:rsidRPr="002042BF">
        <w:rPr>
          <w:szCs w:val="22"/>
        </w:rPr>
        <w:t xml:space="preserve">SERIES </w:t>
      </w:r>
      <w:r w:rsidR="00D42FCF" w:rsidRPr="002042BF">
        <w:rPr>
          <w:szCs w:val="22"/>
        </w:rPr>
        <w:t>2026</w:t>
      </w:r>
    </w:p>
    <w:p w14:paraId="6940B2C3" w14:textId="6EC0FBFA" w:rsidR="00990BBF" w:rsidRPr="002042BF" w:rsidRDefault="00990BBF">
      <w:pPr>
        <w:pStyle w:val="BodyText"/>
        <w:rPr>
          <w:rFonts w:ascii="Times" w:hAnsi="Times"/>
          <w:szCs w:val="22"/>
        </w:rPr>
      </w:pPr>
      <w:r w:rsidRPr="002042BF">
        <w:rPr>
          <w:rFonts w:ascii="Times" w:hAnsi="Times"/>
          <w:b/>
          <w:szCs w:val="22"/>
        </w:rPr>
        <w:t>NOTICE IS HEREBY GIVEN</w:t>
      </w:r>
      <w:r w:rsidRPr="002042BF">
        <w:rPr>
          <w:rFonts w:ascii="Times" w:hAnsi="Times"/>
          <w:szCs w:val="22"/>
        </w:rPr>
        <w:t xml:space="preserve"> </w:t>
      </w:r>
      <w:r w:rsidRPr="002042BF">
        <w:rPr>
          <w:szCs w:val="22"/>
        </w:rPr>
        <w:t>that upon not less than twenty-four (24) hours</w:t>
      </w:r>
      <w:r w:rsidR="002042BF">
        <w:rPr>
          <w:szCs w:val="22"/>
        </w:rPr>
        <w:t>’</w:t>
      </w:r>
      <w:r w:rsidRPr="002042BF">
        <w:rPr>
          <w:szCs w:val="22"/>
        </w:rPr>
        <w:t xml:space="preserve"> notice given by telephone, facsimile, electronically or otherwise on behalf of the </w:t>
      </w:r>
      <w:r w:rsidR="00FF0887" w:rsidRPr="002042BF">
        <w:rPr>
          <w:szCs w:val="22"/>
        </w:rPr>
        <w:t>Loogootee School Building Corporation</w:t>
      </w:r>
      <w:r w:rsidRPr="002042BF">
        <w:rPr>
          <w:szCs w:val="22"/>
        </w:rPr>
        <w:t xml:space="preserve">, an Indiana nonprofit corporation (the “Corporation”), prior to ninety (90) days from the date of the second publication of this notice, </w:t>
      </w:r>
      <w:r w:rsidRPr="002042BF">
        <w:rPr>
          <w:rFonts w:ascii="Times" w:hAnsi="Times"/>
          <w:szCs w:val="22"/>
        </w:rPr>
        <w:t>bids will be received on behalf of the Corporation in care of the Corporation</w:t>
      </w:r>
      <w:r w:rsidR="002042BF">
        <w:rPr>
          <w:rFonts w:ascii="Times" w:hAnsi="Times"/>
          <w:szCs w:val="22"/>
        </w:rPr>
        <w:t>’</w:t>
      </w:r>
      <w:r w:rsidRPr="002042BF">
        <w:rPr>
          <w:rFonts w:ascii="Times" w:hAnsi="Times"/>
          <w:szCs w:val="22"/>
        </w:rPr>
        <w:t xml:space="preserve">s </w:t>
      </w:r>
      <w:r w:rsidR="006D3F38" w:rsidRPr="002042BF">
        <w:rPr>
          <w:rFonts w:ascii="Times" w:hAnsi="Times"/>
          <w:szCs w:val="22"/>
        </w:rPr>
        <w:t>municipal advisor</w:t>
      </w:r>
      <w:r w:rsidRPr="002042BF">
        <w:rPr>
          <w:rFonts w:ascii="Times" w:hAnsi="Times"/>
          <w:szCs w:val="22"/>
        </w:rPr>
        <w:t xml:space="preserve">, </w:t>
      </w:r>
      <w:r w:rsidR="004E5276" w:rsidRPr="002042BF">
        <w:rPr>
          <w:rFonts w:ascii="Times" w:hAnsi="Times"/>
          <w:szCs w:val="22"/>
        </w:rPr>
        <w:t>Baker Tilly Municipal Advisors, LLC</w:t>
      </w:r>
      <w:r w:rsidR="00B737C7" w:rsidRPr="002042BF">
        <w:rPr>
          <w:rFonts w:ascii="Times" w:hAnsi="Times"/>
          <w:szCs w:val="22"/>
        </w:rPr>
        <w:t xml:space="preserve"> (the “</w:t>
      </w:r>
      <w:r w:rsidR="006D3F38" w:rsidRPr="002042BF">
        <w:rPr>
          <w:rFonts w:ascii="Times" w:hAnsi="Times"/>
          <w:szCs w:val="22"/>
        </w:rPr>
        <w:t>Municipal Advisor</w:t>
      </w:r>
      <w:r w:rsidR="00B737C7" w:rsidRPr="002042BF">
        <w:rPr>
          <w:rFonts w:ascii="Times" w:hAnsi="Times"/>
          <w:szCs w:val="22"/>
        </w:rPr>
        <w:t>”)</w:t>
      </w:r>
      <w:r w:rsidR="00CC035D" w:rsidRPr="002042BF">
        <w:rPr>
          <w:rFonts w:ascii="Times" w:hAnsi="Times"/>
          <w:szCs w:val="22"/>
        </w:rPr>
        <w:t xml:space="preserve">, </w:t>
      </w:r>
      <w:r w:rsidR="00D42FCF" w:rsidRPr="002042BF">
        <w:rPr>
          <w:rFonts w:ascii="Times" w:hAnsi="Times"/>
          <w:szCs w:val="22"/>
        </w:rPr>
        <w:t>9229 Delegates Row, Suite 400, Indianapolis, Indiana, 46240</w:t>
      </w:r>
      <w:r w:rsidR="00CC035D" w:rsidRPr="002042BF">
        <w:rPr>
          <w:rFonts w:ascii="Times" w:hAnsi="Times"/>
          <w:szCs w:val="22"/>
        </w:rPr>
        <w:t>, (317) 465-15</w:t>
      </w:r>
      <w:r w:rsidR="00033815" w:rsidRPr="002042BF">
        <w:rPr>
          <w:rFonts w:ascii="Times" w:hAnsi="Times"/>
          <w:szCs w:val="22"/>
        </w:rPr>
        <w:t>00</w:t>
      </w:r>
      <w:r w:rsidR="00CC035D" w:rsidRPr="002042BF">
        <w:rPr>
          <w:rFonts w:ascii="Times" w:hAnsi="Times"/>
          <w:szCs w:val="22"/>
        </w:rPr>
        <w:t xml:space="preserve"> (telephone), </w:t>
      </w:r>
      <w:r w:rsidR="00A50BA5" w:rsidRPr="002042BF">
        <w:rPr>
          <w:rFonts w:ascii="Times" w:hAnsi="Times"/>
          <w:szCs w:val="22"/>
          <w:u w:val="single"/>
        </w:rPr>
        <w:t>bids@</w:t>
      </w:r>
      <w:r w:rsidR="004E5276" w:rsidRPr="002042BF">
        <w:rPr>
          <w:rFonts w:ascii="Times" w:hAnsi="Times"/>
          <w:szCs w:val="22"/>
          <w:u w:val="single"/>
        </w:rPr>
        <w:t>bakertilly</w:t>
      </w:r>
      <w:r w:rsidR="00A50BA5" w:rsidRPr="002042BF">
        <w:rPr>
          <w:rFonts w:ascii="Times" w:hAnsi="Times"/>
          <w:szCs w:val="22"/>
          <w:u w:val="single"/>
        </w:rPr>
        <w:t>.com</w:t>
      </w:r>
      <w:r w:rsidR="00A50BA5" w:rsidRPr="002042BF">
        <w:rPr>
          <w:rFonts w:ascii="Times" w:hAnsi="Times"/>
          <w:szCs w:val="22"/>
        </w:rPr>
        <w:t xml:space="preserve"> </w:t>
      </w:r>
      <w:r w:rsidR="00CC035D" w:rsidRPr="002042BF">
        <w:rPr>
          <w:rFonts w:ascii="Times" w:hAnsi="Times"/>
          <w:szCs w:val="22"/>
        </w:rPr>
        <w:t>(e-mail)</w:t>
      </w:r>
      <w:r w:rsidRPr="002042BF">
        <w:rPr>
          <w:rFonts w:ascii="Times" w:hAnsi="Times"/>
          <w:szCs w:val="22"/>
        </w:rPr>
        <w:t xml:space="preserve">, in the manner as set forth herein for the purchase of </w:t>
      </w:r>
      <w:r w:rsidR="00680900" w:rsidRPr="002042BF">
        <w:rPr>
          <w:rFonts w:ascii="Times" w:hAnsi="Times"/>
          <w:szCs w:val="22"/>
        </w:rPr>
        <w:t xml:space="preserve">the </w:t>
      </w:r>
      <w:r w:rsidR="00D4226F" w:rsidRPr="002042BF">
        <w:rPr>
          <w:rFonts w:ascii="Times" w:hAnsi="Times"/>
          <w:szCs w:val="22"/>
        </w:rPr>
        <w:t>Ad Valorem Property Tax First Mortgage Bond</w:t>
      </w:r>
      <w:r w:rsidRPr="002042BF">
        <w:rPr>
          <w:rFonts w:ascii="Times" w:hAnsi="Times"/>
          <w:szCs w:val="22"/>
        </w:rPr>
        <w:t>s of the Corporation designated as “</w:t>
      </w:r>
      <w:r w:rsidR="00FF0887" w:rsidRPr="002042BF">
        <w:rPr>
          <w:rFonts w:ascii="Times" w:hAnsi="Times"/>
          <w:szCs w:val="22"/>
        </w:rPr>
        <w:t>Loogootee School Building Corporation</w:t>
      </w:r>
      <w:r w:rsidRPr="002042BF">
        <w:rPr>
          <w:rFonts w:ascii="Times" w:hAnsi="Times"/>
          <w:szCs w:val="22"/>
        </w:rPr>
        <w:t xml:space="preserve"> </w:t>
      </w:r>
      <w:r w:rsidR="00D4226F" w:rsidRPr="002042BF">
        <w:rPr>
          <w:rFonts w:ascii="Times" w:hAnsi="Times"/>
          <w:szCs w:val="22"/>
        </w:rPr>
        <w:t>Ad Valorem Property Tax First Mortgage Bond</w:t>
      </w:r>
      <w:r w:rsidRPr="002042BF">
        <w:rPr>
          <w:rFonts w:ascii="Times" w:hAnsi="Times"/>
          <w:szCs w:val="22"/>
        </w:rPr>
        <w:t xml:space="preserve">s, </w:t>
      </w:r>
      <w:r w:rsidR="00176B4F" w:rsidRPr="002042BF">
        <w:rPr>
          <w:rFonts w:ascii="Times" w:hAnsi="Times"/>
          <w:szCs w:val="22"/>
        </w:rPr>
        <w:t xml:space="preserve">Series </w:t>
      </w:r>
      <w:r w:rsidR="00D42FCF" w:rsidRPr="002042BF">
        <w:rPr>
          <w:rFonts w:ascii="Times" w:hAnsi="Times"/>
          <w:szCs w:val="22"/>
        </w:rPr>
        <w:t>2026</w:t>
      </w:r>
      <w:r w:rsidRPr="002042BF">
        <w:rPr>
          <w:rFonts w:ascii="Times" w:hAnsi="Times"/>
          <w:szCs w:val="22"/>
        </w:rPr>
        <w:t>” (the “</w:t>
      </w:r>
      <w:r w:rsidR="00D42FCF" w:rsidRPr="002042BF">
        <w:rPr>
          <w:rFonts w:ascii="Times" w:hAnsi="Times"/>
          <w:szCs w:val="22"/>
        </w:rPr>
        <w:t>2026</w:t>
      </w:r>
      <w:r w:rsidR="00176B4F" w:rsidRPr="002042BF">
        <w:rPr>
          <w:rFonts w:ascii="Times" w:hAnsi="Times"/>
          <w:szCs w:val="22"/>
        </w:rPr>
        <w:t xml:space="preserve"> Bond</w:t>
      </w:r>
      <w:r w:rsidRPr="002042BF">
        <w:rPr>
          <w:rFonts w:ascii="Times" w:hAnsi="Times"/>
          <w:szCs w:val="22"/>
        </w:rPr>
        <w:t xml:space="preserve">s”) in the aggregate principal amount of </w:t>
      </w:r>
      <w:r w:rsidR="007E541D">
        <w:rPr>
          <w:rFonts w:ascii="Times" w:hAnsi="Times"/>
          <w:szCs w:val="22"/>
        </w:rPr>
        <w:t xml:space="preserve">Five Million Three Hundred Forty-Five Thousand </w:t>
      </w:r>
      <w:r w:rsidR="00352588" w:rsidRPr="002042BF">
        <w:rPr>
          <w:rFonts w:ascii="Times" w:hAnsi="Times"/>
          <w:szCs w:val="22"/>
        </w:rPr>
        <w:t>Dollars</w:t>
      </w:r>
      <w:r w:rsidRPr="002042BF">
        <w:rPr>
          <w:rFonts w:ascii="Times" w:hAnsi="Times"/>
          <w:szCs w:val="22"/>
        </w:rPr>
        <w:t xml:space="preserve"> (</w:t>
      </w:r>
      <w:r w:rsidR="000F4912" w:rsidRPr="002042BF">
        <w:rPr>
          <w:rFonts w:ascii="Times" w:hAnsi="Times"/>
          <w:szCs w:val="22"/>
        </w:rPr>
        <w:t>$</w:t>
      </w:r>
      <w:r w:rsidR="007E541D">
        <w:rPr>
          <w:rFonts w:ascii="Times" w:hAnsi="Times"/>
          <w:szCs w:val="22"/>
        </w:rPr>
        <w:t>5,345,000</w:t>
      </w:r>
      <w:r w:rsidRPr="002042BF">
        <w:rPr>
          <w:rFonts w:ascii="Times" w:hAnsi="Times"/>
          <w:szCs w:val="22"/>
        </w:rPr>
        <w:t>) (P</w:t>
      </w:r>
      <w:r w:rsidR="004268BF" w:rsidRPr="002042BF">
        <w:rPr>
          <w:rFonts w:ascii="Times" w:hAnsi="Times"/>
          <w:szCs w:val="22"/>
        </w:rPr>
        <w:t>reliminary, subject to change),</w:t>
      </w:r>
      <w:r w:rsidRPr="002042BF">
        <w:rPr>
          <w:rFonts w:ascii="Times" w:hAnsi="Times"/>
          <w:szCs w:val="22"/>
        </w:rPr>
        <w:t xml:space="preserve"> bearing interest at a coupon rate not exceeding </w:t>
      </w:r>
      <w:r w:rsidR="004D2628" w:rsidRPr="002042BF">
        <w:rPr>
          <w:rFonts w:ascii="Times" w:hAnsi="Times"/>
          <w:szCs w:val="22"/>
        </w:rPr>
        <w:t>six</w:t>
      </w:r>
      <w:r w:rsidR="000F4912" w:rsidRPr="002042BF">
        <w:rPr>
          <w:rFonts w:ascii="Times" w:hAnsi="Times"/>
          <w:szCs w:val="22"/>
        </w:rPr>
        <w:t xml:space="preserve"> </w:t>
      </w:r>
      <w:r w:rsidRPr="002042BF">
        <w:rPr>
          <w:rFonts w:ascii="Times" w:hAnsi="Times"/>
          <w:szCs w:val="22"/>
        </w:rPr>
        <w:t>percent (</w:t>
      </w:r>
      <w:r w:rsidR="004D2628" w:rsidRPr="002042BF">
        <w:rPr>
          <w:rFonts w:ascii="Times" w:hAnsi="Times"/>
          <w:szCs w:val="22"/>
        </w:rPr>
        <w:t>6</w:t>
      </w:r>
      <w:r w:rsidR="000F4912" w:rsidRPr="002042BF">
        <w:rPr>
          <w:rFonts w:ascii="Times" w:hAnsi="Times"/>
          <w:szCs w:val="22"/>
        </w:rPr>
        <w:t>.</w:t>
      </w:r>
      <w:r w:rsidR="007C172E" w:rsidRPr="002042BF">
        <w:rPr>
          <w:rFonts w:ascii="Times" w:hAnsi="Times"/>
          <w:szCs w:val="22"/>
        </w:rPr>
        <w:t>0</w:t>
      </w:r>
      <w:r w:rsidR="000F4912" w:rsidRPr="002042BF">
        <w:rPr>
          <w:rFonts w:ascii="Times" w:hAnsi="Times"/>
          <w:szCs w:val="22"/>
        </w:rPr>
        <w:t>0</w:t>
      </w:r>
      <w:r w:rsidRPr="002042BF">
        <w:rPr>
          <w:rFonts w:ascii="Times" w:hAnsi="Times"/>
          <w:szCs w:val="22"/>
        </w:rPr>
        <w:t xml:space="preserve">%) per annum.  </w:t>
      </w:r>
      <w:r w:rsidR="0084427E" w:rsidRPr="002042BF">
        <w:rPr>
          <w:rFonts w:ascii="Times" w:hAnsi="Times"/>
          <w:szCs w:val="22"/>
        </w:rPr>
        <w:t>Upon completion of the bidding procedures described herein, the results of the non-electronic bids received shall be compared to the electronic bids received by the Corporation.</w:t>
      </w:r>
    </w:p>
    <w:p w14:paraId="7216D720" w14:textId="30DE0ED0" w:rsidR="00990BBF" w:rsidRPr="002042BF" w:rsidRDefault="00990BBF">
      <w:pPr>
        <w:pStyle w:val="BodyText"/>
        <w:rPr>
          <w:rFonts w:ascii="Times" w:hAnsi="Times"/>
          <w:color w:val="000000"/>
          <w:szCs w:val="22"/>
        </w:rPr>
      </w:pPr>
      <w:r w:rsidRPr="002042BF">
        <w:rPr>
          <w:b/>
          <w:szCs w:val="22"/>
        </w:rPr>
        <w:t>TYPES OF BIDS ALLOWED</w:t>
      </w:r>
      <w:r w:rsidRPr="002042BF">
        <w:rPr>
          <w:szCs w:val="22"/>
        </w:rPr>
        <w:t>. B</w:t>
      </w:r>
      <w:r w:rsidRPr="002042BF">
        <w:rPr>
          <w:color w:val="000000"/>
          <w:szCs w:val="22"/>
        </w:rPr>
        <w:t xml:space="preserve">ids may </w:t>
      </w:r>
      <w:r w:rsidR="0084427E" w:rsidRPr="002042BF">
        <w:rPr>
          <w:color w:val="000000"/>
          <w:szCs w:val="22"/>
        </w:rPr>
        <w:t>be submitted</w:t>
      </w:r>
      <w:r w:rsidRPr="002042BF">
        <w:rPr>
          <w:color w:val="000000"/>
          <w:szCs w:val="22"/>
        </w:rPr>
        <w:t xml:space="preserve"> </w:t>
      </w:r>
      <w:r w:rsidR="00E47A2B" w:rsidRPr="002042BF">
        <w:rPr>
          <w:szCs w:val="22"/>
        </w:rPr>
        <w:t xml:space="preserve">via the </w:t>
      </w:r>
      <w:r w:rsidR="00E47A2B" w:rsidRPr="002042BF">
        <w:rPr>
          <w:b/>
          <w:bCs/>
          <w:i/>
          <w:iCs/>
          <w:color w:val="000000"/>
          <w:szCs w:val="22"/>
        </w:rPr>
        <w:t>PARITY</w:t>
      </w:r>
      <w:r w:rsidR="00E47A2B" w:rsidRPr="002042BF">
        <w:rPr>
          <w:b/>
          <w:bCs/>
          <w:color w:val="000000"/>
          <w:szCs w:val="22"/>
          <w:vertAlign w:val="superscript"/>
        </w:rPr>
        <w:t xml:space="preserve">® </w:t>
      </w:r>
      <w:r w:rsidR="00E47A2B" w:rsidRPr="002042BF">
        <w:rPr>
          <w:szCs w:val="22"/>
        </w:rPr>
        <w:t>web site (“</w:t>
      </w:r>
      <w:r w:rsidR="00E47A2B" w:rsidRPr="002042BF">
        <w:rPr>
          <w:b/>
          <w:bCs/>
          <w:i/>
          <w:iCs/>
          <w:color w:val="000000"/>
          <w:szCs w:val="22"/>
        </w:rPr>
        <w:t>PARITY</w:t>
      </w:r>
      <w:r w:rsidR="00E47A2B" w:rsidRPr="002042BF">
        <w:rPr>
          <w:b/>
          <w:bCs/>
          <w:color w:val="000000"/>
          <w:szCs w:val="22"/>
          <w:vertAlign w:val="superscript"/>
        </w:rPr>
        <w:t>®</w:t>
      </w:r>
      <w:r w:rsidR="00E47A2B" w:rsidRPr="002042BF">
        <w:rPr>
          <w:szCs w:val="22"/>
        </w:rPr>
        <w:t>”)</w:t>
      </w:r>
      <w:r w:rsidR="00A4106C" w:rsidRPr="002042BF">
        <w:rPr>
          <w:szCs w:val="22"/>
        </w:rPr>
        <w:t xml:space="preserve"> or by e-mail to the Municipal Advisor at </w:t>
      </w:r>
      <w:hyperlink r:id="rId8" w:history="1">
        <w:r w:rsidR="004E5276" w:rsidRPr="002042BF">
          <w:rPr>
            <w:rStyle w:val="Hyperlink"/>
            <w:szCs w:val="22"/>
          </w:rPr>
          <w:t>bids@bakertilly.com</w:t>
        </w:r>
      </w:hyperlink>
      <w:r w:rsidR="00E47A2B" w:rsidRPr="002042BF">
        <w:rPr>
          <w:szCs w:val="22"/>
        </w:rPr>
        <w:t>.</w:t>
      </w:r>
      <w:r w:rsidR="00A4106C" w:rsidRPr="002042BF">
        <w:rPr>
          <w:szCs w:val="22"/>
        </w:rPr>
        <w:t xml:space="preserve"> </w:t>
      </w:r>
      <w:r w:rsidR="00E47A2B" w:rsidRPr="002042BF">
        <w:rPr>
          <w:szCs w:val="22"/>
        </w:rPr>
        <w:t xml:space="preserve"> Bidders may access the sale at the </w:t>
      </w:r>
      <w:r w:rsidR="00E47A2B" w:rsidRPr="002042BF">
        <w:rPr>
          <w:b/>
          <w:i/>
          <w:szCs w:val="22"/>
        </w:rPr>
        <w:t>PARITY</w:t>
      </w:r>
      <w:r w:rsidR="00E47A2B" w:rsidRPr="002042BF">
        <w:rPr>
          <w:rFonts w:ascii="Times New Roman Bold" w:hAnsi="Times New Roman Bold"/>
          <w:b/>
          <w:szCs w:val="22"/>
          <w:vertAlign w:val="superscript"/>
        </w:rPr>
        <w:t>®</w:t>
      </w:r>
      <w:r w:rsidR="00E47A2B" w:rsidRPr="002042BF">
        <w:rPr>
          <w:szCs w:val="22"/>
        </w:rPr>
        <w:t xml:space="preserve"> website via the sale link at Internet Address </w:t>
      </w:r>
      <w:r w:rsidR="00D126BA" w:rsidRPr="00642B48">
        <w:rPr>
          <w:szCs w:val="22"/>
          <w:u w:val="single"/>
        </w:rPr>
        <w:t>https://newissue.muni.spglobal.com</w:t>
      </w:r>
      <w:r w:rsidR="00D126BA" w:rsidRPr="00642B48">
        <w:rPr>
          <w:szCs w:val="22"/>
        </w:rPr>
        <w:t xml:space="preserve"> </w:t>
      </w:r>
      <w:r w:rsidR="00E47A2B" w:rsidRPr="002042BF">
        <w:rPr>
          <w:szCs w:val="22"/>
        </w:rPr>
        <w:t xml:space="preserve">between </w:t>
      </w:r>
      <w:r w:rsidR="00035219" w:rsidRPr="002042BF">
        <w:rPr>
          <w:szCs w:val="22"/>
        </w:rPr>
        <w:t>10:00</w:t>
      </w:r>
      <w:r w:rsidR="00033815" w:rsidRPr="002042BF">
        <w:rPr>
          <w:szCs w:val="22"/>
        </w:rPr>
        <w:t xml:space="preserve"> a.m.</w:t>
      </w:r>
      <w:r w:rsidR="00E47A2B" w:rsidRPr="002042BF">
        <w:rPr>
          <w:szCs w:val="22"/>
        </w:rPr>
        <w:t xml:space="preserve"> and </w:t>
      </w:r>
      <w:r w:rsidR="00035219" w:rsidRPr="002042BF">
        <w:rPr>
          <w:szCs w:val="22"/>
        </w:rPr>
        <w:t>11:00</w:t>
      </w:r>
      <w:r w:rsidR="00B77B09" w:rsidRPr="002042BF">
        <w:rPr>
          <w:szCs w:val="22"/>
        </w:rPr>
        <w:t xml:space="preserve"> a.m.</w:t>
      </w:r>
      <w:r w:rsidR="00E47A2B" w:rsidRPr="002042BF">
        <w:rPr>
          <w:szCs w:val="22"/>
        </w:rPr>
        <w:t xml:space="preserve"> (</w:t>
      </w:r>
      <w:r w:rsidR="00045026" w:rsidRPr="002042BF">
        <w:rPr>
          <w:szCs w:val="22"/>
        </w:rPr>
        <w:t xml:space="preserve">applicable </w:t>
      </w:r>
      <w:r w:rsidR="00E47A2B" w:rsidRPr="002042BF">
        <w:rPr>
          <w:szCs w:val="22"/>
        </w:rPr>
        <w:t xml:space="preserve">Eastern Time) on the date identified in the notice given by, or on behalf of the Corporation, </w:t>
      </w:r>
      <w:r w:rsidR="009B4247" w:rsidRPr="002042BF">
        <w:rPr>
          <w:szCs w:val="22"/>
        </w:rPr>
        <w:t xml:space="preserve">not less than </w:t>
      </w:r>
      <w:r w:rsidR="00E47A2B" w:rsidRPr="002042BF">
        <w:rPr>
          <w:szCs w:val="22"/>
        </w:rPr>
        <w:t xml:space="preserve">twenty-four </w:t>
      </w:r>
      <w:r w:rsidR="009B4247" w:rsidRPr="002042BF">
        <w:rPr>
          <w:szCs w:val="22"/>
        </w:rPr>
        <w:t xml:space="preserve">(24) </w:t>
      </w:r>
      <w:r w:rsidR="00E47A2B" w:rsidRPr="002042BF">
        <w:rPr>
          <w:szCs w:val="22"/>
        </w:rPr>
        <w:t>hours prior to the sale of the</w:t>
      </w:r>
      <w:r w:rsidR="008175BC" w:rsidRPr="002042BF">
        <w:rPr>
          <w:szCs w:val="22"/>
        </w:rPr>
        <w:t xml:space="preserve"> </w:t>
      </w:r>
      <w:r w:rsidR="00D42FCF" w:rsidRPr="002042BF">
        <w:rPr>
          <w:szCs w:val="22"/>
        </w:rPr>
        <w:t>2026</w:t>
      </w:r>
      <w:r w:rsidR="000D6D8B" w:rsidRPr="002042BF">
        <w:rPr>
          <w:szCs w:val="22"/>
        </w:rPr>
        <w:t xml:space="preserve"> Bond</w:t>
      </w:r>
      <w:r w:rsidR="00E47A2B" w:rsidRPr="002042BF">
        <w:rPr>
          <w:szCs w:val="22"/>
        </w:rPr>
        <w:t xml:space="preserve">s. To bid via </w:t>
      </w:r>
      <w:r w:rsidR="00E47A2B" w:rsidRPr="002042BF">
        <w:rPr>
          <w:b/>
          <w:bCs/>
          <w:i/>
          <w:iCs/>
          <w:color w:val="000000"/>
          <w:szCs w:val="22"/>
        </w:rPr>
        <w:t>PARITY</w:t>
      </w:r>
      <w:r w:rsidR="00E47A2B" w:rsidRPr="002042BF">
        <w:rPr>
          <w:b/>
          <w:bCs/>
          <w:color w:val="000000"/>
          <w:szCs w:val="22"/>
          <w:vertAlign w:val="superscript"/>
        </w:rPr>
        <w:t>®</w:t>
      </w:r>
      <w:r w:rsidR="00E47A2B" w:rsidRPr="002042BF">
        <w:rPr>
          <w:szCs w:val="22"/>
        </w:rPr>
        <w:t xml:space="preserve">, bidders must have both (1) completed the registration form on </w:t>
      </w:r>
      <w:r w:rsidR="00E47A2B" w:rsidRPr="002042BF">
        <w:rPr>
          <w:b/>
          <w:bCs/>
          <w:i/>
          <w:iCs/>
          <w:color w:val="000000"/>
          <w:szCs w:val="22"/>
        </w:rPr>
        <w:t>PARITY</w:t>
      </w:r>
      <w:r w:rsidR="00E47A2B" w:rsidRPr="002042BF">
        <w:rPr>
          <w:b/>
          <w:bCs/>
          <w:color w:val="000000"/>
          <w:szCs w:val="22"/>
          <w:vertAlign w:val="superscript"/>
        </w:rPr>
        <w:t>®</w:t>
      </w:r>
      <w:r w:rsidR="00E47A2B" w:rsidRPr="002042BF">
        <w:rPr>
          <w:szCs w:val="22"/>
        </w:rPr>
        <w:t>, if not previously registered, and (2) requested and received admission to the Corporation</w:t>
      </w:r>
      <w:r w:rsidR="002042BF">
        <w:rPr>
          <w:szCs w:val="22"/>
        </w:rPr>
        <w:t>’</w:t>
      </w:r>
      <w:r w:rsidR="00E47A2B" w:rsidRPr="002042BF">
        <w:rPr>
          <w:szCs w:val="22"/>
        </w:rPr>
        <w:t xml:space="preserve">s sale, as described in the Registration and Admission to Bid and details set forth below. </w:t>
      </w:r>
      <w:r w:rsidR="00A4106C" w:rsidRPr="002042BF">
        <w:rPr>
          <w:szCs w:val="22"/>
        </w:rPr>
        <w:t xml:space="preserve">As an alternative to </w:t>
      </w:r>
      <w:r w:rsidR="00A4106C" w:rsidRPr="002042BF">
        <w:rPr>
          <w:b/>
          <w:bCs/>
          <w:i/>
          <w:iCs/>
          <w:szCs w:val="22"/>
        </w:rPr>
        <w:t>PARITY</w:t>
      </w:r>
      <w:r w:rsidR="00A4106C" w:rsidRPr="002042BF">
        <w:rPr>
          <w:b/>
          <w:bCs/>
          <w:szCs w:val="22"/>
          <w:vertAlign w:val="superscript"/>
        </w:rPr>
        <w:t>®</w:t>
      </w:r>
      <w:r w:rsidR="00A4106C" w:rsidRPr="002042BF">
        <w:rPr>
          <w:szCs w:val="22"/>
        </w:rPr>
        <w:t xml:space="preserve">, bidders may submit either a bid to the Municipal Advisor at the address described above or by e-mail to the Municipal Advisor at </w:t>
      </w:r>
      <w:r w:rsidR="00A4106C" w:rsidRPr="002042BF">
        <w:rPr>
          <w:szCs w:val="22"/>
          <w:u w:val="single"/>
        </w:rPr>
        <w:t>bids@</w:t>
      </w:r>
      <w:r w:rsidR="00210C73" w:rsidRPr="002042BF">
        <w:rPr>
          <w:szCs w:val="22"/>
          <w:u w:val="single"/>
        </w:rPr>
        <w:t>bakertilly</w:t>
      </w:r>
      <w:r w:rsidR="00A4106C" w:rsidRPr="002042BF">
        <w:rPr>
          <w:szCs w:val="22"/>
          <w:u w:val="single"/>
        </w:rPr>
        <w:t>.com</w:t>
      </w:r>
      <w:r w:rsidR="00A4106C" w:rsidRPr="002042BF">
        <w:rPr>
          <w:szCs w:val="22"/>
        </w:rPr>
        <w:t xml:space="preserve"> until </w:t>
      </w:r>
      <w:r w:rsidR="00035219" w:rsidRPr="002042BF">
        <w:rPr>
          <w:szCs w:val="22"/>
        </w:rPr>
        <w:t>11:00</w:t>
      </w:r>
      <w:r w:rsidR="00A4106C" w:rsidRPr="002042BF">
        <w:rPr>
          <w:szCs w:val="22"/>
        </w:rPr>
        <w:t xml:space="preserve"> a.m. (applicable Eastern Time) on the date identified in the notice given by, or on behalf of the Corporation, twenty-four </w:t>
      </w:r>
      <w:r w:rsidR="002042BF" w:rsidRPr="002042BF">
        <w:rPr>
          <w:szCs w:val="22"/>
        </w:rPr>
        <w:t xml:space="preserve">(24) </w:t>
      </w:r>
      <w:r w:rsidR="00A4106C" w:rsidRPr="002042BF">
        <w:rPr>
          <w:szCs w:val="22"/>
        </w:rPr>
        <w:t xml:space="preserve">hours prior to the sale of the </w:t>
      </w:r>
      <w:r w:rsidR="00D42FCF" w:rsidRPr="002042BF">
        <w:rPr>
          <w:szCs w:val="22"/>
        </w:rPr>
        <w:t>2026</w:t>
      </w:r>
      <w:r w:rsidR="000D6D8B" w:rsidRPr="002042BF">
        <w:rPr>
          <w:szCs w:val="22"/>
        </w:rPr>
        <w:t xml:space="preserve"> Bond</w:t>
      </w:r>
      <w:r w:rsidR="00A4106C" w:rsidRPr="002042BF">
        <w:rPr>
          <w:szCs w:val="22"/>
        </w:rPr>
        <w:t>s</w:t>
      </w:r>
      <w:r w:rsidRPr="002042BF">
        <w:rPr>
          <w:rFonts w:ascii="Times" w:hAnsi="Times"/>
          <w:color w:val="000000"/>
          <w:szCs w:val="22"/>
        </w:rPr>
        <w:t xml:space="preserve">.  It is currently anticipated that sealed bids will be requested to be submitted on </w:t>
      </w:r>
      <w:r w:rsidR="004D2628" w:rsidRPr="002042BF">
        <w:rPr>
          <w:rFonts w:ascii="Times" w:hAnsi="Times"/>
          <w:color w:val="000000"/>
          <w:szCs w:val="22"/>
        </w:rPr>
        <w:t>December 1</w:t>
      </w:r>
      <w:r w:rsidR="00E53049" w:rsidRPr="002042BF">
        <w:rPr>
          <w:rFonts w:ascii="Times" w:hAnsi="Times"/>
          <w:color w:val="000000"/>
          <w:szCs w:val="22"/>
        </w:rPr>
        <w:t>, 2026</w:t>
      </w:r>
      <w:r w:rsidRPr="002042BF">
        <w:rPr>
          <w:rFonts w:ascii="Times" w:hAnsi="Times"/>
          <w:color w:val="000000"/>
          <w:szCs w:val="22"/>
        </w:rPr>
        <w:t>.</w:t>
      </w:r>
    </w:p>
    <w:p w14:paraId="7147E33A" w14:textId="7320AD11" w:rsidR="00990BBF" w:rsidRPr="002042BF" w:rsidRDefault="00990BBF">
      <w:pPr>
        <w:pStyle w:val="BodyText"/>
        <w:rPr>
          <w:szCs w:val="22"/>
        </w:rPr>
      </w:pPr>
      <w:r w:rsidRPr="002042BF">
        <w:rPr>
          <w:b/>
          <w:szCs w:val="22"/>
        </w:rPr>
        <w:t xml:space="preserve">FORM, MATURITY AND PAYMENT </w:t>
      </w:r>
      <w:r w:rsidR="00494530" w:rsidRPr="002042BF">
        <w:rPr>
          <w:b/>
          <w:szCs w:val="22"/>
        </w:rPr>
        <w:t xml:space="preserve">OF </w:t>
      </w:r>
      <w:r w:rsidR="001D03E2" w:rsidRPr="002042BF">
        <w:rPr>
          <w:b/>
          <w:szCs w:val="22"/>
        </w:rPr>
        <w:t>BOND</w:t>
      </w:r>
      <w:r w:rsidRPr="002042BF">
        <w:rPr>
          <w:b/>
          <w:szCs w:val="22"/>
        </w:rPr>
        <w:t>S.</w:t>
      </w:r>
      <w:r w:rsidRPr="002042BF">
        <w:rPr>
          <w:szCs w:val="22"/>
        </w:rPr>
        <w:t xml:space="preserve">  Interest on </w:t>
      </w:r>
      <w:r w:rsidR="003C5835" w:rsidRPr="002042BF">
        <w:rPr>
          <w:szCs w:val="22"/>
        </w:rPr>
        <w:t xml:space="preserve">the </w:t>
      </w:r>
      <w:r w:rsidR="00D42FCF" w:rsidRPr="002042BF">
        <w:rPr>
          <w:szCs w:val="22"/>
        </w:rPr>
        <w:t>2026</w:t>
      </w:r>
      <w:r w:rsidR="000D6D8B" w:rsidRPr="002042BF">
        <w:rPr>
          <w:szCs w:val="22"/>
        </w:rPr>
        <w:t xml:space="preserve"> Bond</w:t>
      </w:r>
      <w:r w:rsidRPr="002042BF">
        <w:rPr>
          <w:szCs w:val="22"/>
        </w:rPr>
        <w:t xml:space="preserve">s shall be calculated on the basis of twelve (12) thirty (30)-day months for a three hundred sixty (360)-day year and shall be payable semiannually on January 15 and July 15 in each year, commencing </w:t>
      </w:r>
      <w:r w:rsidR="00EE5308" w:rsidRPr="002042BF">
        <w:rPr>
          <w:szCs w:val="22"/>
        </w:rPr>
        <w:t>July</w:t>
      </w:r>
      <w:r w:rsidR="004A7A35" w:rsidRPr="002042BF">
        <w:rPr>
          <w:szCs w:val="22"/>
        </w:rPr>
        <w:t xml:space="preserve"> 15, 20</w:t>
      </w:r>
      <w:r w:rsidR="004E5276" w:rsidRPr="002042BF">
        <w:rPr>
          <w:szCs w:val="22"/>
        </w:rPr>
        <w:t>2</w:t>
      </w:r>
      <w:r w:rsidR="00E53049" w:rsidRPr="002042BF">
        <w:rPr>
          <w:szCs w:val="22"/>
        </w:rPr>
        <w:t>7</w:t>
      </w:r>
      <w:r w:rsidRPr="002042BF">
        <w:rPr>
          <w:szCs w:val="22"/>
        </w:rPr>
        <w:t xml:space="preserve">.  </w:t>
      </w:r>
      <w:r w:rsidR="005A51D3" w:rsidRPr="002042BF">
        <w:rPr>
          <w:szCs w:val="22"/>
        </w:rPr>
        <w:t>T</w:t>
      </w:r>
      <w:r w:rsidR="00865B41" w:rsidRPr="002042BF">
        <w:rPr>
          <w:szCs w:val="22"/>
        </w:rPr>
        <w:t>he</w:t>
      </w:r>
      <w:r w:rsidR="0075182F" w:rsidRPr="002042BF">
        <w:rPr>
          <w:szCs w:val="22"/>
        </w:rPr>
        <w:t xml:space="preserve"> </w:t>
      </w:r>
      <w:r w:rsidR="00D42FCF" w:rsidRPr="002042BF">
        <w:rPr>
          <w:szCs w:val="22"/>
        </w:rPr>
        <w:t>2026</w:t>
      </w:r>
      <w:r w:rsidR="000D6D8B" w:rsidRPr="002042BF">
        <w:rPr>
          <w:szCs w:val="22"/>
        </w:rPr>
        <w:t xml:space="preserve"> Bond</w:t>
      </w:r>
      <w:r w:rsidR="0075182F" w:rsidRPr="002042BF">
        <w:rPr>
          <w:szCs w:val="22"/>
        </w:rPr>
        <w:t xml:space="preserve">s will be issued as fully registered bonds in either certificated form or in book-entry-only form (as selected by the successful bidder) in either denominations of $5,000 each or any integral multiple thereof or minimum denominations of $100,000 each and any multiple of $1,000 above such minimum denomination, as selected by the successful bidder, not exceeding the aggregate principal amount of </w:t>
      </w:r>
      <w:r w:rsidR="00865B41" w:rsidRPr="002042BF">
        <w:rPr>
          <w:szCs w:val="22"/>
        </w:rPr>
        <w:t xml:space="preserve">the </w:t>
      </w:r>
      <w:r w:rsidR="00D42FCF" w:rsidRPr="002042BF">
        <w:rPr>
          <w:szCs w:val="22"/>
        </w:rPr>
        <w:t>2026</w:t>
      </w:r>
      <w:r w:rsidR="000D6D8B" w:rsidRPr="002042BF">
        <w:rPr>
          <w:szCs w:val="22"/>
        </w:rPr>
        <w:t xml:space="preserve"> Bond</w:t>
      </w:r>
      <w:r w:rsidR="0075182F" w:rsidRPr="002042BF">
        <w:rPr>
          <w:szCs w:val="22"/>
        </w:rPr>
        <w:t xml:space="preserve">s maturing on the applicable principal payment date, and when issued, will be registered in the name of the successful bidder or if the successful bidder determines to have such </w:t>
      </w:r>
      <w:r w:rsidR="00D42FCF" w:rsidRPr="002042BF">
        <w:rPr>
          <w:szCs w:val="22"/>
        </w:rPr>
        <w:t>2026</w:t>
      </w:r>
      <w:r w:rsidR="000D6D8B" w:rsidRPr="002042BF">
        <w:rPr>
          <w:szCs w:val="22"/>
        </w:rPr>
        <w:t xml:space="preserve"> Bond</w:t>
      </w:r>
      <w:r w:rsidR="0075182F" w:rsidRPr="002042BF">
        <w:rPr>
          <w:szCs w:val="22"/>
        </w:rPr>
        <w:t>s issued in book-entry-only form, then in the name of CEDE &amp; Co., as nominee for The Depository Trust Company (“</w:t>
      </w:r>
      <w:smartTag w:uri="urn:schemas-microsoft-com:office:smarttags" w:element="stockticker">
        <w:r w:rsidR="0075182F" w:rsidRPr="002042BF">
          <w:rPr>
            <w:szCs w:val="22"/>
          </w:rPr>
          <w:t>DTC</w:t>
        </w:r>
      </w:smartTag>
      <w:r w:rsidR="0075182F" w:rsidRPr="002042BF">
        <w:rPr>
          <w:szCs w:val="22"/>
        </w:rPr>
        <w:t xml:space="preserve">”), New York, New York.  If book-entry-only form is selected by the successful bidder, the purchasers of beneficial interests in the </w:t>
      </w:r>
      <w:r w:rsidR="00D42FCF" w:rsidRPr="002042BF">
        <w:rPr>
          <w:szCs w:val="22"/>
        </w:rPr>
        <w:t>2026</w:t>
      </w:r>
      <w:r w:rsidR="000D6D8B" w:rsidRPr="002042BF">
        <w:rPr>
          <w:szCs w:val="22"/>
        </w:rPr>
        <w:t xml:space="preserve"> Bond</w:t>
      </w:r>
      <w:r w:rsidR="0075182F" w:rsidRPr="002042BF">
        <w:rPr>
          <w:szCs w:val="22"/>
        </w:rPr>
        <w:t xml:space="preserve">s (the “Beneficial Owners”) will not receive physical delivery of bond certificates and ownership by the Beneficial Owners will be evidenced by book-entry only.  As long as Cede &amp; Co. is the registered owner of the </w:t>
      </w:r>
      <w:r w:rsidR="00D42FCF" w:rsidRPr="002042BF">
        <w:rPr>
          <w:szCs w:val="22"/>
        </w:rPr>
        <w:t>2026</w:t>
      </w:r>
      <w:r w:rsidR="000D6D8B" w:rsidRPr="002042BF">
        <w:rPr>
          <w:szCs w:val="22"/>
        </w:rPr>
        <w:t xml:space="preserve"> Bond</w:t>
      </w:r>
      <w:r w:rsidR="0075182F" w:rsidRPr="002042BF">
        <w:rPr>
          <w:szCs w:val="22"/>
        </w:rPr>
        <w:t xml:space="preserve">s as nominee of </w:t>
      </w:r>
      <w:smartTag w:uri="urn:schemas-microsoft-com:office:smarttags" w:element="stockticker">
        <w:r w:rsidR="0075182F" w:rsidRPr="002042BF">
          <w:rPr>
            <w:szCs w:val="22"/>
          </w:rPr>
          <w:t>DTC</w:t>
        </w:r>
      </w:smartTag>
      <w:r w:rsidR="0075182F" w:rsidRPr="002042BF">
        <w:rPr>
          <w:szCs w:val="22"/>
        </w:rPr>
        <w:t xml:space="preserve">, payments of principal and interest will be made directly to such registered owner, which will in turn, remit such payments to the </w:t>
      </w:r>
      <w:smartTag w:uri="urn:schemas-microsoft-com:office:smarttags" w:element="stockticker">
        <w:r w:rsidR="0075182F" w:rsidRPr="002042BF">
          <w:rPr>
            <w:szCs w:val="22"/>
          </w:rPr>
          <w:t>DTC</w:t>
        </w:r>
      </w:smartTag>
      <w:r w:rsidR="0075182F" w:rsidRPr="002042BF">
        <w:rPr>
          <w:szCs w:val="22"/>
        </w:rPr>
        <w:t xml:space="preserve"> Participants for subsequent disbursement to the Beneficial Owners</w:t>
      </w:r>
      <w:r w:rsidR="00FD6DD0" w:rsidRPr="002042BF">
        <w:rPr>
          <w:szCs w:val="22"/>
        </w:rPr>
        <w:t xml:space="preserve">.  </w:t>
      </w:r>
      <w:r w:rsidRPr="002042BF">
        <w:rPr>
          <w:szCs w:val="22"/>
        </w:rPr>
        <w:t xml:space="preserve">None of the Corporation, </w:t>
      </w:r>
      <w:r w:rsidR="00FF0887" w:rsidRPr="002042BF">
        <w:rPr>
          <w:szCs w:val="22"/>
        </w:rPr>
        <w:t>Loogootee Community School Corporation</w:t>
      </w:r>
      <w:r w:rsidR="00E403A3" w:rsidRPr="002042BF">
        <w:rPr>
          <w:szCs w:val="22"/>
        </w:rPr>
        <w:t xml:space="preserve">, </w:t>
      </w:r>
      <w:r w:rsidR="00FF0887" w:rsidRPr="002042BF">
        <w:rPr>
          <w:szCs w:val="22"/>
        </w:rPr>
        <w:t>Martin County</w:t>
      </w:r>
      <w:r w:rsidR="00D86CFD" w:rsidRPr="002042BF">
        <w:rPr>
          <w:szCs w:val="22"/>
        </w:rPr>
        <w:t xml:space="preserve">, Indiana </w:t>
      </w:r>
      <w:r w:rsidRPr="002042BF">
        <w:rPr>
          <w:szCs w:val="22"/>
        </w:rPr>
        <w:t xml:space="preserve">(the “School Corporation”), and </w:t>
      </w:r>
      <w:r w:rsidR="004D2628" w:rsidRPr="002042BF">
        <w:rPr>
          <w:szCs w:val="22"/>
        </w:rPr>
        <w:t>Old National Wealth Management</w:t>
      </w:r>
      <w:r w:rsidR="005D7D0E" w:rsidRPr="002042BF">
        <w:rPr>
          <w:szCs w:val="22"/>
        </w:rPr>
        <w:t xml:space="preserve">, </w:t>
      </w:r>
      <w:r w:rsidRPr="002042BF">
        <w:rPr>
          <w:szCs w:val="22"/>
        </w:rPr>
        <w:t xml:space="preserve">as the trustee (the “Trustee”), under </w:t>
      </w:r>
      <w:r w:rsidR="005A51D3" w:rsidRPr="002042BF">
        <w:rPr>
          <w:szCs w:val="22"/>
        </w:rPr>
        <w:t xml:space="preserve">a Trust Indenture, dated as of </w:t>
      </w:r>
      <w:r w:rsidR="004D2628" w:rsidRPr="002042BF">
        <w:rPr>
          <w:szCs w:val="22"/>
        </w:rPr>
        <w:t>February 1, 2024</w:t>
      </w:r>
      <w:r w:rsidR="005A51D3" w:rsidRPr="002042BF">
        <w:rPr>
          <w:szCs w:val="22"/>
        </w:rPr>
        <w:t xml:space="preserve"> (the “Original Indenture”), as </w:t>
      </w:r>
      <w:r w:rsidR="007D4DA5" w:rsidRPr="002042BF">
        <w:rPr>
          <w:szCs w:val="22"/>
        </w:rPr>
        <w:t xml:space="preserve">supplemented and </w:t>
      </w:r>
      <w:r w:rsidR="005A51D3" w:rsidRPr="002042BF">
        <w:rPr>
          <w:szCs w:val="22"/>
        </w:rPr>
        <w:t xml:space="preserve">amended by </w:t>
      </w:r>
      <w:r w:rsidR="00E403A3" w:rsidRPr="002042BF">
        <w:rPr>
          <w:szCs w:val="22"/>
        </w:rPr>
        <w:t xml:space="preserve">a First Supplemental Trust Indenture, dated as of </w:t>
      </w:r>
      <w:r w:rsidR="004D2628" w:rsidRPr="002042BF">
        <w:rPr>
          <w:szCs w:val="22"/>
        </w:rPr>
        <w:lastRenderedPageBreak/>
        <w:t>December 1, 2026</w:t>
      </w:r>
      <w:r w:rsidR="00E403A3" w:rsidRPr="002042BF">
        <w:rPr>
          <w:szCs w:val="22"/>
        </w:rPr>
        <w:t xml:space="preserve"> (the “First Supplemental Indenture”)</w:t>
      </w:r>
      <w:r w:rsidR="004D2628" w:rsidRPr="002042BF">
        <w:rPr>
          <w:szCs w:val="22"/>
        </w:rPr>
        <w:t xml:space="preserve"> </w:t>
      </w:r>
      <w:r w:rsidR="005A51D3" w:rsidRPr="002042BF">
        <w:rPr>
          <w:szCs w:val="22"/>
        </w:rPr>
        <w:t>(the Original Indenture, as supplemented and amended by the First Supplemental Indenture</w:t>
      </w:r>
      <w:r w:rsidR="00E403A3" w:rsidRPr="002042BF">
        <w:rPr>
          <w:szCs w:val="22"/>
        </w:rPr>
        <w:t xml:space="preserve">, </w:t>
      </w:r>
      <w:r w:rsidR="005A51D3" w:rsidRPr="002042BF">
        <w:rPr>
          <w:szCs w:val="22"/>
        </w:rPr>
        <w:t>the “Indenture”)</w:t>
      </w:r>
      <w:r w:rsidR="0075182F" w:rsidRPr="002042BF">
        <w:rPr>
          <w:color w:val="000000"/>
          <w:szCs w:val="22"/>
        </w:rPr>
        <w:t xml:space="preserve">, </w:t>
      </w:r>
      <w:r w:rsidR="005A51D3" w:rsidRPr="002042BF">
        <w:rPr>
          <w:color w:val="000000"/>
          <w:szCs w:val="22"/>
        </w:rPr>
        <w:t xml:space="preserve">each of which is </w:t>
      </w:r>
      <w:r w:rsidR="0075182F" w:rsidRPr="002042BF">
        <w:rPr>
          <w:szCs w:val="22"/>
        </w:rPr>
        <w:t xml:space="preserve">by and between </w:t>
      </w:r>
      <w:r w:rsidRPr="002042BF">
        <w:rPr>
          <w:szCs w:val="22"/>
        </w:rPr>
        <w:t>the Corporation and the Trustee</w:t>
      </w:r>
      <w:r w:rsidR="00DD2335" w:rsidRPr="002042BF">
        <w:rPr>
          <w:szCs w:val="22"/>
        </w:rPr>
        <w:t>,</w:t>
      </w:r>
      <w:r w:rsidRPr="002042BF">
        <w:rPr>
          <w:szCs w:val="22"/>
        </w:rPr>
        <w:t xml:space="preserve"> shall have any liability for the failure of DTC or any DTC Participant to remit the payment or provide any notice to any Beneficial Owner</w:t>
      </w:r>
      <w:r w:rsidR="00AA5E7C" w:rsidRPr="002042BF">
        <w:rPr>
          <w:szCs w:val="22"/>
        </w:rPr>
        <w:t>.</w:t>
      </w:r>
    </w:p>
    <w:p w14:paraId="6DE52AF8" w14:textId="1FF55CBF" w:rsidR="00990BBF" w:rsidRPr="002042BF" w:rsidRDefault="00990BBF">
      <w:pPr>
        <w:pStyle w:val="BodyText"/>
        <w:rPr>
          <w:szCs w:val="22"/>
        </w:rPr>
      </w:pPr>
      <w:r w:rsidRPr="002042BF">
        <w:rPr>
          <w:szCs w:val="22"/>
        </w:rPr>
        <w:t xml:space="preserve">The </w:t>
      </w:r>
      <w:r w:rsidR="00D42FCF" w:rsidRPr="002042BF">
        <w:rPr>
          <w:szCs w:val="22"/>
        </w:rPr>
        <w:t>2026</w:t>
      </w:r>
      <w:r w:rsidR="00507C7B" w:rsidRPr="002042BF">
        <w:rPr>
          <w:szCs w:val="22"/>
        </w:rPr>
        <w:t xml:space="preserve"> Bond</w:t>
      </w:r>
      <w:r w:rsidRPr="002042BF">
        <w:rPr>
          <w:szCs w:val="22"/>
        </w:rPr>
        <w:t xml:space="preserve">s shall be numbered consecutively from </w:t>
      </w:r>
      <w:r w:rsidR="00D42FCF" w:rsidRPr="002042BF">
        <w:rPr>
          <w:szCs w:val="22"/>
        </w:rPr>
        <w:t>2026</w:t>
      </w:r>
      <w:r w:rsidRPr="002042BF">
        <w:rPr>
          <w:szCs w:val="22"/>
        </w:rPr>
        <w:t xml:space="preserve">R-1 upward, shall bear an original issue date which shall be the date the </w:t>
      </w:r>
      <w:r w:rsidR="00D42FCF" w:rsidRPr="002042BF">
        <w:rPr>
          <w:szCs w:val="22"/>
        </w:rPr>
        <w:t>2026</w:t>
      </w:r>
      <w:r w:rsidR="00507C7B" w:rsidRPr="002042BF">
        <w:rPr>
          <w:szCs w:val="22"/>
        </w:rPr>
        <w:t xml:space="preserve"> Bond</w:t>
      </w:r>
      <w:r w:rsidRPr="002042BF">
        <w:rPr>
          <w:szCs w:val="22"/>
        </w:rPr>
        <w:t xml:space="preserve">s are issued and shall mature on </w:t>
      </w:r>
      <w:r w:rsidR="003D6E3A" w:rsidRPr="002042BF">
        <w:rPr>
          <w:szCs w:val="22"/>
        </w:rPr>
        <w:t>January 15 and July 15 in the years</w:t>
      </w:r>
      <w:r w:rsidR="008E3D08" w:rsidRPr="002042BF">
        <w:rPr>
          <w:szCs w:val="22"/>
        </w:rPr>
        <w:t xml:space="preserve"> and</w:t>
      </w:r>
      <w:r w:rsidRPr="002042BF">
        <w:rPr>
          <w:szCs w:val="22"/>
        </w:rPr>
        <w:t xml:space="preserve"> the amounts as follows:</w:t>
      </w:r>
    </w:p>
    <w:tbl>
      <w:tblPr>
        <w:tblW w:w="9216" w:type="dxa"/>
        <w:jc w:val="center"/>
        <w:tblLook w:val="04A0" w:firstRow="1" w:lastRow="0" w:firstColumn="1" w:lastColumn="0" w:noHBand="0" w:noVBand="1"/>
      </w:tblPr>
      <w:tblGrid>
        <w:gridCol w:w="2304"/>
        <w:gridCol w:w="2304"/>
        <w:gridCol w:w="2412"/>
        <w:gridCol w:w="2196"/>
      </w:tblGrid>
      <w:tr w:rsidR="00137CC9" w:rsidRPr="002042BF" w14:paraId="61D44607" w14:textId="77777777" w:rsidTr="00EC3548">
        <w:trPr>
          <w:jc w:val="center"/>
        </w:trPr>
        <w:tc>
          <w:tcPr>
            <w:tcW w:w="2304" w:type="dxa"/>
          </w:tcPr>
          <w:p w14:paraId="02996616" w14:textId="22DC2DC1" w:rsidR="00137CC9" w:rsidRPr="002042BF" w:rsidRDefault="00137CC9" w:rsidP="00465633">
            <w:pPr>
              <w:tabs>
                <w:tab w:val="left" w:pos="-720"/>
                <w:tab w:val="left" w:pos="720"/>
                <w:tab w:val="left" w:pos="1440"/>
                <w:tab w:val="left" w:pos="2520"/>
                <w:tab w:val="left" w:pos="3330"/>
                <w:tab w:val="left" w:pos="4320"/>
                <w:tab w:val="left" w:pos="5220"/>
                <w:tab w:val="left" w:pos="6120"/>
                <w:tab w:val="left" w:pos="6660"/>
                <w:tab w:val="left" w:pos="7200"/>
                <w:tab w:val="left" w:pos="7650"/>
                <w:tab w:val="left" w:pos="8460"/>
                <w:tab w:val="righ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90"/>
              <w:jc w:val="center"/>
              <w:rPr>
                <w:b/>
                <w:szCs w:val="22"/>
              </w:rPr>
            </w:pPr>
            <w:r w:rsidRPr="002042BF">
              <w:rPr>
                <w:b/>
                <w:szCs w:val="22"/>
              </w:rPr>
              <w:t>Maturity</w:t>
            </w:r>
            <w:r w:rsidRPr="002042BF">
              <w:rPr>
                <w:b/>
                <w:szCs w:val="22"/>
              </w:rPr>
              <w:br/>
            </w:r>
            <w:r w:rsidRPr="002042BF">
              <w:rPr>
                <w:b/>
                <w:szCs w:val="22"/>
                <w:u w:val="single"/>
              </w:rPr>
              <w:t>Date</w:t>
            </w:r>
            <w:r w:rsidRPr="002042BF">
              <w:rPr>
                <w:b/>
                <w:szCs w:val="22"/>
              </w:rPr>
              <w:t>*</w:t>
            </w:r>
          </w:p>
        </w:tc>
        <w:tc>
          <w:tcPr>
            <w:tcW w:w="2304" w:type="dxa"/>
          </w:tcPr>
          <w:p w14:paraId="0BAE5286" w14:textId="0A3B0BF2" w:rsidR="00137CC9" w:rsidRPr="002042BF" w:rsidRDefault="00137CC9" w:rsidP="00465633">
            <w:pPr>
              <w:tabs>
                <w:tab w:val="left" w:pos="-720"/>
                <w:tab w:val="left" w:pos="720"/>
                <w:tab w:val="left" w:pos="1440"/>
                <w:tab w:val="left" w:pos="2520"/>
                <w:tab w:val="left" w:pos="3330"/>
                <w:tab w:val="left" w:pos="4320"/>
                <w:tab w:val="left" w:pos="5220"/>
                <w:tab w:val="left" w:pos="6120"/>
                <w:tab w:val="left" w:pos="6660"/>
                <w:tab w:val="left" w:pos="7200"/>
                <w:tab w:val="left" w:pos="7650"/>
                <w:tab w:val="left" w:pos="8460"/>
                <w:tab w:val="righ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90"/>
              <w:jc w:val="center"/>
              <w:rPr>
                <w:b/>
                <w:szCs w:val="22"/>
              </w:rPr>
            </w:pPr>
            <w:r w:rsidRPr="002042BF">
              <w:rPr>
                <w:b/>
                <w:szCs w:val="22"/>
              </w:rPr>
              <w:t>Principal</w:t>
            </w:r>
            <w:r w:rsidRPr="002042BF">
              <w:rPr>
                <w:b/>
                <w:szCs w:val="22"/>
              </w:rPr>
              <w:br/>
            </w:r>
            <w:r w:rsidRPr="002042BF">
              <w:rPr>
                <w:b/>
                <w:szCs w:val="22"/>
                <w:u w:val="single"/>
              </w:rPr>
              <w:t>Amount</w:t>
            </w:r>
            <w:r w:rsidRPr="002042BF">
              <w:rPr>
                <w:b/>
                <w:szCs w:val="22"/>
              </w:rPr>
              <w:t>*</w:t>
            </w:r>
          </w:p>
        </w:tc>
        <w:tc>
          <w:tcPr>
            <w:tcW w:w="2412" w:type="dxa"/>
          </w:tcPr>
          <w:p w14:paraId="07A6C5EA" w14:textId="73D4089F" w:rsidR="00137CC9" w:rsidRPr="002042BF" w:rsidRDefault="00137CC9" w:rsidP="00465633">
            <w:pPr>
              <w:tabs>
                <w:tab w:val="left" w:pos="-720"/>
                <w:tab w:val="left" w:pos="720"/>
                <w:tab w:val="left" w:pos="1440"/>
                <w:tab w:val="left" w:pos="2520"/>
                <w:tab w:val="left" w:pos="3330"/>
                <w:tab w:val="left" w:pos="4320"/>
                <w:tab w:val="left" w:pos="5220"/>
                <w:tab w:val="left" w:pos="6120"/>
                <w:tab w:val="left" w:pos="6660"/>
                <w:tab w:val="left" w:pos="7200"/>
                <w:tab w:val="left" w:pos="7650"/>
                <w:tab w:val="left" w:pos="8460"/>
                <w:tab w:val="righ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90"/>
              <w:jc w:val="center"/>
              <w:rPr>
                <w:b/>
                <w:szCs w:val="22"/>
              </w:rPr>
            </w:pPr>
            <w:r w:rsidRPr="002042BF">
              <w:rPr>
                <w:b/>
                <w:szCs w:val="22"/>
              </w:rPr>
              <w:t>Maturity</w:t>
            </w:r>
            <w:r w:rsidRPr="002042BF">
              <w:rPr>
                <w:b/>
                <w:szCs w:val="22"/>
              </w:rPr>
              <w:br/>
            </w:r>
            <w:r w:rsidRPr="002042BF">
              <w:rPr>
                <w:b/>
                <w:szCs w:val="22"/>
                <w:u w:val="single"/>
              </w:rPr>
              <w:t>Date</w:t>
            </w:r>
            <w:r w:rsidRPr="002042BF">
              <w:rPr>
                <w:b/>
                <w:szCs w:val="22"/>
              </w:rPr>
              <w:t>*</w:t>
            </w:r>
          </w:p>
        </w:tc>
        <w:tc>
          <w:tcPr>
            <w:tcW w:w="2196" w:type="dxa"/>
          </w:tcPr>
          <w:p w14:paraId="39A09DD8" w14:textId="7E651A16" w:rsidR="00137CC9" w:rsidRPr="002042BF" w:rsidRDefault="00137CC9" w:rsidP="00465633">
            <w:pPr>
              <w:tabs>
                <w:tab w:val="left" w:pos="-720"/>
                <w:tab w:val="left" w:pos="720"/>
                <w:tab w:val="left" w:pos="1440"/>
                <w:tab w:val="left" w:pos="2520"/>
                <w:tab w:val="left" w:pos="3330"/>
                <w:tab w:val="left" w:pos="4320"/>
                <w:tab w:val="left" w:pos="5220"/>
                <w:tab w:val="left" w:pos="6120"/>
                <w:tab w:val="left" w:pos="6660"/>
                <w:tab w:val="left" w:pos="7200"/>
                <w:tab w:val="left" w:pos="7650"/>
                <w:tab w:val="left" w:pos="8460"/>
                <w:tab w:val="righ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90"/>
              <w:jc w:val="center"/>
              <w:rPr>
                <w:b/>
                <w:szCs w:val="22"/>
                <w:u w:val="single"/>
              </w:rPr>
            </w:pPr>
            <w:r w:rsidRPr="002042BF">
              <w:rPr>
                <w:b/>
                <w:szCs w:val="22"/>
              </w:rPr>
              <w:t>Principal</w:t>
            </w:r>
            <w:r w:rsidRPr="002042BF">
              <w:rPr>
                <w:b/>
                <w:szCs w:val="22"/>
              </w:rPr>
              <w:br/>
            </w:r>
            <w:r w:rsidRPr="002042BF">
              <w:rPr>
                <w:b/>
                <w:szCs w:val="22"/>
                <w:u w:val="single"/>
              </w:rPr>
              <w:t>Amount</w:t>
            </w:r>
            <w:r w:rsidRPr="002042BF">
              <w:rPr>
                <w:b/>
                <w:szCs w:val="22"/>
              </w:rPr>
              <w:t>*</w:t>
            </w:r>
          </w:p>
        </w:tc>
      </w:tr>
      <w:tr w:rsidR="00137CC9" w:rsidRPr="002042BF" w14:paraId="6A3CF6EA" w14:textId="77777777" w:rsidTr="00EC3548">
        <w:trPr>
          <w:jc w:val="center"/>
        </w:trPr>
        <w:tc>
          <w:tcPr>
            <w:tcW w:w="2304" w:type="dxa"/>
          </w:tcPr>
          <w:p w14:paraId="323A40C8" w14:textId="7A1A799B" w:rsidR="00137CC9" w:rsidRPr="002042BF" w:rsidRDefault="00137CC9" w:rsidP="00B7232C">
            <w:pPr>
              <w:ind w:left="-108"/>
              <w:jc w:val="center"/>
              <w:rPr>
                <w:rFonts w:cs="Arial"/>
                <w:color w:val="000000"/>
                <w:szCs w:val="22"/>
              </w:rPr>
            </w:pPr>
            <w:r>
              <w:rPr>
                <w:rFonts w:cs="Arial"/>
                <w:color w:val="000000"/>
                <w:szCs w:val="22"/>
              </w:rPr>
              <w:t>July 15, 2027</w:t>
            </w:r>
          </w:p>
        </w:tc>
        <w:tc>
          <w:tcPr>
            <w:tcW w:w="2304" w:type="dxa"/>
            <w:vAlign w:val="center"/>
          </w:tcPr>
          <w:p w14:paraId="278F5D3A" w14:textId="2ED7F89F" w:rsidR="00137CC9" w:rsidRPr="002042BF" w:rsidRDefault="00EC3548" w:rsidP="00EC3548">
            <w:pPr>
              <w:tabs>
                <w:tab w:val="decimal" w:pos="1282"/>
              </w:tabs>
              <w:ind w:left="-108"/>
              <w:jc w:val="left"/>
              <w:rPr>
                <w:rFonts w:cs="Arial"/>
                <w:color w:val="000000"/>
                <w:szCs w:val="22"/>
              </w:rPr>
            </w:pPr>
            <w:r>
              <w:rPr>
                <w:rFonts w:cs="Arial"/>
                <w:color w:val="000000"/>
                <w:szCs w:val="22"/>
              </w:rPr>
              <w:t>$65,000</w:t>
            </w:r>
          </w:p>
        </w:tc>
        <w:tc>
          <w:tcPr>
            <w:tcW w:w="2412" w:type="dxa"/>
          </w:tcPr>
          <w:p w14:paraId="31D3269D" w14:textId="7D3729E6" w:rsidR="00137CC9" w:rsidRPr="002042BF" w:rsidRDefault="00137CC9" w:rsidP="00137CC9">
            <w:pPr>
              <w:ind w:left="-114"/>
              <w:jc w:val="center"/>
              <w:rPr>
                <w:rFonts w:cs="Arial"/>
                <w:color w:val="000000"/>
                <w:szCs w:val="22"/>
              </w:rPr>
            </w:pPr>
            <w:r>
              <w:rPr>
                <w:rFonts w:cs="Arial"/>
                <w:color w:val="000000"/>
                <w:szCs w:val="22"/>
              </w:rPr>
              <w:t>January 15, 20</w:t>
            </w:r>
            <w:r>
              <w:rPr>
                <w:rFonts w:cs="Arial"/>
                <w:color w:val="000000"/>
                <w:szCs w:val="22"/>
              </w:rPr>
              <w:t>37</w:t>
            </w:r>
          </w:p>
        </w:tc>
        <w:tc>
          <w:tcPr>
            <w:tcW w:w="2196" w:type="dxa"/>
            <w:vAlign w:val="center"/>
          </w:tcPr>
          <w:p w14:paraId="41F83603" w14:textId="1139027A" w:rsidR="00137CC9" w:rsidRPr="002042BF" w:rsidRDefault="00EC3548" w:rsidP="00EC3548">
            <w:pPr>
              <w:tabs>
                <w:tab w:val="decimal" w:pos="1264"/>
              </w:tabs>
              <w:ind w:left="-114"/>
              <w:jc w:val="left"/>
              <w:rPr>
                <w:rFonts w:cs="Arial"/>
                <w:color w:val="000000"/>
                <w:szCs w:val="22"/>
              </w:rPr>
            </w:pPr>
            <w:r>
              <w:rPr>
                <w:rFonts w:cs="Arial"/>
                <w:color w:val="000000"/>
                <w:szCs w:val="22"/>
              </w:rPr>
              <w:t>$135,000</w:t>
            </w:r>
          </w:p>
        </w:tc>
      </w:tr>
      <w:tr w:rsidR="00137CC9" w:rsidRPr="002042BF" w14:paraId="5AC3E2B1" w14:textId="77777777" w:rsidTr="00EC3548">
        <w:trPr>
          <w:jc w:val="center"/>
        </w:trPr>
        <w:tc>
          <w:tcPr>
            <w:tcW w:w="2304" w:type="dxa"/>
          </w:tcPr>
          <w:p w14:paraId="03977DAE" w14:textId="17CF5042" w:rsidR="00137CC9" w:rsidRPr="002042BF" w:rsidRDefault="00137CC9" w:rsidP="00B7232C">
            <w:pPr>
              <w:ind w:left="-108"/>
              <w:jc w:val="center"/>
              <w:rPr>
                <w:rFonts w:cs="Arial"/>
                <w:color w:val="000000"/>
                <w:szCs w:val="22"/>
              </w:rPr>
            </w:pPr>
            <w:r>
              <w:rPr>
                <w:rFonts w:cs="Arial"/>
                <w:color w:val="000000"/>
                <w:szCs w:val="22"/>
              </w:rPr>
              <w:t>January 15, 2028</w:t>
            </w:r>
          </w:p>
        </w:tc>
        <w:tc>
          <w:tcPr>
            <w:tcW w:w="2304" w:type="dxa"/>
            <w:vAlign w:val="center"/>
          </w:tcPr>
          <w:p w14:paraId="3FD96971" w14:textId="667D4F1F" w:rsidR="00137CC9" w:rsidRPr="002042BF" w:rsidRDefault="00EC3548" w:rsidP="00EC3548">
            <w:pPr>
              <w:tabs>
                <w:tab w:val="decimal" w:pos="1282"/>
              </w:tabs>
              <w:ind w:left="-108"/>
              <w:jc w:val="left"/>
              <w:rPr>
                <w:rFonts w:cs="Arial"/>
                <w:color w:val="000000"/>
                <w:szCs w:val="22"/>
              </w:rPr>
            </w:pPr>
            <w:r>
              <w:rPr>
                <w:rFonts w:cs="Arial"/>
                <w:color w:val="000000"/>
                <w:szCs w:val="22"/>
              </w:rPr>
              <w:t>80,000</w:t>
            </w:r>
          </w:p>
        </w:tc>
        <w:tc>
          <w:tcPr>
            <w:tcW w:w="2412" w:type="dxa"/>
          </w:tcPr>
          <w:p w14:paraId="368AFAEE" w14:textId="0C37C4F3" w:rsidR="00137CC9" w:rsidRPr="002042BF" w:rsidRDefault="00137CC9" w:rsidP="00137CC9">
            <w:pPr>
              <w:ind w:left="-114"/>
              <w:jc w:val="center"/>
              <w:rPr>
                <w:rFonts w:cs="Arial"/>
                <w:color w:val="000000"/>
                <w:szCs w:val="22"/>
              </w:rPr>
            </w:pPr>
            <w:r>
              <w:rPr>
                <w:rFonts w:cs="Arial"/>
                <w:color w:val="000000"/>
                <w:szCs w:val="22"/>
              </w:rPr>
              <w:t>July 15, 20</w:t>
            </w:r>
            <w:r>
              <w:rPr>
                <w:rFonts w:cs="Arial"/>
                <w:color w:val="000000"/>
                <w:szCs w:val="22"/>
              </w:rPr>
              <w:t>37</w:t>
            </w:r>
          </w:p>
        </w:tc>
        <w:tc>
          <w:tcPr>
            <w:tcW w:w="2196" w:type="dxa"/>
            <w:vAlign w:val="center"/>
          </w:tcPr>
          <w:p w14:paraId="12AEE640" w14:textId="7001DCC8" w:rsidR="00137CC9" w:rsidRPr="002042BF" w:rsidRDefault="00EC3548" w:rsidP="00EC3548">
            <w:pPr>
              <w:tabs>
                <w:tab w:val="decimal" w:pos="1264"/>
              </w:tabs>
              <w:ind w:left="-114"/>
              <w:jc w:val="left"/>
              <w:rPr>
                <w:rFonts w:cs="Arial"/>
                <w:color w:val="000000"/>
                <w:szCs w:val="22"/>
              </w:rPr>
            </w:pPr>
            <w:r>
              <w:rPr>
                <w:rFonts w:cs="Arial"/>
                <w:color w:val="000000"/>
                <w:szCs w:val="22"/>
              </w:rPr>
              <w:t>140,000</w:t>
            </w:r>
          </w:p>
        </w:tc>
      </w:tr>
      <w:tr w:rsidR="00137CC9" w:rsidRPr="002042BF" w14:paraId="2D457234" w14:textId="77777777" w:rsidTr="00EC3548">
        <w:trPr>
          <w:jc w:val="center"/>
        </w:trPr>
        <w:tc>
          <w:tcPr>
            <w:tcW w:w="2304" w:type="dxa"/>
          </w:tcPr>
          <w:p w14:paraId="22D8E745" w14:textId="5978C0B9" w:rsidR="00137CC9" w:rsidRPr="002042BF" w:rsidRDefault="00137CC9" w:rsidP="00B7232C">
            <w:pPr>
              <w:ind w:left="-108"/>
              <w:jc w:val="center"/>
              <w:rPr>
                <w:rFonts w:cs="Arial"/>
                <w:color w:val="000000"/>
                <w:szCs w:val="22"/>
              </w:rPr>
            </w:pPr>
            <w:r>
              <w:rPr>
                <w:rFonts w:cs="Arial"/>
                <w:color w:val="000000"/>
                <w:szCs w:val="22"/>
              </w:rPr>
              <w:t>July 15, 20</w:t>
            </w:r>
            <w:r>
              <w:rPr>
                <w:rFonts w:cs="Arial"/>
                <w:color w:val="000000"/>
                <w:szCs w:val="22"/>
              </w:rPr>
              <w:t>28</w:t>
            </w:r>
          </w:p>
        </w:tc>
        <w:tc>
          <w:tcPr>
            <w:tcW w:w="2304" w:type="dxa"/>
            <w:vAlign w:val="center"/>
          </w:tcPr>
          <w:p w14:paraId="27DC780B" w14:textId="2CD9CA2C" w:rsidR="00137CC9" w:rsidRPr="002042BF" w:rsidRDefault="00EC3548" w:rsidP="00EC3548">
            <w:pPr>
              <w:tabs>
                <w:tab w:val="decimal" w:pos="1282"/>
              </w:tabs>
              <w:ind w:left="-108"/>
              <w:jc w:val="left"/>
              <w:rPr>
                <w:rFonts w:cs="Arial"/>
                <w:color w:val="000000"/>
                <w:szCs w:val="22"/>
              </w:rPr>
            </w:pPr>
            <w:r>
              <w:rPr>
                <w:rFonts w:cs="Arial"/>
                <w:color w:val="000000"/>
                <w:szCs w:val="22"/>
              </w:rPr>
              <w:t>80,000</w:t>
            </w:r>
          </w:p>
        </w:tc>
        <w:tc>
          <w:tcPr>
            <w:tcW w:w="2412" w:type="dxa"/>
          </w:tcPr>
          <w:p w14:paraId="23C410DA" w14:textId="2E92B2F0" w:rsidR="00137CC9" w:rsidRPr="002042BF" w:rsidRDefault="00137CC9" w:rsidP="00137CC9">
            <w:pPr>
              <w:ind w:left="-114"/>
              <w:jc w:val="center"/>
              <w:rPr>
                <w:rFonts w:cs="Arial"/>
                <w:color w:val="000000"/>
                <w:szCs w:val="22"/>
              </w:rPr>
            </w:pPr>
            <w:r>
              <w:rPr>
                <w:rFonts w:cs="Arial"/>
                <w:color w:val="000000"/>
                <w:szCs w:val="22"/>
              </w:rPr>
              <w:t>January 15, 20</w:t>
            </w:r>
            <w:r>
              <w:rPr>
                <w:rFonts w:cs="Arial"/>
                <w:color w:val="000000"/>
                <w:szCs w:val="22"/>
              </w:rPr>
              <w:t>38</w:t>
            </w:r>
          </w:p>
        </w:tc>
        <w:tc>
          <w:tcPr>
            <w:tcW w:w="2196" w:type="dxa"/>
            <w:vAlign w:val="center"/>
          </w:tcPr>
          <w:p w14:paraId="4FF60C5F" w14:textId="1D2042A9" w:rsidR="00137CC9" w:rsidRPr="002042BF" w:rsidRDefault="00EC3548" w:rsidP="00EC3548">
            <w:pPr>
              <w:tabs>
                <w:tab w:val="decimal" w:pos="1264"/>
              </w:tabs>
              <w:ind w:left="-114"/>
              <w:jc w:val="left"/>
              <w:rPr>
                <w:rFonts w:cs="Arial"/>
                <w:color w:val="000000"/>
                <w:szCs w:val="22"/>
              </w:rPr>
            </w:pPr>
            <w:r>
              <w:rPr>
                <w:rFonts w:cs="Arial"/>
                <w:color w:val="000000"/>
                <w:szCs w:val="22"/>
              </w:rPr>
              <w:t>145,000</w:t>
            </w:r>
          </w:p>
        </w:tc>
      </w:tr>
      <w:tr w:rsidR="00137CC9" w:rsidRPr="002042BF" w14:paraId="6B7426F3" w14:textId="77777777" w:rsidTr="00EC3548">
        <w:trPr>
          <w:jc w:val="center"/>
        </w:trPr>
        <w:tc>
          <w:tcPr>
            <w:tcW w:w="2304" w:type="dxa"/>
          </w:tcPr>
          <w:p w14:paraId="3A4CB3B2" w14:textId="7EA4B1DD" w:rsidR="00137CC9" w:rsidRPr="002042BF" w:rsidRDefault="00137CC9" w:rsidP="00B7232C">
            <w:pPr>
              <w:ind w:left="-108"/>
              <w:jc w:val="center"/>
              <w:rPr>
                <w:rFonts w:cs="Arial"/>
                <w:color w:val="000000"/>
                <w:szCs w:val="22"/>
              </w:rPr>
            </w:pPr>
            <w:r>
              <w:rPr>
                <w:rFonts w:cs="Arial"/>
                <w:color w:val="000000"/>
                <w:szCs w:val="22"/>
              </w:rPr>
              <w:t>January 15, 20</w:t>
            </w:r>
            <w:r>
              <w:rPr>
                <w:rFonts w:cs="Arial"/>
                <w:color w:val="000000"/>
                <w:szCs w:val="22"/>
              </w:rPr>
              <w:t>29</w:t>
            </w:r>
          </w:p>
        </w:tc>
        <w:tc>
          <w:tcPr>
            <w:tcW w:w="2304" w:type="dxa"/>
            <w:vAlign w:val="center"/>
          </w:tcPr>
          <w:p w14:paraId="5C3AF8A0" w14:textId="1E3BAF5A" w:rsidR="00137CC9" w:rsidRPr="002042BF" w:rsidRDefault="00EC3548" w:rsidP="00EC3548">
            <w:pPr>
              <w:tabs>
                <w:tab w:val="decimal" w:pos="1282"/>
              </w:tabs>
              <w:ind w:left="-108"/>
              <w:jc w:val="left"/>
              <w:rPr>
                <w:rFonts w:cs="Arial"/>
                <w:color w:val="000000"/>
                <w:szCs w:val="22"/>
              </w:rPr>
            </w:pPr>
            <w:r>
              <w:rPr>
                <w:rFonts w:cs="Arial"/>
                <w:color w:val="000000"/>
                <w:szCs w:val="22"/>
              </w:rPr>
              <w:t>85,000</w:t>
            </w:r>
          </w:p>
        </w:tc>
        <w:tc>
          <w:tcPr>
            <w:tcW w:w="2412" w:type="dxa"/>
          </w:tcPr>
          <w:p w14:paraId="7F4460E3" w14:textId="55EE7932" w:rsidR="00137CC9" w:rsidRPr="002042BF" w:rsidRDefault="00137CC9" w:rsidP="00137CC9">
            <w:pPr>
              <w:ind w:left="-114"/>
              <w:jc w:val="center"/>
              <w:rPr>
                <w:rFonts w:cs="Arial"/>
                <w:color w:val="000000"/>
                <w:szCs w:val="22"/>
              </w:rPr>
            </w:pPr>
            <w:r>
              <w:rPr>
                <w:rFonts w:cs="Arial"/>
                <w:color w:val="000000"/>
                <w:szCs w:val="22"/>
              </w:rPr>
              <w:t>July 15, 20</w:t>
            </w:r>
            <w:r>
              <w:rPr>
                <w:rFonts w:cs="Arial"/>
                <w:color w:val="000000"/>
                <w:szCs w:val="22"/>
              </w:rPr>
              <w:t>38</w:t>
            </w:r>
          </w:p>
        </w:tc>
        <w:tc>
          <w:tcPr>
            <w:tcW w:w="2196" w:type="dxa"/>
            <w:vAlign w:val="center"/>
          </w:tcPr>
          <w:p w14:paraId="5D60F3C1" w14:textId="734CA4EF" w:rsidR="00137CC9" w:rsidRPr="002042BF" w:rsidRDefault="00EC3548" w:rsidP="00EC3548">
            <w:pPr>
              <w:tabs>
                <w:tab w:val="decimal" w:pos="1264"/>
              </w:tabs>
              <w:ind w:left="-114"/>
              <w:jc w:val="left"/>
              <w:rPr>
                <w:rFonts w:cs="Arial"/>
                <w:color w:val="000000"/>
                <w:szCs w:val="22"/>
              </w:rPr>
            </w:pPr>
            <w:r>
              <w:rPr>
                <w:rFonts w:cs="Arial"/>
                <w:color w:val="000000"/>
                <w:szCs w:val="22"/>
              </w:rPr>
              <w:t>150,000</w:t>
            </w:r>
          </w:p>
        </w:tc>
      </w:tr>
      <w:tr w:rsidR="00137CC9" w:rsidRPr="002042BF" w14:paraId="2F1FB299" w14:textId="77777777" w:rsidTr="00EC3548">
        <w:trPr>
          <w:jc w:val="center"/>
        </w:trPr>
        <w:tc>
          <w:tcPr>
            <w:tcW w:w="2304" w:type="dxa"/>
          </w:tcPr>
          <w:p w14:paraId="4B185004" w14:textId="03C7A7B2" w:rsidR="00137CC9" w:rsidRPr="002042BF" w:rsidRDefault="00137CC9" w:rsidP="00B7232C">
            <w:pPr>
              <w:ind w:left="-108"/>
              <w:jc w:val="center"/>
              <w:rPr>
                <w:rFonts w:cs="Arial"/>
                <w:color w:val="000000"/>
                <w:szCs w:val="22"/>
              </w:rPr>
            </w:pPr>
            <w:r>
              <w:rPr>
                <w:rFonts w:cs="Arial"/>
                <w:color w:val="000000"/>
                <w:szCs w:val="22"/>
              </w:rPr>
              <w:t>July 15, 20</w:t>
            </w:r>
            <w:r>
              <w:rPr>
                <w:rFonts w:cs="Arial"/>
                <w:color w:val="000000"/>
                <w:szCs w:val="22"/>
              </w:rPr>
              <w:t>29</w:t>
            </w:r>
          </w:p>
        </w:tc>
        <w:tc>
          <w:tcPr>
            <w:tcW w:w="2304" w:type="dxa"/>
            <w:vAlign w:val="center"/>
          </w:tcPr>
          <w:p w14:paraId="6207316F" w14:textId="634A52F3" w:rsidR="00137CC9" w:rsidRPr="002042BF" w:rsidRDefault="00EC3548" w:rsidP="00EC3548">
            <w:pPr>
              <w:tabs>
                <w:tab w:val="decimal" w:pos="1282"/>
              </w:tabs>
              <w:ind w:left="-108"/>
              <w:jc w:val="left"/>
              <w:rPr>
                <w:rFonts w:cs="Arial"/>
                <w:color w:val="000000"/>
                <w:szCs w:val="22"/>
              </w:rPr>
            </w:pPr>
            <w:r>
              <w:rPr>
                <w:rFonts w:cs="Arial"/>
                <w:color w:val="000000"/>
                <w:szCs w:val="22"/>
              </w:rPr>
              <w:t>85,000</w:t>
            </w:r>
          </w:p>
        </w:tc>
        <w:tc>
          <w:tcPr>
            <w:tcW w:w="2412" w:type="dxa"/>
          </w:tcPr>
          <w:p w14:paraId="7FA12C00" w14:textId="0EAD52B7" w:rsidR="00137CC9" w:rsidRPr="002042BF" w:rsidRDefault="00137CC9" w:rsidP="00137CC9">
            <w:pPr>
              <w:ind w:left="-114"/>
              <w:jc w:val="center"/>
              <w:rPr>
                <w:rFonts w:cs="Arial"/>
                <w:color w:val="000000"/>
                <w:szCs w:val="22"/>
              </w:rPr>
            </w:pPr>
            <w:r>
              <w:rPr>
                <w:rFonts w:cs="Arial"/>
                <w:color w:val="000000"/>
                <w:szCs w:val="22"/>
              </w:rPr>
              <w:t>January 15, 20</w:t>
            </w:r>
            <w:r>
              <w:rPr>
                <w:rFonts w:cs="Arial"/>
                <w:color w:val="000000"/>
                <w:szCs w:val="22"/>
              </w:rPr>
              <w:t>39</w:t>
            </w:r>
          </w:p>
        </w:tc>
        <w:tc>
          <w:tcPr>
            <w:tcW w:w="2196" w:type="dxa"/>
            <w:vAlign w:val="center"/>
          </w:tcPr>
          <w:p w14:paraId="49006496" w14:textId="346BA77C" w:rsidR="00137CC9" w:rsidRPr="002042BF" w:rsidRDefault="00EC3548" w:rsidP="00EC3548">
            <w:pPr>
              <w:tabs>
                <w:tab w:val="decimal" w:pos="1264"/>
              </w:tabs>
              <w:ind w:left="-114"/>
              <w:jc w:val="left"/>
              <w:rPr>
                <w:rFonts w:cs="Arial"/>
                <w:color w:val="000000"/>
                <w:szCs w:val="22"/>
              </w:rPr>
            </w:pPr>
            <w:r>
              <w:rPr>
                <w:rFonts w:cs="Arial"/>
                <w:color w:val="000000"/>
                <w:szCs w:val="22"/>
              </w:rPr>
              <w:t>155,000</w:t>
            </w:r>
          </w:p>
        </w:tc>
      </w:tr>
      <w:tr w:rsidR="00137CC9" w:rsidRPr="002042BF" w14:paraId="7B33D930" w14:textId="77777777" w:rsidTr="00EC3548">
        <w:trPr>
          <w:jc w:val="center"/>
        </w:trPr>
        <w:tc>
          <w:tcPr>
            <w:tcW w:w="2304" w:type="dxa"/>
          </w:tcPr>
          <w:p w14:paraId="07C35F75" w14:textId="7BDD703F" w:rsidR="00137CC9" w:rsidRPr="002042BF" w:rsidRDefault="00137CC9" w:rsidP="00B7232C">
            <w:pPr>
              <w:ind w:left="-108"/>
              <w:jc w:val="center"/>
              <w:rPr>
                <w:rFonts w:cs="Arial"/>
                <w:color w:val="000000"/>
                <w:szCs w:val="22"/>
              </w:rPr>
            </w:pPr>
            <w:r>
              <w:rPr>
                <w:rFonts w:cs="Arial"/>
                <w:color w:val="000000"/>
                <w:szCs w:val="22"/>
              </w:rPr>
              <w:t>January 15, 20</w:t>
            </w:r>
            <w:r>
              <w:rPr>
                <w:rFonts w:cs="Arial"/>
                <w:color w:val="000000"/>
                <w:szCs w:val="22"/>
              </w:rPr>
              <w:t>30</w:t>
            </w:r>
          </w:p>
        </w:tc>
        <w:tc>
          <w:tcPr>
            <w:tcW w:w="2304" w:type="dxa"/>
            <w:vAlign w:val="center"/>
          </w:tcPr>
          <w:p w14:paraId="6E1364D5" w14:textId="72DD1A67" w:rsidR="00137CC9" w:rsidRPr="002042BF" w:rsidRDefault="00EC3548" w:rsidP="00EC3548">
            <w:pPr>
              <w:tabs>
                <w:tab w:val="decimal" w:pos="1282"/>
              </w:tabs>
              <w:ind w:left="-108"/>
              <w:jc w:val="left"/>
              <w:rPr>
                <w:rFonts w:cs="Arial"/>
                <w:color w:val="000000"/>
                <w:szCs w:val="22"/>
              </w:rPr>
            </w:pPr>
            <w:r>
              <w:rPr>
                <w:rFonts w:cs="Arial"/>
                <w:color w:val="000000"/>
                <w:szCs w:val="22"/>
              </w:rPr>
              <w:t>90,000</w:t>
            </w:r>
          </w:p>
        </w:tc>
        <w:tc>
          <w:tcPr>
            <w:tcW w:w="2412" w:type="dxa"/>
          </w:tcPr>
          <w:p w14:paraId="62093D54" w14:textId="080D1489" w:rsidR="00137CC9" w:rsidRPr="002042BF" w:rsidRDefault="00137CC9" w:rsidP="00137CC9">
            <w:pPr>
              <w:ind w:left="-114"/>
              <w:jc w:val="center"/>
              <w:rPr>
                <w:rFonts w:cs="Arial"/>
                <w:color w:val="000000"/>
                <w:szCs w:val="22"/>
              </w:rPr>
            </w:pPr>
            <w:r>
              <w:rPr>
                <w:rFonts w:cs="Arial"/>
                <w:color w:val="000000"/>
                <w:szCs w:val="22"/>
              </w:rPr>
              <w:t>July 15, 20</w:t>
            </w:r>
            <w:r>
              <w:rPr>
                <w:rFonts w:cs="Arial"/>
                <w:color w:val="000000"/>
                <w:szCs w:val="22"/>
              </w:rPr>
              <w:t>39</w:t>
            </w:r>
          </w:p>
        </w:tc>
        <w:tc>
          <w:tcPr>
            <w:tcW w:w="2196" w:type="dxa"/>
            <w:vAlign w:val="center"/>
          </w:tcPr>
          <w:p w14:paraId="791023A1" w14:textId="2FFDFCF2" w:rsidR="00137CC9" w:rsidRPr="002042BF" w:rsidRDefault="00EC3548" w:rsidP="00EC3548">
            <w:pPr>
              <w:tabs>
                <w:tab w:val="decimal" w:pos="1264"/>
              </w:tabs>
              <w:ind w:left="-114"/>
              <w:jc w:val="left"/>
              <w:rPr>
                <w:rFonts w:cs="Arial"/>
                <w:color w:val="000000"/>
                <w:szCs w:val="22"/>
              </w:rPr>
            </w:pPr>
            <w:r>
              <w:rPr>
                <w:rFonts w:cs="Arial"/>
                <w:color w:val="000000"/>
                <w:szCs w:val="22"/>
              </w:rPr>
              <w:t>160,000</w:t>
            </w:r>
          </w:p>
        </w:tc>
      </w:tr>
      <w:tr w:rsidR="00137CC9" w:rsidRPr="002042BF" w14:paraId="01D547E1" w14:textId="77777777" w:rsidTr="00EC3548">
        <w:trPr>
          <w:jc w:val="center"/>
        </w:trPr>
        <w:tc>
          <w:tcPr>
            <w:tcW w:w="2304" w:type="dxa"/>
          </w:tcPr>
          <w:p w14:paraId="26450E35" w14:textId="3986B518" w:rsidR="00137CC9" w:rsidRPr="002042BF" w:rsidRDefault="00137CC9" w:rsidP="00B7232C">
            <w:pPr>
              <w:ind w:left="-108"/>
              <w:jc w:val="center"/>
              <w:rPr>
                <w:rFonts w:cs="Arial"/>
                <w:color w:val="000000"/>
                <w:szCs w:val="22"/>
              </w:rPr>
            </w:pPr>
            <w:r>
              <w:rPr>
                <w:rFonts w:cs="Arial"/>
                <w:color w:val="000000"/>
                <w:szCs w:val="22"/>
              </w:rPr>
              <w:t>July 15, 20</w:t>
            </w:r>
            <w:r>
              <w:rPr>
                <w:rFonts w:cs="Arial"/>
                <w:color w:val="000000"/>
                <w:szCs w:val="22"/>
              </w:rPr>
              <w:t>30</w:t>
            </w:r>
          </w:p>
        </w:tc>
        <w:tc>
          <w:tcPr>
            <w:tcW w:w="2304" w:type="dxa"/>
            <w:vAlign w:val="center"/>
          </w:tcPr>
          <w:p w14:paraId="0F1FF077" w14:textId="0C0E3433" w:rsidR="00137CC9" w:rsidRPr="002042BF" w:rsidRDefault="00EC3548" w:rsidP="00EC3548">
            <w:pPr>
              <w:tabs>
                <w:tab w:val="decimal" w:pos="1282"/>
              </w:tabs>
              <w:ind w:left="-108"/>
              <w:jc w:val="left"/>
              <w:rPr>
                <w:rFonts w:cs="Arial"/>
                <w:color w:val="000000"/>
                <w:szCs w:val="22"/>
              </w:rPr>
            </w:pPr>
            <w:r>
              <w:rPr>
                <w:rFonts w:cs="Arial"/>
                <w:color w:val="000000"/>
                <w:szCs w:val="22"/>
              </w:rPr>
              <w:t>95,000</w:t>
            </w:r>
          </w:p>
        </w:tc>
        <w:tc>
          <w:tcPr>
            <w:tcW w:w="2412" w:type="dxa"/>
          </w:tcPr>
          <w:p w14:paraId="0A501211" w14:textId="0C98D5EA" w:rsidR="00137CC9" w:rsidRPr="002042BF" w:rsidRDefault="00137CC9" w:rsidP="00137CC9">
            <w:pPr>
              <w:ind w:left="-114"/>
              <w:jc w:val="center"/>
              <w:rPr>
                <w:rFonts w:cs="Arial"/>
                <w:color w:val="000000"/>
                <w:szCs w:val="22"/>
              </w:rPr>
            </w:pPr>
            <w:r>
              <w:rPr>
                <w:rFonts w:cs="Arial"/>
                <w:color w:val="000000"/>
                <w:szCs w:val="22"/>
              </w:rPr>
              <w:t>January 15, 20</w:t>
            </w:r>
            <w:r>
              <w:rPr>
                <w:rFonts w:cs="Arial"/>
                <w:color w:val="000000"/>
                <w:szCs w:val="22"/>
              </w:rPr>
              <w:t>40</w:t>
            </w:r>
          </w:p>
        </w:tc>
        <w:tc>
          <w:tcPr>
            <w:tcW w:w="2196" w:type="dxa"/>
            <w:vAlign w:val="center"/>
          </w:tcPr>
          <w:p w14:paraId="5758B99B" w14:textId="264B4D74" w:rsidR="00137CC9" w:rsidRPr="002042BF" w:rsidRDefault="00EC3548" w:rsidP="00EC3548">
            <w:pPr>
              <w:tabs>
                <w:tab w:val="decimal" w:pos="1264"/>
              </w:tabs>
              <w:ind w:left="-114"/>
              <w:jc w:val="left"/>
              <w:rPr>
                <w:rFonts w:cs="Arial"/>
                <w:color w:val="000000"/>
                <w:szCs w:val="22"/>
              </w:rPr>
            </w:pPr>
            <w:r>
              <w:rPr>
                <w:rFonts w:cs="Arial"/>
                <w:color w:val="000000"/>
                <w:szCs w:val="22"/>
              </w:rPr>
              <w:t>160,000</w:t>
            </w:r>
          </w:p>
        </w:tc>
      </w:tr>
      <w:tr w:rsidR="00137CC9" w:rsidRPr="002042BF" w14:paraId="5ABE1CF9" w14:textId="77777777" w:rsidTr="00EC3548">
        <w:trPr>
          <w:jc w:val="center"/>
        </w:trPr>
        <w:tc>
          <w:tcPr>
            <w:tcW w:w="2304" w:type="dxa"/>
          </w:tcPr>
          <w:p w14:paraId="7BD36680" w14:textId="3FE34949" w:rsidR="00137CC9" w:rsidRPr="002042BF" w:rsidRDefault="00137CC9" w:rsidP="00B7232C">
            <w:pPr>
              <w:ind w:left="-108"/>
              <w:jc w:val="center"/>
              <w:rPr>
                <w:rFonts w:cs="Arial"/>
                <w:color w:val="000000"/>
                <w:szCs w:val="22"/>
              </w:rPr>
            </w:pPr>
            <w:r>
              <w:rPr>
                <w:rFonts w:cs="Arial"/>
                <w:color w:val="000000"/>
                <w:szCs w:val="22"/>
              </w:rPr>
              <w:t>January 15, 20</w:t>
            </w:r>
            <w:r>
              <w:rPr>
                <w:rFonts w:cs="Arial"/>
                <w:color w:val="000000"/>
                <w:szCs w:val="22"/>
              </w:rPr>
              <w:t>31</w:t>
            </w:r>
          </w:p>
        </w:tc>
        <w:tc>
          <w:tcPr>
            <w:tcW w:w="2304" w:type="dxa"/>
            <w:vAlign w:val="center"/>
          </w:tcPr>
          <w:p w14:paraId="6E332AAC" w14:textId="5F88CF71" w:rsidR="00137CC9" w:rsidRPr="002042BF" w:rsidRDefault="00EC3548" w:rsidP="00EC3548">
            <w:pPr>
              <w:tabs>
                <w:tab w:val="decimal" w:pos="1282"/>
              </w:tabs>
              <w:ind w:left="-108"/>
              <w:jc w:val="left"/>
              <w:rPr>
                <w:rFonts w:cs="Arial"/>
                <w:color w:val="000000"/>
                <w:szCs w:val="22"/>
              </w:rPr>
            </w:pPr>
            <w:r>
              <w:rPr>
                <w:rFonts w:cs="Arial"/>
                <w:color w:val="000000"/>
                <w:szCs w:val="22"/>
              </w:rPr>
              <w:t>95,000</w:t>
            </w:r>
          </w:p>
        </w:tc>
        <w:tc>
          <w:tcPr>
            <w:tcW w:w="2412" w:type="dxa"/>
          </w:tcPr>
          <w:p w14:paraId="5917A77C" w14:textId="26232BBC" w:rsidR="00137CC9" w:rsidRPr="002042BF" w:rsidRDefault="00137CC9" w:rsidP="00137CC9">
            <w:pPr>
              <w:ind w:left="-114"/>
              <w:jc w:val="center"/>
              <w:rPr>
                <w:rFonts w:cs="Arial"/>
                <w:color w:val="000000"/>
                <w:szCs w:val="22"/>
              </w:rPr>
            </w:pPr>
            <w:r>
              <w:rPr>
                <w:rFonts w:cs="Arial"/>
                <w:color w:val="000000"/>
                <w:szCs w:val="22"/>
              </w:rPr>
              <w:t>July 15, 20</w:t>
            </w:r>
            <w:r>
              <w:rPr>
                <w:rFonts w:cs="Arial"/>
                <w:color w:val="000000"/>
                <w:szCs w:val="22"/>
              </w:rPr>
              <w:t>40</w:t>
            </w:r>
          </w:p>
        </w:tc>
        <w:tc>
          <w:tcPr>
            <w:tcW w:w="2196" w:type="dxa"/>
            <w:vAlign w:val="center"/>
          </w:tcPr>
          <w:p w14:paraId="3BF90192" w14:textId="5713395B" w:rsidR="00137CC9" w:rsidRPr="002042BF" w:rsidRDefault="00EC3548" w:rsidP="00EC3548">
            <w:pPr>
              <w:tabs>
                <w:tab w:val="decimal" w:pos="1264"/>
              </w:tabs>
              <w:ind w:left="-114"/>
              <w:jc w:val="left"/>
              <w:rPr>
                <w:rFonts w:cs="Arial"/>
                <w:color w:val="000000"/>
                <w:szCs w:val="22"/>
              </w:rPr>
            </w:pPr>
            <w:r>
              <w:rPr>
                <w:rFonts w:cs="Arial"/>
                <w:color w:val="000000"/>
                <w:szCs w:val="22"/>
              </w:rPr>
              <w:t>165,000</w:t>
            </w:r>
          </w:p>
        </w:tc>
      </w:tr>
      <w:tr w:rsidR="00137CC9" w:rsidRPr="002042BF" w14:paraId="3943C8C9" w14:textId="77777777" w:rsidTr="00EC3548">
        <w:trPr>
          <w:jc w:val="center"/>
        </w:trPr>
        <w:tc>
          <w:tcPr>
            <w:tcW w:w="2304" w:type="dxa"/>
          </w:tcPr>
          <w:p w14:paraId="1E917E32" w14:textId="1E48A6DC" w:rsidR="00137CC9" w:rsidRPr="002042BF" w:rsidRDefault="00137CC9" w:rsidP="00B7232C">
            <w:pPr>
              <w:ind w:left="-108"/>
              <w:jc w:val="center"/>
              <w:rPr>
                <w:rFonts w:cs="Arial"/>
                <w:color w:val="000000"/>
                <w:szCs w:val="22"/>
              </w:rPr>
            </w:pPr>
            <w:r>
              <w:rPr>
                <w:rFonts w:cs="Arial"/>
                <w:color w:val="000000"/>
                <w:szCs w:val="22"/>
              </w:rPr>
              <w:t>July 15, 20</w:t>
            </w:r>
            <w:r>
              <w:rPr>
                <w:rFonts w:cs="Arial"/>
                <w:color w:val="000000"/>
                <w:szCs w:val="22"/>
              </w:rPr>
              <w:t>31</w:t>
            </w:r>
          </w:p>
        </w:tc>
        <w:tc>
          <w:tcPr>
            <w:tcW w:w="2304" w:type="dxa"/>
            <w:vAlign w:val="center"/>
          </w:tcPr>
          <w:p w14:paraId="4A6A5B9E" w14:textId="161A3F75" w:rsidR="00137CC9" w:rsidRPr="002042BF" w:rsidRDefault="00EC3548" w:rsidP="00EC3548">
            <w:pPr>
              <w:tabs>
                <w:tab w:val="decimal" w:pos="1282"/>
              </w:tabs>
              <w:ind w:left="-108"/>
              <w:jc w:val="left"/>
              <w:rPr>
                <w:rFonts w:cs="Arial"/>
                <w:color w:val="000000"/>
                <w:szCs w:val="22"/>
              </w:rPr>
            </w:pPr>
            <w:r>
              <w:rPr>
                <w:rFonts w:cs="Arial"/>
                <w:color w:val="000000"/>
                <w:szCs w:val="22"/>
              </w:rPr>
              <w:t>100,000</w:t>
            </w:r>
          </w:p>
        </w:tc>
        <w:tc>
          <w:tcPr>
            <w:tcW w:w="2412" w:type="dxa"/>
          </w:tcPr>
          <w:p w14:paraId="21D69622" w14:textId="34CFFB8E" w:rsidR="00137CC9" w:rsidRPr="002042BF" w:rsidRDefault="00137CC9" w:rsidP="00137CC9">
            <w:pPr>
              <w:ind w:left="-114"/>
              <w:jc w:val="center"/>
              <w:rPr>
                <w:rFonts w:cs="Arial"/>
                <w:color w:val="000000"/>
                <w:szCs w:val="22"/>
              </w:rPr>
            </w:pPr>
            <w:r>
              <w:rPr>
                <w:rFonts w:cs="Arial"/>
                <w:color w:val="000000"/>
                <w:szCs w:val="22"/>
              </w:rPr>
              <w:t>January 15, 20</w:t>
            </w:r>
            <w:r>
              <w:rPr>
                <w:rFonts w:cs="Arial"/>
                <w:color w:val="000000"/>
                <w:szCs w:val="22"/>
              </w:rPr>
              <w:t>41</w:t>
            </w:r>
          </w:p>
        </w:tc>
        <w:tc>
          <w:tcPr>
            <w:tcW w:w="2196" w:type="dxa"/>
            <w:vAlign w:val="center"/>
          </w:tcPr>
          <w:p w14:paraId="6D498A19" w14:textId="360A0AF0" w:rsidR="00137CC9" w:rsidRPr="002042BF" w:rsidRDefault="00EC3548" w:rsidP="00EC3548">
            <w:pPr>
              <w:tabs>
                <w:tab w:val="decimal" w:pos="1264"/>
              </w:tabs>
              <w:ind w:left="-114"/>
              <w:jc w:val="left"/>
              <w:rPr>
                <w:rFonts w:cs="Arial"/>
                <w:color w:val="000000"/>
                <w:szCs w:val="22"/>
              </w:rPr>
            </w:pPr>
            <w:r>
              <w:rPr>
                <w:rFonts w:cs="Arial"/>
                <w:color w:val="000000"/>
                <w:szCs w:val="22"/>
              </w:rPr>
              <w:t>170,000</w:t>
            </w:r>
          </w:p>
        </w:tc>
      </w:tr>
      <w:tr w:rsidR="00137CC9" w:rsidRPr="002042BF" w14:paraId="613237DF" w14:textId="77777777" w:rsidTr="00EC3548">
        <w:trPr>
          <w:jc w:val="center"/>
        </w:trPr>
        <w:tc>
          <w:tcPr>
            <w:tcW w:w="2304" w:type="dxa"/>
          </w:tcPr>
          <w:p w14:paraId="6089B7A4" w14:textId="2594E2EE" w:rsidR="00137CC9" w:rsidRPr="002042BF" w:rsidRDefault="00137CC9" w:rsidP="00B7232C">
            <w:pPr>
              <w:ind w:left="-108"/>
              <w:jc w:val="center"/>
              <w:rPr>
                <w:rFonts w:cs="Arial"/>
                <w:color w:val="000000"/>
                <w:szCs w:val="22"/>
              </w:rPr>
            </w:pPr>
            <w:r>
              <w:rPr>
                <w:rFonts w:cs="Arial"/>
                <w:color w:val="000000"/>
                <w:szCs w:val="22"/>
              </w:rPr>
              <w:t>January 15, 20</w:t>
            </w:r>
            <w:r>
              <w:rPr>
                <w:rFonts w:cs="Arial"/>
                <w:color w:val="000000"/>
                <w:szCs w:val="22"/>
              </w:rPr>
              <w:t>32</w:t>
            </w:r>
          </w:p>
        </w:tc>
        <w:tc>
          <w:tcPr>
            <w:tcW w:w="2304" w:type="dxa"/>
            <w:vAlign w:val="center"/>
          </w:tcPr>
          <w:p w14:paraId="787A897A" w14:textId="05AB86AD" w:rsidR="00137CC9" w:rsidRPr="002042BF" w:rsidRDefault="00EC3548" w:rsidP="00EC3548">
            <w:pPr>
              <w:tabs>
                <w:tab w:val="decimal" w:pos="1282"/>
              </w:tabs>
              <w:ind w:left="-108"/>
              <w:jc w:val="left"/>
              <w:rPr>
                <w:rFonts w:cs="Arial"/>
                <w:color w:val="000000"/>
                <w:szCs w:val="22"/>
              </w:rPr>
            </w:pPr>
            <w:r>
              <w:rPr>
                <w:rFonts w:cs="Arial"/>
                <w:color w:val="000000"/>
                <w:szCs w:val="22"/>
              </w:rPr>
              <w:t>100,000</w:t>
            </w:r>
          </w:p>
        </w:tc>
        <w:tc>
          <w:tcPr>
            <w:tcW w:w="2412" w:type="dxa"/>
          </w:tcPr>
          <w:p w14:paraId="7DB153AA" w14:textId="3445A734" w:rsidR="00137CC9" w:rsidRPr="002042BF" w:rsidRDefault="00137CC9" w:rsidP="00137CC9">
            <w:pPr>
              <w:ind w:left="-114"/>
              <w:jc w:val="center"/>
              <w:rPr>
                <w:rFonts w:cs="Arial"/>
                <w:color w:val="000000"/>
                <w:szCs w:val="22"/>
              </w:rPr>
            </w:pPr>
            <w:r>
              <w:rPr>
                <w:rFonts w:cs="Arial"/>
                <w:color w:val="000000"/>
                <w:szCs w:val="22"/>
              </w:rPr>
              <w:t>July 15, 20</w:t>
            </w:r>
            <w:r>
              <w:rPr>
                <w:rFonts w:cs="Arial"/>
                <w:color w:val="000000"/>
                <w:szCs w:val="22"/>
              </w:rPr>
              <w:t>41</w:t>
            </w:r>
          </w:p>
        </w:tc>
        <w:tc>
          <w:tcPr>
            <w:tcW w:w="2196" w:type="dxa"/>
            <w:vAlign w:val="center"/>
          </w:tcPr>
          <w:p w14:paraId="0FF911F2" w14:textId="57ED3E7D" w:rsidR="00137CC9" w:rsidRPr="002042BF" w:rsidRDefault="00EC3548" w:rsidP="00EC3548">
            <w:pPr>
              <w:tabs>
                <w:tab w:val="decimal" w:pos="1264"/>
              </w:tabs>
              <w:ind w:left="-114"/>
              <w:jc w:val="left"/>
              <w:rPr>
                <w:rFonts w:cs="Arial"/>
                <w:color w:val="000000"/>
                <w:szCs w:val="22"/>
              </w:rPr>
            </w:pPr>
            <w:r>
              <w:rPr>
                <w:rFonts w:cs="Arial"/>
                <w:color w:val="000000"/>
                <w:szCs w:val="22"/>
              </w:rPr>
              <w:t>175,000</w:t>
            </w:r>
          </w:p>
        </w:tc>
      </w:tr>
      <w:tr w:rsidR="00137CC9" w:rsidRPr="002042BF" w14:paraId="70838645" w14:textId="77777777" w:rsidTr="00EC3548">
        <w:trPr>
          <w:jc w:val="center"/>
        </w:trPr>
        <w:tc>
          <w:tcPr>
            <w:tcW w:w="2304" w:type="dxa"/>
          </w:tcPr>
          <w:p w14:paraId="089A917A" w14:textId="4248E986" w:rsidR="00137CC9" w:rsidRPr="002042BF" w:rsidRDefault="00137CC9" w:rsidP="00B7232C">
            <w:pPr>
              <w:ind w:left="-108"/>
              <w:jc w:val="center"/>
              <w:rPr>
                <w:rFonts w:cs="Arial"/>
                <w:color w:val="000000"/>
                <w:szCs w:val="22"/>
              </w:rPr>
            </w:pPr>
            <w:r>
              <w:rPr>
                <w:rFonts w:cs="Arial"/>
                <w:color w:val="000000"/>
                <w:szCs w:val="22"/>
              </w:rPr>
              <w:t>July 15, 20</w:t>
            </w:r>
            <w:r>
              <w:rPr>
                <w:rFonts w:cs="Arial"/>
                <w:color w:val="000000"/>
                <w:szCs w:val="22"/>
              </w:rPr>
              <w:t>32</w:t>
            </w:r>
          </w:p>
        </w:tc>
        <w:tc>
          <w:tcPr>
            <w:tcW w:w="2304" w:type="dxa"/>
            <w:vAlign w:val="center"/>
          </w:tcPr>
          <w:p w14:paraId="5E964060" w14:textId="74DDFED7" w:rsidR="00137CC9" w:rsidRPr="002042BF" w:rsidRDefault="00EC3548" w:rsidP="00EC3548">
            <w:pPr>
              <w:tabs>
                <w:tab w:val="decimal" w:pos="1282"/>
              </w:tabs>
              <w:ind w:left="-108"/>
              <w:jc w:val="left"/>
              <w:rPr>
                <w:rFonts w:cs="Arial"/>
                <w:color w:val="000000"/>
                <w:szCs w:val="22"/>
              </w:rPr>
            </w:pPr>
            <w:r>
              <w:rPr>
                <w:rFonts w:cs="Arial"/>
                <w:color w:val="000000"/>
                <w:szCs w:val="22"/>
              </w:rPr>
              <w:t>105,000</w:t>
            </w:r>
          </w:p>
        </w:tc>
        <w:tc>
          <w:tcPr>
            <w:tcW w:w="2412" w:type="dxa"/>
          </w:tcPr>
          <w:p w14:paraId="3785B963" w14:textId="1E0BC3F7" w:rsidR="00137CC9" w:rsidRPr="002042BF" w:rsidRDefault="00137CC9" w:rsidP="00137CC9">
            <w:pPr>
              <w:ind w:left="-114"/>
              <w:jc w:val="center"/>
              <w:rPr>
                <w:rFonts w:cs="Arial"/>
                <w:color w:val="000000"/>
                <w:szCs w:val="22"/>
              </w:rPr>
            </w:pPr>
            <w:r>
              <w:rPr>
                <w:rFonts w:cs="Arial"/>
                <w:color w:val="000000"/>
                <w:szCs w:val="22"/>
              </w:rPr>
              <w:t>January 15, 20</w:t>
            </w:r>
            <w:r>
              <w:rPr>
                <w:rFonts w:cs="Arial"/>
                <w:color w:val="000000"/>
                <w:szCs w:val="22"/>
              </w:rPr>
              <w:t>42</w:t>
            </w:r>
          </w:p>
        </w:tc>
        <w:tc>
          <w:tcPr>
            <w:tcW w:w="2196" w:type="dxa"/>
            <w:vAlign w:val="center"/>
          </w:tcPr>
          <w:p w14:paraId="45307EF6" w14:textId="7D31B812" w:rsidR="00137CC9" w:rsidRPr="002042BF" w:rsidRDefault="00EC3548" w:rsidP="00EC3548">
            <w:pPr>
              <w:tabs>
                <w:tab w:val="decimal" w:pos="1264"/>
              </w:tabs>
              <w:ind w:left="-114"/>
              <w:jc w:val="left"/>
              <w:rPr>
                <w:rFonts w:cs="Arial"/>
                <w:color w:val="000000"/>
                <w:szCs w:val="22"/>
              </w:rPr>
            </w:pPr>
            <w:r>
              <w:rPr>
                <w:rFonts w:cs="Arial"/>
                <w:color w:val="000000"/>
                <w:szCs w:val="22"/>
              </w:rPr>
              <w:t>185,000</w:t>
            </w:r>
          </w:p>
        </w:tc>
      </w:tr>
      <w:tr w:rsidR="00137CC9" w:rsidRPr="002042BF" w14:paraId="0053DE0C" w14:textId="77777777" w:rsidTr="00EC3548">
        <w:trPr>
          <w:jc w:val="center"/>
        </w:trPr>
        <w:tc>
          <w:tcPr>
            <w:tcW w:w="2304" w:type="dxa"/>
          </w:tcPr>
          <w:p w14:paraId="1AFDB875" w14:textId="745AA969" w:rsidR="00137CC9" w:rsidRPr="002042BF" w:rsidRDefault="00137CC9" w:rsidP="00B7232C">
            <w:pPr>
              <w:ind w:left="-108"/>
              <w:jc w:val="center"/>
              <w:rPr>
                <w:rFonts w:cs="Arial"/>
                <w:color w:val="000000"/>
                <w:szCs w:val="22"/>
              </w:rPr>
            </w:pPr>
            <w:r>
              <w:rPr>
                <w:rFonts w:cs="Arial"/>
                <w:color w:val="000000"/>
                <w:szCs w:val="22"/>
              </w:rPr>
              <w:t>January 15, 20</w:t>
            </w:r>
            <w:r>
              <w:rPr>
                <w:rFonts w:cs="Arial"/>
                <w:color w:val="000000"/>
                <w:szCs w:val="22"/>
              </w:rPr>
              <w:t>33</w:t>
            </w:r>
          </w:p>
        </w:tc>
        <w:tc>
          <w:tcPr>
            <w:tcW w:w="2304" w:type="dxa"/>
            <w:vAlign w:val="center"/>
          </w:tcPr>
          <w:p w14:paraId="00C2FC48" w14:textId="57A225F4" w:rsidR="00137CC9" w:rsidRPr="002042BF" w:rsidRDefault="00EC3548" w:rsidP="00EC3548">
            <w:pPr>
              <w:tabs>
                <w:tab w:val="decimal" w:pos="1282"/>
              </w:tabs>
              <w:ind w:left="-108"/>
              <w:jc w:val="left"/>
              <w:rPr>
                <w:rFonts w:cs="Arial"/>
                <w:color w:val="000000"/>
                <w:szCs w:val="22"/>
              </w:rPr>
            </w:pPr>
            <w:r>
              <w:rPr>
                <w:rFonts w:cs="Arial"/>
                <w:color w:val="000000"/>
                <w:szCs w:val="22"/>
              </w:rPr>
              <w:t>105,000</w:t>
            </w:r>
          </w:p>
        </w:tc>
        <w:tc>
          <w:tcPr>
            <w:tcW w:w="2412" w:type="dxa"/>
          </w:tcPr>
          <w:p w14:paraId="697C9C5C" w14:textId="06637717" w:rsidR="00137CC9" w:rsidRPr="002042BF" w:rsidRDefault="00137CC9" w:rsidP="00137CC9">
            <w:pPr>
              <w:ind w:left="-114"/>
              <w:jc w:val="center"/>
              <w:rPr>
                <w:rFonts w:cs="Arial"/>
                <w:color w:val="000000"/>
                <w:szCs w:val="22"/>
              </w:rPr>
            </w:pPr>
            <w:r>
              <w:rPr>
                <w:rFonts w:cs="Arial"/>
                <w:color w:val="000000"/>
                <w:szCs w:val="22"/>
              </w:rPr>
              <w:t>July 15, 20</w:t>
            </w:r>
            <w:r>
              <w:rPr>
                <w:rFonts w:cs="Arial"/>
                <w:color w:val="000000"/>
                <w:szCs w:val="22"/>
              </w:rPr>
              <w:t>42</w:t>
            </w:r>
          </w:p>
        </w:tc>
        <w:tc>
          <w:tcPr>
            <w:tcW w:w="2196" w:type="dxa"/>
            <w:vAlign w:val="center"/>
          </w:tcPr>
          <w:p w14:paraId="53550955" w14:textId="0FEEA1E5" w:rsidR="00137CC9" w:rsidRPr="002042BF" w:rsidRDefault="00EC3548" w:rsidP="00EC3548">
            <w:pPr>
              <w:tabs>
                <w:tab w:val="decimal" w:pos="1264"/>
              </w:tabs>
              <w:ind w:left="-114"/>
              <w:jc w:val="left"/>
              <w:rPr>
                <w:rFonts w:cs="Arial"/>
                <w:color w:val="000000"/>
                <w:szCs w:val="22"/>
              </w:rPr>
            </w:pPr>
            <w:r>
              <w:rPr>
                <w:rFonts w:cs="Arial"/>
                <w:color w:val="000000"/>
                <w:szCs w:val="22"/>
              </w:rPr>
              <w:t>190,000</w:t>
            </w:r>
          </w:p>
        </w:tc>
      </w:tr>
      <w:tr w:rsidR="00137CC9" w:rsidRPr="002042BF" w14:paraId="62735423" w14:textId="77777777" w:rsidTr="00EC3548">
        <w:trPr>
          <w:jc w:val="center"/>
        </w:trPr>
        <w:tc>
          <w:tcPr>
            <w:tcW w:w="2304" w:type="dxa"/>
          </w:tcPr>
          <w:p w14:paraId="3EF433B7" w14:textId="78C487FD" w:rsidR="00137CC9" w:rsidRPr="002042BF" w:rsidRDefault="00137CC9" w:rsidP="00B7232C">
            <w:pPr>
              <w:ind w:left="-108"/>
              <w:jc w:val="center"/>
              <w:rPr>
                <w:rFonts w:cs="Arial"/>
                <w:color w:val="000000"/>
                <w:szCs w:val="22"/>
              </w:rPr>
            </w:pPr>
            <w:r>
              <w:rPr>
                <w:rFonts w:cs="Arial"/>
                <w:color w:val="000000"/>
                <w:szCs w:val="22"/>
              </w:rPr>
              <w:t>July 15, 20</w:t>
            </w:r>
            <w:r>
              <w:rPr>
                <w:rFonts w:cs="Arial"/>
                <w:color w:val="000000"/>
                <w:szCs w:val="22"/>
              </w:rPr>
              <w:t>33</w:t>
            </w:r>
          </w:p>
        </w:tc>
        <w:tc>
          <w:tcPr>
            <w:tcW w:w="2304" w:type="dxa"/>
            <w:vAlign w:val="center"/>
          </w:tcPr>
          <w:p w14:paraId="2C7A1AF9" w14:textId="44F18A87" w:rsidR="00137CC9" w:rsidRPr="002042BF" w:rsidRDefault="00EC3548" w:rsidP="00EC3548">
            <w:pPr>
              <w:tabs>
                <w:tab w:val="decimal" w:pos="1282"/>
              </w:tabs>
              <w:ind w:left="-108"/>
              <w:jc w:val="left"/>
              <w:rPr>
                <w:rFonts w:cs="Arial"/>
                <w:color w:val="000000"/>
                <w:szCs w:val="22"/>
              </w:rPr>
            </w:pPr>
            <w:r>
              <w:rPr>
                <w:rFonts w:cs="Arial"/>
                <w:color w:val="000000"/>
                <w:szCs w:val="22"/>
              </w:rPr>
              <w:t>110,000</w:t>
            </w:r>
          </w:p>
        </w:tc>
        <w:tc>
          <w:tcPr>
            <w:tcW w:w="2412" w:type="dxa"/>
          </w:tcPr>
          <w:p w14:paraId="1F3D6066" w14:textId="15638B05" w:rsidR="00137CC9" w:rsidRPr="002042BF" w:rsidRDefault="00137CC9" w:rsidP="00137CC9">
            <w:pPr>
              <w:ind w:left="-114"/>
              <w:jc w:val="center"/>
              <w:rPr>
                <w:rFonts w:cs="Arial"/>
                <w:color w:val="000000"/>
                <w:szCs w:val="22"/>
              </w:rPr>
            </w:pPr>
            <w:r>
              <w:rPr>
                <w:rFonts w:cs="Arial"/>
                <w:color w:val="000000"/>
                <w:szCs w:val="22"/>
              </w:rPr>
              <w:t>January 15, 20</w:t>
            </w:r>
            <w:r>
              <w:rPr>
                <w:rFonts w:cs="Arial"/>
                <w:color w:val="000000"/>
                <w:szCs w:val="22"/>
              </w:rPr>
              <w:t>43</w:t>
            </w:r>
          </w:p>
        </w:tc>
        <w:tc>
          <w:tcPr>
            <w:tcW w:w="2196" w:type="dxa"/>
            <w:vAlign w:val="center"/>
          </w:tcPr>
          <w:p w14:paraId="6369872A" w14:textId="27A9576C" w:rsidR="00137CC9" w:rsidRPr="002042BF" w:rsidRDefault="00EC3548" w:rsidP="00EC3548">
            <w:pPr>
              <w:tabs>
                <w:tab w:val="decimal" w:pos="1264"/>
              </w:tabs>
              <w:ind w:left="-114"/>
              <w:jc w:val="left"/>
              <w:rPr>
                <w:rFonts w:cs="Arial"/>
                <w:color w:val="000000"/>
                <w:szCs w:val="22"/>
              </w:rPr>
            </w:pPr>
            <w:r>
              <w:rPr>
                <w:rFonts w:cs="Arial"/>
                <w:color w:val="000000"/>
                <w:szCs w:val="22"/>
              </w:rPr>
              <w:t>195,000</w:t>
            </w:r>
          </w:p>
        </w:tc>
      </w:tr>
      <w:tr w:rsidR="00137CC9" w:rsidRPr="002042BF" w14:paraId="42FE65C5" w14:textId="77777777" w:rsidTr="00EC3548">
        <w:trPr>
          <w:jc w:val="center"/>
        </w:trPr>
        <w:tc>
          <w:tcPr>
            <w:tcW w:w="2304" w:type="dxa"/>
          </w:tcPr>
          <w:p w14:paraId="355F6D09" w14:textId="76B348EA" w:rsidR="00137CC9" w:rsidRPr="002042BF" w:rsidRDefault="00137CC9" w:rsidP="00B7232C">
            <w:pPr>
              <w:ind w:left="-108"/>
              <w:jc w:val="center"/>
              <w:rPr>
                <w:rFonts w:cs="Arial"/>
                <w:color w:val="000000"/>
                <w:szCs w:val="22"/>
              </w:rPr>
            </w:pPr>
            <w:r>
              <w:rPr>
                <w:rFonts w:cs="Arial"/>
                <w:color w:val="000000"/>
                <w:szCs w:val="22"/>
              </w:rPr>
              <w:t>January 15, 20</w:t>
            </w:r>
            <w:r>
              <w:rPr>
                <w:rFonts w:cs="Arial"/>
                <w:color w:val="000000"/>
                <w:szCs w:val="22"/>
              </w:rPr>
              <w:t>34</w:t>
            </w:r>
          </w:p>
        </w:tc>
        <w:tc>
          <w:tcPr>
            <w:tcW w:w="2304" w:type="dxa"/>
            <w:vAlign w:val="center"/>
          </w:tcPr>
          <w:p w14:paraId="7D6FA28B" w14:textId="494FAB76" w:rsidR="00137CC9" w:rsidRPr="002042BF" w:rsidRDefault="00EC3548" w:rsidP="00EC3548">
            <w:pPr>
              <w:tabs>
                <w:tab w:val="decimal" w:pos="1282"/>
              </w:tabs>
              <w:ind w:left="-108"/>
              <w:jc w:val="left"/>
              <w:rPr>
                <w:rFonts w:cs="Arial"/>
                <w:color w:val="000000"/>
                <w:szCs w:val="22"/>
              </w:rPr>
            </w:pPr>
            <w:r>
              <w:rPr>
                <w:rFonts w:cs="Arial"/>
                <w:color w:val="000000"/>
                <w:szCs w:val="22"/>
              </w:rPr>
              <w:t>115,000</w:t>
            </w:r>
          </w:p>
        </w:tc>
        <w:tc>
          <w:tcPr>
            <w:tcW w:w="2412" w:type="dxa"/>
          </w:tcPr>
          <w:p w14:paraId="17A966B2" w14:textId="0D3245FA" w:rsidR="00137CC9" w:rsidRPr="002042BF" w:rsidRDefault="00137CC9" w:rsidP="00137CC9">
            <w:pPr>
              <w:ind w:left="-114"/>
              <w:jc w:val="center"/>
              <w:rPr>
                <w:rFonts w:cs="Arial"/>
                <w:color w:val="000000"/>
                <w:szCs w:val="22"/>
              </w:rPr>
            </w:pPr>
            <w:r>
              <w:rPr>
                <w:rFonts w:cs="Arial"/>
                <w:color w:val="000000"/>
                <w:szCs w:val="22"/>
              </w:rPr>
              <w:t>July 15, 20</w:t>
            </w:r>
            <w:r>
              <w:rPr>
                <w:rFonts w:cs="Arial"/>
                <w:color w:val="000000"/>
                <w:szCs w:val="22"/>
              </w:rPr>
              <w:t>43</w:t>
            </w:r>
          </w:p>
        </w:tc>
        <w:tc>
          <w:tcPr>
            <w:tcW w:w="2196" w:type="dxa"/>
            <w:vAlign w:val="center"/>
          </w:tcPr>
          <w:p w14:paraId="3EBBBAEA" w14:textId="33820EA8" w:rsidR="00137CC9" w:rsidRPr="002042BF" w:rsidRDefault="00EC3548" w:rsidP="00EC3548">
            <w:pPr>
              <w:tabs>
                <w:tab w:val="decimal" w:pos="1264"/>
              </w:tabs>
              <w:ind w:left="-114"/>
              <w:jc w:val="left"/>
              <w:rPr>
                <w:rFonts w:cs="Arial"/>
                <w:color w:val="000000"/>
                <w:szCs w:val="22"/>
              </w:rPr>
            </w:pPr>
            <w:r>
              <w:rPr>
                <w:rFonts w:cs="Arial"/>
                <w:color w:val="000000"/>
                <w:szCs w:val="22"/>
              </w:rPr>
              <w:t>200,000</w:t>
            </w:r>
          </w:p>
        </w:tc>
      </w:tr>
      <w:tr w:rsidR="00137CC9" w:rsidRPr="002042BF" w14:paraId="11B9B564" w14:textId="77777777" w:rsidTr="00EC3548">
        <w:trPr>
          <w:jc w:val="center"/>
        </w:trPr>
        <w:tc>
          <w:tcPr>
            <w:tcW w:w="2304" w:type="dxa"/>
          </w:tcPr>
          <w:p w14:paraId="35BBC7AD" w14:textId="74163250" w:rsidR="00137CC9" w:rsidRPr="002042BF" w:rsidRDefault="00137CC9" w:rsidP="00B7232C">
            <w:pPr>
              <w:ind w:left="-108"/>
              <w:jc w:val="center"/>
              <w:rPr>
                <w:rFonts w:cs="Arial"/>
                <w:color w:val="000000"/>
                <w:szCs w:val="22"/>
              </w:rPr>
            </w:pPr>
            <w:r>
              <w:rPr>
                <w:rFonts w:cs="Arial"/>
                <w:color w:val="000000"/>
                <w:szCs w:val="22"/>
              </w:rPr>
              <w:t>July 15, 20</w:t>
            </w:r>
            <w:r>
              <w:rPr>
                <w:rFonts w:cs="Arial"/>
                <w:color w:val="000000"/>
                <w:szCs w:val="22"/>
              </w:rPr>
              <w:t>34</w:t>
            </w:r>
          </w:p>
        </w:tc>
        <w:tc>
          <w:tcPr>
            <w:tcW w:w="2304" w:type="dxa"/>
            <w:vAlign w:val="center"/>
          </w:tcPr>
          <w:p w14:paraId="34930A56" w14:textId="468ACAAF" w:rsidR="00137CC9" w:rsidRPr="002042BF" w:rsidRDefault="00EC3548" w:rsidP="00EC3548">
            <w:pPr>
              <w:tabs>
                <w:tab w:val="decimal" w:pos="1282"/>
              </w:tabs>
              <w:ind w:left="-108"/>
              <w:jc w:val="left"/>
              <w:rPr>
                <w:rFonts w:cs="Arial"/>
                <w:color w:val="000000"/>
                <w:szCs w:val="22"/>
              </w:rPr>
            </w:pPr>
            <w:r>
              <w:rPr>
                <w:rFonts w:cs="Arial"/>
                <w:color w:val="000000"/>
                <w:szCs w:val="22"/>
              </w:rPr>
              <w:t>115,000</w:t>
            </w:r>
          </w:p>
        </w:tc>
        <w:tc>
          <w:tcPr>
            <w:tcW w:w="2412" w:type="dxa"/>
          </w:tcPr>
          <w:p w14:paraId="0FCF62AA" w14:textId="5EF1DF61" w:rsidR="00137CC9" w:rsidRPr="002042BF" w:rsidRDefault="00137CC9" w:rsidP="00137CC9">
            <w:pPr>
              <w:ind w:left="-114"/>
              <w:jc w:val="center"/>
              <w:rPr>
                <w:rFonts w:cs="Arial"/>
                <w:color w:val="000000"/>
                <w:szCs w:val="22"/>
              </w:rPr>
            </w:pPr>
            <w:r>
              <w:rPr>
                <w:rFonts w:cs="Arial"/>
                <w:color w:val="000000"/>
                <w:szCs w:val="22"/>
              </w:rPr>
              <w:t>January 15, 20</w:t>
            </w:r>
            <w:r>
              <w:rPr>
                <w:rFonts w:cs="Arial"/>
                <w:color w:val="000000"/>
                <w:szCs w:val="22"/>
              </w:rPr>
              <w:t>44</w:t>
            </w:r>
          </w:p>
        </w:tc>
        <w:tc>
          <w:tcPr>
            <w:tcW w:w="2196" w:type="dxa"/>
            <w:vAlign w:val="center"/>
          </w:tcPr>
          <w:p w14:paraId="080061EF" w14:textId="54DBB9AB" w:rsidR="00137CC9" w:rsidRPr="002042BF" w:rsidRDefault="00EC3548" w:rsidP="00EC3548">
            <w:pPr>
              <w:tabs>
                <w:tab w:val="decimal" w:pos="1264"/>
              </w:tabs>
              <w:ind w:left="-114"/>
              <w:jc w:val="left"/>
              <w:rPr>
                <w:rFonts w:cs="Arial"/>
                <w:color w:val="000000"/>
                <w:szCs w:val="22"/>
              </w:rPr>
            </w:pPr>
            <w:r>
              <w:rPr>
                <w:rFonts w:cs="Arial"/>
                <w:color w:val="000000"/>
                <w:szCs w:val="22"/>
              </w:rPr>
              <w:t>205,000</w:t>
            </w:r>
          </w:p>
        </w:tc>
      </w:tr>
      <w:tr w:rsidR="00137CC9" w:rsidRPr="002042BF" w14:paraId="2FE359DE" w14:textId="77777777" w:rsidTr="00EC3548">
        <w:trPr>
          <w:jc w:val="center"/>
        </w:trPr>
        <w:tc>
          <w:tcPr>
            <w:tcW w:w="2304" w:type="dxa"/>
          </w:tcPr>
          <w:p w14:paraId="056899B3" w14:textId="7B94133C" w:rsidR="00137CC9" w:rsidRPr="002042BF" w:rsidRDefault="00137CC9" w:rsidP="00B7232C">
            <w:pPr>
              <w:ind w:left="-108"/>
              <w:jc w:val="center"/>
              <w:rPr>
                <w:rFonts w:cs="Arial"/>
                <w:color w:val="000000"/>
                <w:szCs w:val="22"/>
              </w:rPr>
            </w:pPr>
            <w:r>
              <w:rPr>
                <w:rFonts w:cs="Arial"/>
                <w:color w:val="000000"/>
                <w:szCs w:val="22"/>
              </w:rPr>
              <w:t>January 15, 20</w:t>
            </w:r>
            <w:r>
              <w:rPr>
                <w:rFonts w:cs="Arial"/>
                <w:color w:val="000000"/>
                <w:szCs w:val="22"/>
              </w:rPr>
              <w:t>35</w:t>
            </w:r>
          </w:p>
        </w:tc>
        <w:tc>
          <w:tcPr>
            <w:tcW w:w="2304" w:type="dxa"/>
            <w:vAlign w:val="center"/>
          </w:tcPr>
          <w:p w14:paraId="1C706D36" w14:textId="7972A5C6" w:rsidR="00137CC9" w:rsidRPr="002042BF" w:rsidRDefault="00EC3548" w:rsidP="00EC3548">
            <w:pPr>
              <w:tabs>
                <w:tab w:val="decimal" w:pos="1282"/>
              </w:tabs>
              <w:ind w:left="-108"/>
              <w:jc w:val="left"/>
              <w:rPr>
                <w:rFonts w:cs="Arial"/>
                <w:color w:val="000000"/>
                <w:szCs w:val="22"/>
              </w:rPr>
            </w:pPr>
            <w:r>
              <w:rPr>
                <w:rFonts w:cs="Arial"/>
                <w:color w:val="000000"/>
                <w:szCs w:val="22"/>
              </w:rPr>
              <w:t>120,000</w:t>
            </w:r>
          </w:p>
        </w:tc>
        <w:tc>
          <w:tcPr>
            <w:tcW w:w="2412" w:type="dxa"/>
          </w:tcPr>
          <w:p w14:paraId="4950F21E" w14:textId="210A4ECD" w:rsidR="00137CC9" w:rsidRPr="002042BF" w:rsidRDefault="00137CC9" w:rsidP="00137CC9">
            <w:pPr>
              <w:ind w:left="-114"/>
              <w:jc w:val="center"/>
              <w:rPr>
                <w:rFonts w:cs="Arial"/>
                <w:color w:val="000000"/>
                <w:szCs w:val="22"/>
              </w:rPr>
            </w:pPr>
            <w:r>
              <w:rPr>
                <w:rFonts w:cs="Arial"/>
                <w:color w:val="000000"/>
                <w:szCs w:val="22"/>
              </w:rPr>
              <w:t>July 15, 20</w:t>
            </w:r>
            <w:r>
              <w:rPr>
                <w:rFonts w:cs="Arial"/>
                <w:color w:val="000000"/>
                <w:szCs w:val="22"/>
              </w:rPr>
              <w:t>44</w:t>
            </w:r>
          </w:p>
        </w:tc>
        <w:tc>
          <w:tcPr>
            <w:tcW w:w="2196" w:type="dxa"/>
            <w:vAlign w:val="center"/>
          </w:tcPr>
          <w:p w14:paraId="201A66B8" w14:textId="7930EC59" w:rsidR="00137CC9" w:rsidRPr="002042BF" w:rsidRDefault="00EC3548" w:rsidP="00EC3548">
            <w:pPr>
              <w:tabs>
                <w:tab w:val="decimal" w:pos="1264"/>
              </w:tabs>
              <w:ind w:left="-114"/>
              <w:jc w:val="left"/>
              <w:rPr>
                <w:rFonts w:cs="Arial"/>
                <w:color w:val="000000"/>
                <w:szCs w:val="22"/>
              </w:rPr>
            </w:pPr>
            <w:r>
              <w:rPr>
                <w:rFonts w:cs="Arial"/>
                <w:color w:val="000000"/>
                <w:szCs w:val="22"/>
              </w:rPr>
              <w:t>210,000</w:t>
            </w:r>
          </w:p>
        </w:tc>
      </w:tr>
      <w:tr w:rsidR="00137CC9" w:rsidRPr="002042BF" w14:paraId="2B232035" w14:textId="77777777" w:rsidTr="00EC3548">
        <w:trPr>
          <w:jc w:val="center"/>
        </w:trPr>
        <w:tc>
          <w:tcPr>
            <w:tcW w:w="2304" w:type="dxa"/>
          </w:tcPr>
          <w:p w14:paraId="74EAFBBD" w14:textId="36D07C29" w:rsidR="00137CC9" w:rsidRPr="002042BF" w:rsidRDefault="00137CC9" w:rsidP="00B7232C">
            <w:pPr>
              <w:ind w:left="-108"/>
              <w:jc w:val="center"/>
              <w:rPr>
                <w:rFonts w:cs="Arial"/>
                <w:color w:val="000000"/>
                <w:szCs w:val="22"/>
              </w:rPr>
            </w:pPr>
            <w:r>
              <w:rPr>
                <w:rFonts w:cs="Arial"/>
                <w:color w:val="000000"/>
                <w:szCs w:val="22"/>
              </w:rPr>
              <w:t>July 15, 20</w:t>
            </w:r>
            <w:r>
              <w:rPr>
                <w:rFonts w:cs="Arial"/>
                <w:color w:val="000000"/>
                <w:szCs w:val="22"/>
              </w:rPr>
              <w:t>35</w:t>
            </w:r>
          </w:p>
        </w:tc>
        <w:tc>
          <w:tcPr>
            <w:tcW w:w="2304" w:type="dxa"/>
            <w:vAlign w:val="center"/>
          </w:tcPr>
          <w:p w14:paraId="3FFB55E4" w14:textId="6BF2C0F0" w:rsidR="00137CC9" w:rsidRPr="002042BF" w:rsidRDefault="00EC3548" w:rsidP="00EC3548">
            <w:pPr>
              <w:tabs>
                <w:tab w:val="decimal" w:pos="1282"/>
              </w:tabs>
              <w:ind w:left="-108"/>
              <w:jc w:val="left"/>
              <w:rPr>
                <w:rFonts w:cs="Arial"/>
                <w:color w:val="000000"/>
                <w:szCs w:val="22"/>
              </w:rPr>
            </w:pPr>
            <w:r>
              <w:rPr>
                <w:rFonts w:cs="Arial"/>
                <w:color w:val="000000"/>
                <w:szCs w:val="22"/>
              </w:rPr>
              <w:t>125,000</w:t>
            </w:r>
          </w:p>
        </w:tc>
        <w:tc>
          <w:tcPr>
            <w:tcW w:w="2412" w:type="dxa"/>
          </w:tcPr>
          <w:p w14:paraId="6775BF08" w14:textId="0AC25A97" w:rsidR="00137CC9" w:rsidRPr="002042BF" w:rsidRDefault="00137CC9" w:rsidP="00137CC9">
            <w:pPr>
              <w:ind w:left="-114"/>
              <w:jc w:val="center"/>
              <w:rPr>
                <w:rFonts w:cs="Arial"/>
                <w:color w:val="000000"/>
                <w:szCs w:val="22"/>
              </w:rPr>
            </w:pPr>
            <w:r>
              <w:rPr>
                <w:rFonts w:cs="Arial"/>
                <w:color w:val="000000"/>
                <w:szCs w:val="22"/>
              </w:rPr>
              <w:t>January 15, 20</w:t>
            </w:r>
            <w:r>
              <w:rPr>
                <w:rFonts w:cs="Arial"/>
                <w:color w:val="000000"/>
                <w:szCs w:val="22"/>
              </w:rPr>
              <w:t>45</w:t>
            </w:r>
          </w:p>
        </w:tc>
        <w:tc>
          <w:tcPr>
            <w:tcW w:w="2196" w:type="dxa"/>
            <w:vAlign w:val="center"/>
          </w:tcPr>
          <w:p w14:paraId="281AE72B" w14:textId="5E04EFCF" w:rsidR="00137CC9" w:rsidRPr="002042BF" w:rsidRDefault="00EC3548" w:rsidP="00EC3548">
            <w:pPr>
              <w:tabs>
                <w:tab w:val="decimal" w:pos="1264"/>
              </w:tabs>
              <w:ind w:left="-114"/>
              <w:jc w:val="left"/>
              <w:rPr>
                <w:rFonts w:cs="Arial"/>
                <w:color w:val="000000"/>
                <w:szCs w:val="22"/>
              </w:rPr>
            </w:pPr>
            <w:r>
              <w:rPr>
                <w:rFonts w:cs="Arial"/>
                <w:color w:val="000000"/>
                <w:szCs w:val="22"/>
              </w:rPr>
              <w:t>220,000</w:t>
            </w:r>
          </w:p>
        </w:tc>
      </w:tr>
      <w:tr w:rsidR="00137CC9" w:rsidRPr="002042BF" w14:paraId="48226FAF" w14:textId="77777777" w:rsidTr="00EC3548">
        <w:trPr>
          <w:jc w:val="center"/>
        </w:trPr>
        <w:tc>
          <w:tcPr>
            <w:tcW w:w="2304" w:type="dxa"/>
          </w:tcPr>
          <w:p w14:paraId="28FF8377" w14:textId="1ADAAE40" w:rsidR="00137CC9" w:rsidRPr="002042BF" w:rsidRDefault="00137CC9" w:rsidP="00B7232C">
            <w:pPr>
              <w:ind w:left="-108"/>
              <w:jc w:val="center"/>
              <w:rPr>
                <w:rFonts w:cs="Arial"/>
                <w:color w:val="000000"/>
                <w:szCs w:val="22"/>
              </w:rPr>
            </w:pPr>
            <w:r>
              <w:rPr>
                <w:rFonts w:cs="Arial"/>
                <w:color w:val="000000"/>
                <w:szCs w:val="22"/>
              </w:rPr>
              <w:t>January 15, 20</w:t>
            </w:r>
            <w:r>
              <w:rPr>
                <w:rFonts w:cs="Arial"/>
                <w:color w:val="000000"/>
                <w:szCs w:val="22"/>
              </w:rPr>
              <w:t>36</w:t>
            </w:r>
          </w:p>
        </w:tc>
        <w:tc>
          <w:tcPr>
            <w:tcW w:w="2304" w:type="dxa"/>
            <w:vAlign w:val="center"/>
          </w:tcPr>
          <w:p w14:paraId="7D9764F2" w14:textId="7C59C2CC" w:rsidR="00137CC9" w:rsidRPr="002042BF" w:rsidRDefault="00EC3548" w:rsidP="00EC3548">
            <w:pPr>
              <w:tabs>
                <w:tab w:val="decimal" w:pos="1282"/>
              </w:tabs>
              <w:ind w:left="-108"/>
              <w:jc w:val="left"/>
              <w:rPr>
                <w:rFonts w:cs="Arial"/>
                <w:color w:val="000000"/>
                <w:szCs w:val="22"/>
              </w:rPr>
            </w:pPr>
            <w:r>
              <w:rPr>
                <w:rFonts w:cs="Arial"/>
                <w:color w:val="000000"/>
                <w:szCs w:val="22"/>
              </w:rPr>
              <w:t>130,000</w:t>
            </w:r>
          </w:p>
        </w:tc>
        <w:tc>
          <w:tcPr>
            <w:tcW w:w="2412" w:type="dxa"/>
          </w:tcPr>
          <w:p w14:paraId="3536025D" w14:textId="02CB4ED2" w:rsidR="00137CC9" w:rsidRPr="002042BF" w:rsidRDefault="00137CC9" w:rsidP="00137CC9">
            <w:pPr>
              <w:ind w:left="-114"/>
              <w:jc w:val="center"/>
              <w:rPr>
                <w:rFonts w:cs="Arial"/>
                <w:color w:val="000000"/>
                <w:szCs w:val="22"/>
              </w:rPr>
            </w:pPr>
            <w:r>
              <w:rPr>
                <w:rFonts w:cs="Arial"/>
                <w:color w:val="000000"/>
                <w:szCs w:val="22"/>
              </w:rPr>
              <w:t>July 15, 20</w:t>
            </w:r>
            <w:r>
              <w:rPr>
                <w:rFonts w:cs="Arial"/>
                <w:color w:val="000000"/>
                <w:szCs w:val="22"/>
              </w:rPr>
              <w:t>45</w:t>
            </w:r>
          </w:p>
        </w:tc>
        <w:tc>
          <w:tcPr>
            <w:tcW w:w="2196" w:type="dxa"/>
            <w:vAlign w:val="center"/>
          </w:tcPr>
          <w:p w14:paraId="340893FF" w14:textId="48E4358B" w:rsidR="00137CC9" w:rsidRPr="002042BF" w:rsidRDefault="00EC3548" w:rsidP="00EC3548">
            <w:pPr>
              <w:tabs>
                <w:tab w:val="decimal" w:pos="1264"/>
              </w:tabs>
              <w:ind w:left="-114"/>
              <w:jc w:val="left"/>
              <w:rPr>
                <w:rFonts w:cs="Arial"/>
                <w:color w:val="000000"/>
                <w:szCs w:val="22"/>
              </w:rPr>
            </w:pPr>
            <w:r>
              <w:rPr>
                <w:rFonts w:cs="Arial"/>
                <w:color w:val="000000"/>
                <w:szCs w:val="22"/>
              </w:rPr>
              <w:t>225,000</w:t>
            </w:r>
          </w:p>
        </w:tc>
      </w:tr>
      <w:tr w:rsidR="00137CC9" w:rsidRPr="002042BF" w14:paraId="06BE4BF9" w14:textId="77777777" w:rsidTr="00EC3548">
        <w:trPr>
          <w:jc w:val="center"/>
        </w:trPr>
        <w:tc>
          <w:tcPr>
            <w:tcW w:w="2304" w:type="dxa"/>
          </w:tcPr>
          <w:p w14:paraId="100BE5B0" w14:textId="40446D4D" w:rsidR="00137CC9" w:rsidRPr="002042BF" w:rsidRDefault="00137CC9" w:rsidP="00B7232C">
            <w:pPr>
              <w:ind w:left="-108"/>
              <w:jc w:val="center"/>
              <w:rPr>
                <w:rFonts w:cs="Arial"/>
                <w:color w:val="000000"/>
                <w:szCs w:val="22"/>
              </w:rPr>
            </w:pPr>
            <w:r>
              <w:rPr>
                <w:rFonts w:cs="Arial"/>
                <w:color w:val="000000"/>
                <w:szCs w:val="22"/>
              </w:rPr>
              <w:t>July 15, 20</w:t>
            </w:r>
            <w:r>
              <w:rPr>
                <w:rFonts w:cs="Arial"/>
                <w:color w:val="000000"/>
                <w:szCs w:val="22"/>
              </w:rPr>
              <w:t>36</w:t>
            </w:r>
          </w:p>
        </w:tc>
        <w:tc>
          <w:tcPr>
            <w:tcW w:w="2304" w:type="dxa"/>
            <w:vAlign w:val="center"/>
          </w:tcPr>
          <w:p w14:paraId="6C236271" w14:textId="6BC7CD9F" w:rsidR="00137CC9" w:rsidRPr="002042BF" w:rsidRDefault="00EC3548" w:rsidP="00EC3548">
            <w:pPr>
              <w:tabs>
                <w:tab w:val="decimal" w:pos="1282"/>
              </w:tabs>
              <w:ind w:left="-108"/>
              <w:jc w:val="left"/>
              <w:rPr>
                <w:rFonts w:cs="Arial"/>
                <w:color w:val="000000"/>
                <w:szCs w:val="22"/>
              </w:rPr>
            </w:pPr>
            <w:r>
              <w:rPr>
                <w:rFonts w:cs="Arial"/>
                <w:color w:val="000000"/>
                <w:szCs w:val="22"/>
              </w:rPr>
              <w:t>130,000</w:t>
            </w:r>
          </w:p>
        </w:tc>
        <w:tc>
          <w:tcPr>
            <w:tcW w:w="2412" w:type="dxa"/>
          </w:tcPr>
          <w:p w14:paraId="0F3EC957" w14:textId="7042C7E6" w:rsidR="00137CC9" w:rsidRPr="002042BF" w:rsidRDefault="00137CC9" w:rsidP="00137CC9">
            <w:pPr>
              <w:ind w:left="-114"/>
              <w:jc w:val="center"/>
              <w:rPr>
                <w:rFonts w:cs="Arial"/>
                <w:color w:val="000000"/>
                <w:szCs w:val="22"/>
              </w:rPr>
            </w:pPr>
            <w:r>
              <w:rPr>
                <w:rFonts w:cs="Arial"/>
                <w:color w:val="000000"/>
                <w:szCs w:val="22"/>
              </w:rPr>
              <w:t>January 15, 20</w:t>
            </w:r>
            <w:r>
              <w:rPr>
                <w:rFonts w:cs="Arial"/>
                <w:color w:val="000000"/>
                <w:szCs w:val="22"/>
              </w:rPr>
              <w:t>46</w:t>
            </w:r>
          </w:p>
        </w:tc>
        <w:tc>
          <w:tcPr>
            <w:tcW w:w="2196" w:type="dxa"/>
            <w:vAlign w:val="center"/>
          </w:tcPr>
          <w:p w14:paraId="24846909" w14:textId="0CDA646C" w:rsidR="00137CC9" w:rsidRPr="002042BF" w:rsidRDefault="00EC3548" w:rsidP="00EC3548">
            <w:pPr>
              <w:tabs>
                <w:tab w:val="decimal" w:pos="1264"/>
              </w:tabs>
              <w:ind w:left="-114"/>
              <w:jc w:val="left"/>
              <w:rPr>
                <w:rFonts w:cs="Arial"/>
                <w:color w:val="000000"/>
                <w:szCs w:val="22"/>
              </w:rPr>
            </w:pPr>
            <w:r>
              <w:rPr>
                <w:rFonts w:cs="Arial"/>
                <w:color w:val="000000"/>
                <w:szCs w:val="22"/>
              </w:rPr>
              <w:t>230,000</w:t>
            </w:r>
          </w:p>
        </w:tc>
      </w:tr>
      <w:tr w:rsidR="00137CC9" w:rsidRPr="002042BF" w14:paraId="2F6AC9F6" w14:textId="77777777" w:rsidTr="00EC3548">
        <w:trPr>
          <w:jc w:val="center"/>
        </w:trPr>
        <w:tc>
          <w:tcPr>
            <w:tcW w:w="2304" w:type="dxa"/>
          </w:tcPr>
          <w:p w14:paraId="000CF941" w14:textId="77777777" w:rsidR="00137CC9" w:rsidRPr="002042BF" w:rsidRDefault="00137CC9" w:rsidP="00AA24C0">
            <w:pPr>
              <w:jc w:val="center"/>
              <w:rPr>
                <w:szCs w:val="22"/>
              </w:rPr>
            </w:pPr>
          </w:p>
        </w:tc>
        <w:tc>
          <w:tcPr>
            <w:tcW w:w="2304" w:type="dxa"/>
          </w:tcPr>
          <w:p w14:paraId="36E537C8" w14:textId="33773A86" w:rsidR="00137CC9" w:rsidRPr="002042BF" w:rsidRDefault="00137CC9" w:rsidP="00AA24C0">
            <w:pPr>
              <w:jc w:val="center"/>
              <w:rPr>
                <w:szCs w:val="22"/>
              </w:rPr>
            </w:pPr>
          </w:p>
        </w:tc>
        <w:tc>
          <w:tcPr>
            <w:tcW w:w="2412" w:type="dxa"/>
          </w:tcPr>
          <w:p w14:paraId="0F28714E" w14:textId="77777777" w:rsidR="00137CC9" w:rsidRPr="002042BF" w:rsidRDefault="00137CC9" w:rsidP="00AA24C0">
            <w:pPr>
              <w:tabs>
                <w:tab w:val="decimal" w:pos="1363"/>
              </w:tabs>
              <w:jc w:val="left"/>
              <w:rPr>
                <w:szCs w:val="22"/>
              </w:rPr>
            </w:pPr>
          </w:p>
        </w:tc>
        <w:tc>
          <w:tcPr>
            <w:tcW w:w="2196" w:type="dxa"/>
          </w:tcPr>
          <w:p w14:paraId="1299C016" w14:textId="76BEC214" w:rsidR="00137CC9" w:rsidRPr="002042BF" w:rsidRDefault="00137CC9" w:rsidP="00AA24C0">
            <w:pPr>
              <w:tabs>
                <w:tab w:val="decimal" w:pos="1363"/>
              </w:tabs>
              <w:jc w:val="left"/>
              <w:rPr>
                <w:szCs w:val="22"/>
              </w:rPr>
            </w:pPr>
          </w:p>
        </w:tc>
      </w:tr>
    </w:tbl>
    <w:p w14:paraId="2ED29E29" w14:textId="77777777" w:rsidR="000B4B1B" w:rsidRPr="002042BF" w:rsidRDefault="000B4B1B" w:rsidP="000B4B1B">
      <w:pPr>
        <w:pStyle w:val="BodyText"/>
        <w:rPr>
          <w:szCs w:val="22"/>
        </w:rPr>
      </w:pPr>
      <w:r w:rsidRPr="002042BF">
        <w:rPr>
          <w:szCs w:val="22"/>
        </w:rPr>
        <w:t>*estimated, subject to change.</w:t>
      </w:r>
    </w:p>
    <w:p w14:paraId="610A62C9" w14:textId="20EA78EB" w:rsidR="00990BBF" w:rsidRPr="002042BF" w:rsidRDefault="00990BBF">
      <w:pPr>
        <w:pStyle w:val="BodyText"/>
        <w:rPr>
          <w:szCs w:val="22"/>
        </w:rPr>
      </w:pPr>
      <w:r w:rsidRPr="002042BF">
        <w:rPr>
          <w:szCs w:val="22"/>
        </w:rPr>
        <w:t xml:space="preserve">The Corporation reserves the right to adjust principal amounts within maturities of the </w:t>
      </w:r>
      <w:r w:rsidR="00D42FCF" w:rsidRPr="002042BF">
        <w:rPr>
          <w:szCs w:val="22"/>
        </w:rPr>
        <w:t>2026</w:t>
      </w:r>
      <w:r w:rsidR="00507C7B" w:rsidRPr="002042BF">
        <w:rPr>
          <w:szCs w:val="22"/>
        </w:rPr>
        <w:t xml:space="preserve"> Bond</w:t>
      </w:r>
      <w:r w:rsidRPr="002042BF">
        <w:rPr>
          <w:szCs w:val="22"/>
        </w:rPr>
        <w:t>s to achieve the financial objectives of the School Corporation</w:t>
      </w:r>
      <w:r w:rsidR="003D6E3A" w:rsidRPr="002042BF">
        <w:rPr>
          <w:szCs w:val="22"/>
        </w:rPr>
        <w:t xml:space="preserve"> with respect to its current and future debt service levies based upon the rates bid by the successful bidder, the School Corporation</w:t>
      </w:r>
      <w:r w:rsidR="002042BF">
        <w:rPr>
          <w:szCs w:val="22"/>
        </w:rPr>
        <w:t>’</w:t>
      </w:r>
      <w:r w:rsidR="003D6E3A" w:rsidRPr="002042BF">
        <w:rPr>
          <w:szCs w:val="22"/>
        </w:rPr>
        <w:t>s current debt service levy and the School Corporation</w:t>
      </w:r>
      <w:r w:rsidR="002042BF">
        <w:rPr>
          <w:szCs w:val="22"/>
        </w:rPr>
        <w:t>’</w:t>
      </w:r>
      <w:r w:rsidR="003D6E3A" w:rsidRPr="002042BF">
        <w:rPr>
          <w:szCs w:val="22"/>
        </w:rPr>
        <w:t xml:space="preserve">s anticipated debt service levy during the term of the </w:t>
      </w:r>
      <w:r w:rsidR="00D42FCF" w:rsidRPr="002042BF">
        <w:rPr>
          <w:szCs w:val="22"/>
        </w:rPr>
        <w:t>2026</w:t>
      </w:r>
      <w:r w:rsidR="00507C7B" w:rsidRPr="002042BF">
        <w:rPr>
          <w:szCs w:val="22"/>
        </w:rPr>
        <w:t xml:space="preserve"> Bond</w:t>
      </w:r>
      <w:r w:rsidR="003D6E3A" w:rsidRPr="002042BF">
        <w:rPr>
          <w:szCs w:val="22"/>
        </w:rPr>
        <w:t>s</w:t>
      </w:r>
      <w:r w:rsidRPr="002042BF">
        <w:rPr>
          <w:szCs w:val="22"/>
        </w:rPr>
        <w:t xml:space="preserve">.  In addition, the Corporation reserves the right to decrease the entire principal amount of the </w:t>
      </w:r>
      <w:r w:rsidR="00D42FCF" w:rsidRPr="002042BF">
        <w:rPr>
          <w:szCs w:val="22"/>
        </w:rPr>
        <w:t>2026</w:t>
      </w:r>
      <w:r w:rsidR="00507C7B" w:rsidRPr="002042BF">
        <w:rPr>
          <w:szCs w:val="22"/>
        </w:rPr>
        <w:t xml:space="preserve"> Bond</w:t>
      </w:r>
      <w:r w:rsidRPr="002042BF">
        <w:rPr>
          <w:szCs w:val="22"/>
        </w:rPr>
        <w:t>s issued based on the actual interest rates bid by the successful bidder based on the annual lease payments to be paid by the School Corporation under the Lease (as defined in the Indenture)</w:t>
      </w:r>
      <w:r w:rsidR="00E403A3" w:rsidRPr="002042BF">
        <w:rPr>
          <w:szCs w:val="22"/>
        </w:rPr>
        <w:t xml:space="preserve"> and </w:t>
      </w:r>
      <w:r w:rsidR="00FC71A6" w:rsidRPr="002042BF">
        <w:rPr>
          <w:szCs w:val="22"/>
        </w:rPr>
        <w:t>in order to make sure</w:t>
      </w:r>
      <w:r w:rsidR="00E403A3" w:rsidRPr="002042BF">
        <w:rPr>
          <w:szCs w:val="22"/>
        </w:rPr>
        <w:t xml:space="preserve"> the Corporation receives </w:t>
      </w:r>
      <w:r w:rsidR="00FC71A6" w:rsidRPr="002042BF">
        <w:rPr>
          <w:szCs w:val="22"/>
        </w:rPr>
        <w:t>no more than $</w:t>
      </w:r>
      <w:r w:rsidR="007E541D">
        <w:rPr>
          <w:szCs w:val="22"/>
        </w:rPr>
        <w:t>5,349,000</w:t>
      </w:r>
      <w:r w:rsidR="00FC71A6" w:rsidRPr="002042BF">
        <w:rPr>
          <w:szCs w:val="22"/>
        </w:rPr>
        <w:t xml:space="preserve"> in </w:t>
      </w:r>
      <w:r w:rsidR="00E403A3" w:rsidRPr="002042BF">
        <w:rPr>
          <w:szCs w:val="22"/>
        </w:rPr>
        <w:t xml:space="preserve">proceeds </w:t>
      </w:r>
      <w:r w:rsidR="00FC71A6" w:rsidRPr="002042BF">
        <w:rPr>
          <w:szCs w:val="22"/>
        </w:rPr>
        <w:t xml:space="preserve">from the sale of the </w:t>
      </w:r>
      <w:r w:rsidR="00D42FCF" w:rsidRPr="002042BF">
        <w:rPr>
          <w:szCs w:val="22"/>
        </w:rPr>
        <w:t>2026</w:t>
      </w:r>
      <w:r w:rsidR="00FC71A6" w:rsidRPr="002042BF">
        <w:rPr>
          <w:szCs w:val="22"/>
        </w:rPr>
        <w:t xml:space="preserve"> Bonds</w:t>
      </w:r>
      <w:r w:rsidRPr="002042BF">
        <w:rPr>
          <w:szCs w:val="22"/>
        </w:rPr>
        <w:t xml:space="preserve">.  If the maximum principal amount of the </w:t>
      </w:r>
      <w:r w:rsidR="00D42FCF" w:rsidRPr="002042BF">
        <w:rPr>
          <w:szCs w:val="22"/>
        </w:rPr>
        <w:t>2026</w:t>
      </w:r>
      <w:r w:rsidR="00507C7B" w:rsidRPr="002042BF">
        <w:rPr>
          <w:szCs w:val="22"/>
        </w:rPr>
        <w:t xml:space="preserve"> Bond</w:t>
      </w:r>
      <w:r w:rsidRPr="002042BF">
        <w:rPr>
          <w:szCs w:val="22"/>
        </w:rPr>
        <w:t>s issued decreases, the Corporation reserves the right to adjust principal amounts within maturities based on the parameters set forth in this paragraph.</w:t>
      </w:r>
    </w:p>
    <w:p w14:paraId="667C9554" w14:textId="39F35FA0" w:rsidR="00990BBF" w:rsidRPr="002042BF" w:rsidRDefault="00133A14">
      <w:pPr>
        <w:pStyle w:val="BodyText"/>
        <w:rPr>
          <w:szCs w:val="22"/>
        </w:rPr>
      </w:pPr>
      <w:r w:rsidRPr="002042BF">
        <w:rPr>
          <w:szCs w:val="22"/>
        </w:rPr>
        <w:t>A</w:t>
      </w:r>
      <w:r w:rsidR="00990BBF" w:rsidRPr="002042BF">
        <w:rPr>
          <w:szCs w:val="22"/>
        </w:rPr>
        <w:t xml:space="preserve">ll payments of interest on </w:t>
      </w:r>
      <w:r w:rsidR="003C5835" w:rsidRPr="002042BF">
        <w:rPr>
          <w:szCs w:val="22"/>
        </w:rPr>
        <w:t xml:space="preserve">the </w:t>
      </w:r>
      <w:r w:rsidR="00D42FCF" w:rsidRPr="002042BF">
        <w:rPr>
          <w:szCs w:val="22"/>
        </w:rPr>
        <w:t>2026</w:t>
      </w:r>
      <w:r w:rsidR="000D6D8B" w:rsidRPr="002042BF">
        <w:rPr>
          <w:szCs w:val="22"/>
        </w:rPr>
        <w:t xml:space="preserve"> Bond</w:t>
      </w:r>
      <w:r w:rsidR="00990BBF" w:rsidRPr="002042BF">
        <w:rPr>
          <w:szCs w:val="22"/>
        </w:rPr>
        <w:t xml:space="preserve">s will be paid by check or draft mailed </w:t>
      </w:r>
      <w:r w:rsidR="008B69CB" w:rsidRPr="002042BF">
        <w:rPr>
          <w:szCs w:val="22"/>
        </w:rPr>
        <w:t>on</w:t>
      </w:r>
      <w:r w:rsidR="00990BBF" w:rsidRPr="002042BF">
        <w:rPr>
          <w:szCs w:val="22"/>
        </w:rPr>
        <w:t xml:space="preserve"> each interest payment date, to the registered owners of </w:t>
      </w:r>
      <w:r w:rsidR="003C5835" w:rsidRPr="002042BF">
        <w:rPr>
          <w:szCs w:val="22"/>
        </w:rPr>
        <w:t xml:space="preserve">the </w:t>
      </w:r>
      <w:r w:rsidR="00D42FCF" w:rsidRPr="002042BF">
        <w:rPr>
          <w:szCs w:val="22"/>
        </w:rPr>
        <w:t>2026</w:t>
      </w:r>
      <w:r w:rsidR="000D6D8B" w:rsidRPr="002042BF">
        <w:rPr>
          <w:szCs w:val="22"/>
        </w:rPr>
        <w:t xml:space="preserve"> Bond</w:t>
      </w:r>
      <w:r w:rsidR="00990BBF" w:rsidRPr="002042BF">
        <w:rPr>
          <w:szCs w:val="22"/>
        </w:rPr>
        <w:t xml:space="preserve">s </w:t>
      </w:r>
      <w:r w:rsidR="00045026" w:rsidRPr="002042BF">
        <w:rPr>
          <w:szCs w:val="22"/>
        </w:rPr>
        <w:t>as of the first (1</w:t>
      </w:r>
      <w:r w:rsidR="00045026" w:rsidRPr="002042BF">
        <w:rPr>
          <w:szCs w:val="22"/>
          <w:vertAlign w:val="superscript"/>
        </w:rPr>
        <w:t>st</w:t>
      </w:r>
      <w:r w:rsidR="00045026" w:rsidRPr="002042BF">
        <w:rPr>
          <w:szCs w:val="22"/>
        </w:rPr>
        <w:t xml:space="preserve">) day of the month in which such interest is payable </w:t>
      </w:r>
      <w:r w:rsidR="00990BBF" w:rsidRPr="002042BF">
        <w:rPr>
          <w:szCs w:val="22"/>
        </w:rPr>
        <w:t>at the address as it appears on the registration books kept by the Trustee as of the first (1</w:t>
      </w:r>
      <w:r w:rsidR="00990BBF" w:rsidRPr="002042BF">
        <w:rPr>
          <w:szCs w:val="22"/>
          <w:vertAlign w:val="superscript"/>
        </w:rPr>
        <w:t>st</w:t>
      </w:r>
      <w:r w:rsidR="00990BBF" w:rsidRPr="002042BF">
        <w:rPr>
          <w:szCs w:val="22"/>
        </w:rPr>
        <w:t xml:space="preserve">) day of the month of the interest payment date or at such other address as is provided to the Trustee in writing by such registered owner.  </w:t>
      </w:r>
      <w:r w:rsidRPr="002042BF">
        <w:rPr>
          <w:szCs w:val="22"/>
        </w:rPr>
        <w:t>P</w:t>
      </w:r>
      <w:r w:rsidR="00990BBF" w:rsidRPr="002042BF">
        <w:rPr>
          <w:szCs w:val="22"/>
        </w:rPr>
        <w:t>rincipal o</w:t>
      </w:r>
      <w:r w:rsidR="00BD64DD" w:rsidRPr="002042BF">
        <w:rPr>
          <w:szCs w:val="22"/>
        </w:rPr>
        <w:t>f</w:t>
      </w:r>
      <w:r w:rsidR="00990BBF" w:rsidRPr="002042BF">
        <w:rPr>
          <w:szCs w:val="22"/>
        </w:rPr>
        <w:t xml:space="preserve"> </w:t>
      </w:r>
      <w:r w:rsidR="003C5835" w:rsidRPr="002042BF">
        <w:rPr>
          <w:szCs w:val="22"/>
        </w:rPr>
        <w:t xml:space="preserve">the </w:t>
      </w:r>
      <w:r w:rsidR="00D42FCF" w:rsidRPr="002042BF">
        <w:rPr>
          <w:szCs w:val="22"/>
        </w:rPr>
        <w:t>2026</w:t>
      </w:r>
      <w:r w:rsidR="000D6D8B" w:rsidRPr="002042BF">
        <w:rPr>
          <w:szCs w:val="22"/>
        </w:rPr>
        <w:t xml:space="preserve"> Bond</w:t>
      </w:r>
      <w:r w:rsidR="00990BBF" w:rsidRPr="002042BF">
        <w:rPr>
          <w:szCs w:val="22"/>
        </w:rPr>
        <w:t xml:space="preserve">s will be payable at the </w:t>
      </w:r>
      <w:r w:rsidR="007821A6" w:rsidRPr="002042BF">
        <w:rPr>
          <w:szCs w:val="22"/>
        </w:rPr>
        <w:t>designated</w:t>
      </w:r>
      <w:r w:rsidR="00990BBF" w:rsidRPr="002042BF">
        <w:rPr>
          <w:szCs w:val="22"/>
        </w:rPr>
        <w:t xml:space="preserve"> corporate trust office of the Trustee.  </w:t>
      </w:r>
      <w:r w:rsidR="00FD6DD0" w:rsidRPr="002042BF">
        <w:rPr>
          <w:szCs w:val="22"/>
        </w:rPr>
        <w:t xml:space="preserve">Notwithstanding the foregoing, so long as DTC or its nominee is the registered owner of the </w:t>
      </w:r>
      <w:r w:rsidR="00D42FCF" w:rsidRPr="002042BF">
        <w:rPr>
          <w:szCs w:val="22"/>
        </w:rPr>
        <w:t>2026</w:t>
      </w:r>
      <w:r w:rsidR="000D6D8B" w:rsidRPr="002042BF">
        <w:rPr>
          <w:szCs w:val="22"/>
        </w:rPr>
        <w:t xml:space="preserve"> Bond</w:t>
      </w:r>
      <w:r w:rsidR="00FD6DD0" w:rsidRPr="002042BF">
        <w:rPr>
          <w:szCs w:val="22"/>
        </w:rPr>
        <w:t xml:space="preserve">s, principal of and interest on the </w:t>
      </w:r>
      <w:r w:rsidR="00D42FCF" w:rsidRPr="002042BF">
        <w:rPr>
          <w:szCs w:val="22"/>
        </w:rPr>
        <w:t>2026</w:t>
      </w:r>
      <w:r w:rsidR="000D6D8B" w:rsidRPr="002042BF">
        <w:rPr>
          <w:szCs w:val="22"/>
        </w:rPr>
        <w:t xml:space="preserve"> Bond</w:t>
      </w:r>
      <w:r w:rsidR="00FD6DD0" w:rsidRPr="002042BF">
        <w:rPr>
          <w:szCs w:val="22"/>
        </w:rPr>
        <w:t xml:space="preserve">s will be paid directly by the Trustee to DTC </w:t>
      </w:r>
      <w:r w:rsidR="00FD6DD0" w:rsidRPr="002042BF">
        <w:rPr>
          <w:szCs w:val="22"/>
        </w:rPr>
        <w:lastRenderedPageBreak/>
        <w:t>by wire transfer on the interest payment dates and principal payment dates in accordance with the procedures required by DTC</w:t>
      </w:r>
      <w:r w:rsidR="00990BBF" w:rsidRPr="002042BF">
        <w:rPr>
          <w:szCs w:val="22"/>
        </w:rPr>
        <w:t>.</w:t>
      </w:r>
    </w:p>
    <w:p w14:paraId="5479AF53" w14:textId="290477AA" w:rsidR="00990BBF" w:rsidRPr="002042BF" w:rsidRDefault="003C5835">
      <w:pPr>
        <w:pStyle w:val="BodyText"/>
        <w:rPr>
          <w:szCs w:val="22"/>
        </w:rPr>
      </w:pPr>
      <w:r w:rsidRPr="002042BF">
        <w:rPr>
          <w:szCs w:val="22"/>
        </w:rPr>
        <w:t xml:space="preserve">The </w:t>
      </w:r>
      <w:r w:rsidR="00D42FCF" w:rsidRPr="002042BF">
        <w:rPr>
          <w:szCs w:val="22"/>
        </w:rPr>
        <w:t>2026</w:t>
      </w:r>
      <w:r w:rsidR="000D6D8B" w:rsidRPr="002042BF">
        <w:rPr>
          <w:szCs w:val="22"/>
        </w:rPr>
        <w:t xml:space="preserve"> Bond</w:t>
      </w:r>
      <w:r w:rsidR="00990BBF" w:rsidRPr="002042BF">
        <w:rPr>
          <w:szCs w:val="22"/>
        </w:rPr>
        <w:t>s may be transferred or exchanged at the office of the Trustee, subject to the terms and conditions of the Indenture.</w:t>
      </w:r>
    </w:p>
    <w:p w14:paraId="5B47EE00" w14:textId="3AFE11A6" w:rsidR="00990BBF" w:rsidRPr="002042BF" w:rsidRDefault="00990BBF" w:rsidP="002028FC">
      <w:pPr>
        <w:pStyle w:val="BodyText"/>
        <w:rPr>
          <w:color w:val="000000"/>
          <w:szCs w:val="22"/>
        </w:rPr>
      </w:pPr>
      <w:r w:rsidRPr="002042BF">
        <w:rPr>
          <w:b/>
          <w:szCs w:val="22"/>
        </w:rPr>
        <w:t xml:space="preserve">REDEMPTION PROVISIONS. </w:t>
      </w:r>
      <w:r w:rsidRPr="002042BF">
        <w:rPr>
          <w:szCs w:val="22"/>
        </w:rPr>
        <w:t xml:space="preserve"> </w:t>
      </w:r>
      <w:r w:rsidR="00F70C4C" w:rsidRPr="002042BF">
        <w:rPr>
          <w:szCs w:val="22"/>
        </w:rPr>
        <w:t xml:space="preserve">The </w:t>
      </w:r>
      <w:r w:rsidR="00D42FCF" w:rsidRPr="002042BF">
        <w:rPr>
          <w:szCs w:val="22"/>
        </w:rPr>
        <w:t>2026</w:t>
      </w:r>
      <w:r w:rsidR="00F70C4C" w:rsidRPr="002042BF">
        <w:rPr>
          <w:szCs w:val="22"/>
        </w:rPr>
        <w:t xml:space="preserve"> Bonds </w:t>
      </w:r>
      <w:r w:rsidR="007E541D">
        <w:rPr>
          <w:szCs w:val="22"/>
        </w:rPr>
        <w:t xml:space="preserve">maturing on or after </w:t>
      </w:r>
      <w:r w:rsidR="00EC3548">
        <w:rPr>
          <w:szCs w:val="22"/>
        </w:rPr>
        <w:t>July</w:t>
      </w:r>
      <w:r w:rsidR="007E541D">
        <w:rPr>
          <w:szCs w:val="22"/>
        </w:rPr>
        <w:t xml:space="preserve"> 15, 20</w:t>
      </w:r>
      <w:r w:rsidR="00EC3548">
        <w:rPr>
          <w:szCs w:val="22"/>
        </w:rPr>
        <w:t>37</w:t>
      </w:r>
      <w:r w:rsidR="007E541D">
        <w:rPr>
          <w:szCs w:val="22"/>
        </w:rPr>
        <w:t xml:space="preserve">, are subject to optional redemption by the Corporation, in any order of maturity selected by the Corporation and by lot within maturities, on any date not earlier than </w:t>
      </w:r>
      <w:r w:rsidR="006C58AF">
        <w:rPr>
          <w:szCs w:val="22"/>
        </w:rPr>
        <w:t>January</w:t>
      </w:r>
      <w:r w:rsidR="007E541D">
        <w:rPr>
          <w:szCs w:val="22"/>
        </w:rPr>
        <w:t xml:space="preserve"> 15, 20</w:t>
      </w:r>
      <w:r w:rsidR="006C58AF">
        <w:rPr>
          <w:szCs w:val="22"/>
        </w:rPr>
        <w:t>37</w:t>
      </w:r>
      <w:r w:rsidR="007E541D">
        <w:rPr>
          <w:szCs w:val="22"/>
        </w:rPr>
        <w:t>, at face value plus interest accrued to the date fixed for redemption, and without any redemption premium</w:t>
      </w:r>
      <w:r w:rsidR="00FC71A6" w:rsidRPr="002042BF">
        <w:rPr>
          <w:szCs w:val="22"/>
        </w:rPr>
        <w:t>.</w:t>
      </w:r>
    </w:p>
    <w:p w14:paraId="71825096" w14:textId="2163D486" w:rsidR="00990BBF" w:rsidRPr="002042BF" w:rsidRDefault="00990BBF">
      <w:pPr>
        <w:pStyle w:val="BodyText"/>
        <w:rPr>
          <w:szCs w:val="22"/>
        </w:rPr>
      </w:pPr>
      <w:r w:rsidRPr="002042BF">
        <w:rPr>
          <w:szCs w:val="22"/>
        </w:rPr>
        <w:t xml:space="preserve">Upon the election of the successful bidder </w:t>
      </w:r>
      <w:r w:rsidR="004B0322" w:rsidRPr="002042BF">
        <w:rPr>
          <w:szCs w:val="22"/>
        </w:rPr>
        <w:t>of</w:t>
      </w:r>
      <w:r w:rsidRPr="002042BF">
        <w:rPr>
          <w:szCs w:val="22"/>
        </w:rPr>
        <w:t xml:space="preserve"> </w:t>
      </w:r>
      <w:r w:rsidR="003C5835" w:rsidRPr="002042BF">
        <w:rPr>
          <w:szCs w:val="22"/>
        </w:rPr>
        <w:t xml:space="preserve">the </w:t>
      </w:r>
      <w:r w:rsidR="00D42FCF" w:rsidRPr="002042BF">
        <w:rPr>
          <w:szCs w:val="22"/>
        </w:rPr>
        <w:t>2026</w:t>
      </w:r>
      <w:r w:rsidR="000D6D8B" w:rsidRPr="002042BF">
        <w:rPr>
          <w:szCs w:val="22"/>
        </w:rPr>
        <w:t xml:space="preserve"> Bond</w:t>
      </w:r>
      <w:r w:rsidRPr="002042BF">
        <w:rPr>
          <w:szCs w:val="22"/>
        </w:rPr>
        <w:t xml:space="preserve">s, any of </w:t>
      </w:r>
      <w:r w:rsidR="001F47B3" w:rsidRPr="002042BF">
        <w:rPr>
          <w:szCs w:val="22"/>
        </w:rPr>
        <w:t>the</w:t>
      </w:r>
      <w:r w:rsidR="00494530" w:rsidRPr="002042BF">
        <w:rPr>
          <w:szCs w:val="22"/>
        </w:rPr>
        <w:t xml:space="preserve"> </w:t>
      </w:r>
      <w:r w:rsidR="00D42FCF" w:rsidRPr="002042BF">
        <w:rPr>
          <w:szCs w:val="22"/>
        </w:rPr>
        <w:t>2026</w:t>
      </w:r>
      <w:r w:rsidR="000D6D8B" w:rsidRPr="002042BF">
        <w:rPr>
          <w:szCs w:val="22"/>
        </w:rPr>
        <w:t xml:space="preserve"> Bond</w:t>
      </w:r>
      <w:r w:rsidRPr="002042BF">
        <w:rPr>
          <w:szCs w:val="22"/>
        </w:rPr>
        <w:t>s may be issued as term bonds subject to mandatory sinking fund redemption on January 15 and July 15 of the year set forth above at</w:t>
      </w:r>
      <w:r w:rsidR="00E53049" w:rsidRPr="002042BF">
        <w:rPr>
          <w:szCs w:val="22"/>
        </w:rPr>
        <w:t xml:space="preserve"> one hundred percent (</w:t>
      </w:r>
      <w:r w:rsidRPr="002042BF">
        <w:rPr>
          <w:szCs w:val="22"/>
        </w:rPr>
        <w:t>100%</w:t>
      </w:r>
      <w:r w:rsidR="00E53049" w:rsidRPr="002042BF">
        <w:rPr>
          <w:szCs w:val="22"/>
        </w:rPr>
        <w:t>)</w:t>
      </w:r>
      <w:r w:rsidRPr="002042BF">
        <w:rPr>
          <w:szCs w:val="22"/>
        </w:rPr>
        <w:t xml:space="preserve"> of the face value in accordance with the schedule set forth above.  If any of </w:t>
      </w:r>
      <w:r w:rsidR="003C5835" w:rsidRPr="002042BF">
        <w:rPr>
          <w:szCs w:val="22"/>
        </w:rPr>
        <w:t xml:space="preserve">the </w:t>
      </w:r>
      <w:r w:rsidR="00D42FCF" w:rsidRPr="002042BF">
        <w:rPr>
          <w:szCs w:val="22"/>
        </w:rPr>
        <w:t>2026</w:t>
      </w:r>
      <w:r w:rsidR="000D6D8B" w:rsidRPr="002042BF">
        <w:rPr>
          <w:szCs w:val="22"/>
        </w:rPr>
        <w:t xml:space="preserve"> Bond</w:t>
      </w:r>
      <w:r w:rsidRPr="002042BF">
        <w:rPr>
          <w:szCs w:val="22"/>
        </w:rPr>
        <w:t xml:space="preserve">s </w:t>
      </w:r>
      <w:r w:rsidR="001F47B3" w:rsidRPr="002042BF">
        <w:rPr>
          <w:szCs w:val="22"/>
        </w:rPr>
        <w:t>are</w:t>
      </w:r>
      <w:r w:rsidRPr="002042BF">
        <w:rPr>
          <w:szCs w:val="22"/>
        </w:rPr>
        <w:t xml:space="preserve"> subject to mandatory sinking fund redemption, the Trustee shall credit against the mandatory sinking fund requirement for any term bonds and corresponding mandatory sinking fund redemption obligation, in the order determined by the Corporation, any term bonds maturing on the same date which have previously been redeemed (otherwise than as a result of a previous mandatory redemption requirement) or delivered to the Trustee for cancellation or purchased for cancellation by the Trustee and not theretofore applied as a credit against any redemption obligation.  Each term bond so delivered or canceled shall be credited by the Trustee at </w:t>
      </w:r>
      <w:r w:rsidR="0007396B" w:rsidRPr="002042BF">
        <w:rPr>
          <w:szCs w:val="22"/>
        </w:rPr>
        <w:t>one hundred (100%)</w:t>
      </w:r>
      <w:r w:rsidRPr="002042BF">
        <w:rPr>
          <w:szCs w:val="22"/>
        </w:rPr>
        <w:t xml:space="preserve"> of the principal amount thereof against the mandatory sinking fund obligation on such mandatory obligations and the principal amount of that term bond to be redeemed by operation of the mandatory sinking fund requirement shall be accordingly reduced;  provided, however, the Trustee shall credit such term bonds </w:t>
      </w:r>
      <w:r w:rsidR="00615D7B" w:rsidRPr="002042BF">
        <w:rPr>
          <w:szCs w:val="22"/>
        </w:rPr>
        <w:t xml:space="preserve">only </w:t>
      </w:r>
      <w:r w:rsidRPr="002042BF">
        <w:rPr>
          <w:szCs w:val="22"/>
        </w:rPr>
        <w:t>to the extent received on or before forty-five</w:t>
      </w:r>
      <w:r w:rsidR="0007396B" w:rsidRPr="002042BF">
        <w:rPr>
          <w:szCs w:val="22"/>
        </w:rPr>
        <w:t xml:space="preserve"> (45)</w:t>
      </w:r>
      <w:r w:rsidRPr="002042BF">
        <w:rPr>
          <w:szCs w:val="22"/>
        </w:rPr>
        <w:t xml:space="preserve"> days preceding the applicable mandatory redemption date.</w:t>
      </w:r>
    </w:p>
    <w:p w14:paraId="2F5A7B7C" w14:textId="4AAF4F0C" w:rsidR="00990BBF" w:rsidRDefault="00990BBF">
      <w:pPr>
        <w:pStyle w:val="BodyText"/>
        <w:rPr>
          <w:szCs w:val="22"/>
        </w:rPr>
      </w:pPr>
      <w:r w:rsidRPr="002042BF">
        <w:rPr>
          <w:szCs w:val="22"/>
        </w:rPr>
        <w:t xml:space="preserve">Notice of any redemption will be mailed by first class mail by the Trustee not less than </w:t>
      </w:r>
      <w:r w:rsidR="0007396B" w:rsidRPr="002042BF">
        <w:rPr>
          <w:szCs w:val="22"/>
        </w:rPr>
        <w:t>thirty (30)</w:t>
      </w:r>
      <w:r w:rsidRPr="002042BF">
        <w:rPr>
          <w:szCs w:val="22"/>
        </w:rPr>
        <w:t xml:space="preserve"> days prior to the date selected for redemption to the registered owners of all of the </w:t>
      </w:r>
      <w:r w:rsidR="00D42FCF" w:rsidRPr="002042BF">
        <w:rPr>
          <w:szCs w:val="22"/>
        </w:rPr>
        <w:t>2026</w:t>
      </w:r>
      <w:r w:rsidR="000D6D8B" w:rsidRPr="002042BF">
        <w:rPr>
          <w:szCs w:val="22"/>
        </w:rPr>
        <w:t xml:space="preserve"> Bond</w:t>
      </w:r>
      <w:r w:rsidRPr="002042BF">
        <w:rPr>
          <w:szCs w:val="22"/>
        </w:rPr>
        <w:t>s to be redeemed at the address shown on the regi</w:t>
      </w:r>
      <w:r w:rsidR="00E65711" w:rsidRPr="002042BF">
        <w:rPr>
          <w:szCs w:val="22"/>
        </w:rPr>
        <w:t xml:space="preserve">stration books of the Trustee; </w:t>
      </w:r>
      <w:r w:rsidRPr="002042BF">
        <w:rPr>
          <w:szCs w:val="22"/>
        </w:rPr>
        <w:t xml:space="preserve">provided, however, that failure to give such notice by mailing or a defect in the notice or the mailing as to such </w:t>
      </w:r>
      <w:r w:rsidR="00D42FCF" w:rsidRPr="002042BF">
        <w:rPr>
          <w:szCs w:val="22"/>
        </w:rPr>
        <w:t>2026</w:t>
      </w:r>
      <w:r w:rsidR="000D6D8B" w:rsidRPr="002042BF">
        <w:rPr>
          <w:szCs w:val="22"/>
        </w:rPr>
        <w:t xml:space="preserve"> Bond</w:t>
      </w:r>
      <w:r w:rsidRPr="002042BF">
        <w:rPr>
          <w:szCs w:val="22"/>
        </w:rPr>
        <w:t xml:space="preserve">s will not affect the validity of any proceedings for redemption as to any other of such </w:t>
      </w:r>
      <w:r w:rsidR="00D42FCF" w:rsidRPr="002042BF">
        <w:rPr>
          <w:szCs w:val="22"/>
        </w:rPr>
        <w:t>2026</w:t>
      </w:r>
      <w:r w:rsidR="000D6D8B" w:rsidRPr="002042BF">
        <w:rPr>
          <w:szCs w:val="22"/>
        </w:rPr>
        <w:t xml:space="preserve"> Bond</w:t>
      </w:r>
      <w:r w:rsidRPr="002042BF">
        <w:rPr>
          <w:szCs w:val="22"/>
        </w:rPr>
        <w:t xml:space="preserve">s for which notice is adequately given.  Notice having been mailed, </w:t>
      </w:r>
      <w:r w:rsidR="003C5835" w:rsidRPr="002042BF">
        <w:rPr>
          <w:szCs w:val="22"/>
        </w:rPr>
        <w:t xml:space="preserve">such </w:t>
      </w:r>
      <w:r w:rsidR="00D42FCF" w:rsidRPr="002042BF">
        <w:rPr>
          <w:szCs w:val="22"/>
        </w:rPr>
        <w:t>2026</w:t>
      </w:r>
      <w:r w:rsidR="000D6D8B" w:rsidRPr="002042BF">
        <w:rPr>
          <w:szCs w:val="22"/>
        </w:rPr>
        <w:t xml:space="preserve"> Bond</w:t>
      </w:r>
      <w:r w:rsidRPr="002042BF">
        <w:rPr>
          <w:szCs w:val="22"/>
        </w:rPr>
        <w:t xml:space="preserve">s designated for redemption will, on the date specified in such notice, become due and payable at the then applicable redemption price.  On presentation and surrender of </w:t>
      </w:r>
      <w:r w:rsidR="003C5835" w:rsidRPr="002042BF">
        <w:rPr>
          <w:szCs w:val="22"/>
        </w:rPr>
        <w:t xml:space="preserve">such </w:t>
      </w:r>
      <w:r w:rsidR="00D42FCF" w:rsidRPr="002042BF">
        <w:rPr>
          <w:szCs w:val="22"/>
        </w:rPr>
        <w:t>2026</w:t>
      </w:r>
      <w:r w:rsidR="000D6D8B" w:rsidRPr="002042BF">
        <w:rPr>
          <w:szCs w:val="22"/>
        </w:rPr>
        <w:t xml:space="preserve"> Bond</w:t>
      </w:r>
      <w:r w:rsidRPr="002042BF">
        <w:rPr>
          <w:szCs w:val="22"/>
        </w:rPr>
        <w:t xml:space="preserve">s in accordance with such notice at the place at which the same are expressed in such notice to be redeemable, </w:t>
      </w:r>
      <w:r w:rsidR="003C5835" w:rsidRPr="002042BF">
        <w:rPr>
          <w:szCs w:val="22"/>
        </w:rPr>
        <w:t xml:space="preserve">such </w:t>
      </w:r>
      <w:r w:rsidR="00D42FCF" w:rsidRPr="002042BF">
        <w:rPr>
          <w:szCs w:val="22"/>
        </w:rPr>
        <w:t>2026</w:t>
      </w:r>
      <w:r w:rsidR="000D6D8B" w:rsidRPr="002042BF">
        <w:rPr>
          <w:szCs w:val="22"/>
        </w:rPr>
        <w:t xml:space="preserve"> Bond</w:t>
      </w:r>
      <w:r w:rsidRPr="002042BF">
        <w:rPr>
          <w:szCs w:val="22"/>
        </w:rPr>
        <w:t xml:space="preserve">s will be redeemed by the Trustee and any paying agent for that purpose.  From and after the date of redemption so designated, unless default is made in the redemption of </w:t>
      </w:r>
      <w:r w:rsidR="003C5835" w:rsidRPr="002042BF">
        <w:rPr>
          <w:szCs w:val="22"/>
        </w:rPr>
        <w:t xml:space="preserve">such </w:t>
      </w:r>
      <w:r w:rsidR="00D42FCF" w:rsidRPr="002042BF">
        <w:rPr>
          <w:szCs w:val="22"/>
        </w:rPr>
        <w:t>2026</w:t>
      </w:r>
      <w:r w:rsidR="000D6D8B" w:rsidRPr="002042BF">
        <w:rPr>
          <w:szCs w:val="22"/>
        </w:rPr>
        <w:t xml:space="preserve"> Bond</w:t>
      </w:r>
      <w:r w:rsidRPr="002042BF">
        <w:rPr>
          <w:szCs w:val="22"/>
        </w:rPr>
        <w:t xml:space="preserve">s upon presentation, interest on </w:t>
      </w:r>
      <w:r w:rsidR="003C5835" w:rsidRPr="002042BF">
        <w:rPr>
          <w:szCs w:val="22"/>
        </w:rPr>
        <w:t xml:space="preserve">such </w:t>
      </w:r>
      <w:r w:rsidR="00D42FCF" w:rsidRPr="002042BF">
        <w:rPr>
          <w:szCs w:val="22"/>
        </w:rPr>
        <w:t>2026</w:t>
      </w:r>
      <w:r w:rsidR="000D6D8B" w:rsidRPr="002042BF">
        <w:rPr>
          <w:szCs w:val="22"/>
        </w:rPr>
        <w:t xml:space="preserve"> Bond</w:t>
      </w:r>
      <w:r w:rsidRPr="002042BF">
        <w:rPr>
          <w:szCs w:val="22"/>
        </w:rPr>
        <w:t>s designated for redemption will cease.</w:t>
      </w:r>
    </w:p>
    <w:p w14:paraId="15A2D413" w14:textId="25233FD7" w:rsidR="0064687A" w:rsidRPr="002042BF" w:rsidRDefault="0064687A">
      <w:pPr>
        <w:pStyle w:val="BodyText"/>
        <w:rPr>
          <w:szCs w:val="22"/>
        </w:rPr>
      </w:pPr>
      <w:r>
        <w:rPr>
          <w:szCs w:val="22"/>
        </w:rPr>
        <w:t>With respect to any optional redemption of the 2026 Bonds, unless moneys sufficient to pay the principal of, and premium, if any, and interest on the 2026 Bonds to be redeemed has been received by the Trustee prior to the giving of such notice of redemption, such notice will state that said redemption is conditional upon the receipt of such moneys by the Trustee on or prior to the date fixed for redemption. If such moneys are not received by the redemption date, such notice will be of no force and effect, the Trustee will not redeem such 2026 Bonds, the redemption price will not be due and payable and the Trustee will give notice, in the same manner in which the notice of redemption was given, that such moneys were not so received and that such 2026 Bonds will not be redeemed and that the failure to redeem such 2026 Bonds will not constitute an event of default under the Indenture. Moneys need not be on deposit with the Trustee prior to the mailing of the notice of redemption of the 2026 Bonds pursuant to the Indenture.</w:t>
      </w:r>
    </w:p>
    <w:p w14:paraId="3D401A97" w14:textId="60B85F88" w:rsidR="00EE5308" w:rsidRPr="002042BF" w:rsidRDefault="00990BBF" w:rsidP="00EE5308">
      <w:pPr>
        <w:pStyle w:val="BodyText"/>
        <w:rPr>
          <w:szCs w:val="22"/>
        </w:rPr>
      </w:pPr>
      <w:r w:rsidRPr="002042BF">
        <w:rPr>
          <w:b/>
          <w:szCs w:val="22"/>
        </w:rPr>
        <w:t>INTEREST RATES</w:t>
      </w:r>
      <w:r w:rsidR="008B69CB" w:rsidRPr="002042BF">
        <w:rPr>
          <w:b/>
          <w:szCs w:val="22"/>
        </w:rPr>
        <w:t xml:space="preserve"> AND BANK QUALIFICATION</w:t>
      </w:r>
      <w:r w:rsidRPr="002042BF">
        <w:rPr>
          <w:b/>
          <w:szCs w:val="22"/>
        </w:rPr>
        <w:t xml:space="preserve">.  </w:t>
      </w:r>
      <w:r w:rsidR="00F75274" w:rsidRPr="002042BF">
        <w:rPr>
          <w:szCs w:val="22"/>
        </w:rPr>
        <w:t>E</w:t>
      </w:r>
      <w:r w:rsidR="008175BC" w:rsidRPr="002042BF">
        <w:rPr>
          <w:szCs w:val="22"/>
        </w:rPr>
        <w:t xml:space="preserve">ach bid must be for all of </w:t>
      </w:r>
      <w:r w:rsidR="003C5835" w:rsidRPr="002042BF">
        <w:rPr>
          <w:szCs w:val="22"/>
        </w:rPr>
        <w:t xml:space="preserve">the </w:t>
      </w:r>
      <w:r w:rsidR="00D42FCF" w:rsidRPr="002042BF">
        <w:rPr>
          <w:szCs w:val="22"/>
        </w:rPr>
        <w:t>2026</w:t>
      </w:r>
      <w:r w:rsidR="000D6D8B" w:rsidRPr="002042BF">
        <w:rPr>
          <w:szCs w:val="22"/>
        </w:rPr>
        <w:t xml:space="preserve"> Bond</w:t>
      </w:r>
      <w:r w:rsidR="008175BC" w:rsidRPr="002042BF">
        <w:rPr>
          <w:szCs w:val="22"/>
        </w:rPr>
        <w:t xml:space="preserve">s and must state the rate or rates of interest therefor, not exceeding the maximum per annum interest rate </w:t>
      </w:r>
      <w:r w:rsidR="008175BC" w:rsidRPr="002042BF">
        <w:rPr>
          <w:szCs w:val="22"/>
        </w:rPr>
        <w:lastRenderedPageBreak/>
        <w:t>hereinbefore specified.  Such interest rate or rates must be i</w:t>
      </w:r>
      <w:r w:rsidR="00EE5308" w:rsidRPr="002042BF">
        <w:rPr>
          <w:szCs w:val="22"/>
        </w:rPr>
        <w:t>n multiples of one-eighth (1/8)</w:t>
      </w:r>
      <w:r w:rsidR="008175BC" w:rsidRPr="002042BF">
        <w:rPr>
          <w:szCs w:val="22"/>
        </w:rPr>
        <w:t xml:space="preserve"> or one-one hundredth (1/100) of one percent (1.00%).  Bids specifying more than one interest rate </w:t>
      </w:r>
      <w:r w:rsidR="00725A8D" w:rsidRPr="002042BF">
        <w:rPr>
          <w:szCs w:val="22"/>
        </w:rPr>
        <w:t xml:space="preserve">for the </w:t>
      </w:r>
      <w:r w:rsidR="00D42FCF" w:rsidRPr="002042BF">
        <w:rPr>
          <w:szCs w:val="22"/>
        </w:rPr>
        <w:t>2026</w:t>
      </w:r>
      <w:r w:rsidR="000D6D8B" w:rsidRPr="002042BF">
        <w:rPr>
          <w:szCs w:val="22"/>
        </w:rPr>
        <w:t xml:space="preserve"> Bond</w:t>
      </w:r>
      <w:r w:rsidR="00725A8D" w:rsidRPr="002042BF">
        <w:rPr>
          <w:szCs w:val="22"/>
        </w:rPr>
        <w:t xml:space="preserve">s </w:t>
      </w:r>
      <w:r w:rsidR="008175BC" w:rsidRPr="002042BF">
        <w:rPr>
          <w:szCs w:val="22"/>
        </w:rPr>
        <w:t xml:space="preserve">must also specify the amount and maturities of </w:t>
      </w:r>
      <w:r w:rsidR="003C5835" w:rsidRPr="002042BF">
        <w:rPr>
          <w:szCs w:val="22"/>
        </w:rPr>
        <w:t xml:space="preserve">the </w:t>
      </w:r>
      <w:r w:rsidR="00D42FCF" w:rsidRPr="002042BF">
        <w:rPr>
          <w:szCs w:val="22"/>
        </w:rPr>
        <w:t>2026</w:t>
      </w:r>
      <w:r w:rsidR="000D6D8B" w:rsidRPr="002042BF">
        <w:rPr>
          <w:szCs w:val="22"/>
        </w:rPr>
        <w:t xml:space="preserve"> Bond</w:t>
      </w:r>
      <w:r w:rsidR="008175BC" w:rsidRPr="002042BF">
        <w:rPr>
          <w:szCs w:val="22"/>
        </w:rPr>
        <w:t xml:space="preserve">s bearing each rate.  All </w:t>
      </w:r>
      <w:r w:rsidR="00D42FCF" w:rsidRPr="002042BF">
        <w:rPr>
          <w:szCs w:val="22"/>
        </w:rPr>
        <w:t>2026</w:t>
      </w:r>
      <w:r w:rsidR="000D6D8B" w:rsidRPr="002042BF">
        <w:rPr>
          <w:szCs w:val="22"/>
        </w:rPr>
        <w:t xml:space="preserve"> Bond</w:t>
      </w:r>
      <w:r w:rsidR="008175BC" w:rsidRPr="002042BF">
        <w:rPr>
          <w:szCs w:val="22"/>
        </w:rPr>
        <w:t>s maturing on the same date shall bear the same rate of interest.  Although not a term of sale, it is requested that each bid show the total dollar cost to final maturity and the true</w:t>
      </w:r>
      <w:r w:rsidR="00B42B34" w:rsidRPr="002042BF">
        <w:rPr>
          <w:szCs w:val="22"/>
        </w:rPr>
        <w:t xml:space="preserve"> </w:t>
      </w:r>
      <w:r w:rsidR="008175BC" w:rsidRPr="002042BF">
        <w:rPr>
          <w:szCs w:val="22"/>
        </w:rPr>
        <w:t>interest cost on the entire issue to which such bid relates</w:t>
      </w:r>
      <w:r w:rsidRPr="002042BF">
        <w:rPr>
          <w:szCs w:val="22"/>
        </w:rPr>
        <w:t>.</w:t>
      </w:r>
      <w:r w:rsidR="00EE5308" w:rsidRPr="002042BF">
        <w:rPr>
          <w:szCs w:val="22"/>
        </w:rPr>
        <w:t xml:space="preserve"> </w:t>
      </w:r>
    </w:p>
    <w:p w14:paraId="5F48E4D3" w14:textId="40173490" w:rsidR="008B69CB" w:rsidRPr="002042BF" w:rsidRDefault="008B69CB" w:rsidP="00EE5308">
      <w:pPr>
        <w:pStyle w:val="BodyText"/>
        <w:rPr>
          <w:szCs w:val="22"/>
        </w:rPr>
      </w:pPr>
      <w:r w:rsidRPr="002042BF">
        <w:rPr>
          <w:szCs w:val="22"/>
        </w:rPr>
        <w:t xml:space="preserve">The </w:t>
      </w:r>
      <w:r w:rsidR="00D42FCF" w:rsidRPr="002042BF">
        <w:rPr>
          <w:szCs w:val="22"/>
        </w:rPr>
        <w:t>2026</w:t>
      </w:r>
      <w:r w:rsidRPr="002042BF">
        <w:rPr>
          <w:szCs w:val="22"/>
        </w:rPr>
        <w:t xml:space="preserve"> Bonds will be designated as “qualified tax-exempt obligations” in accordance with Section 265(b)(3) of the Internal Revenue Code of 1986, as amended and in effect on the date of issuance of the </w:t>
      </w:r>
      <w:r w:rsidR="00D42FCF" w:rsidRPr="002042BF">
        <w:rPr>
          <w:szCs w:val="22"/>
        </w:rPr>
        <w:t>2026</w:t>
      </w:r>
      <w:r w:rsidRPr="002042BF">
        <w:rPr>
          <w:szCs w:val="22"/>
        </w:rPr>
        <w:t xml:space="preserve"> Bonds.</w:t>
      </w:r>
    </w:p>
    <w:p w14:paraId="0A7F67EB" w14:textId="0BFF887A" w:rsidR="00990BBF" w:rsidRPr="002042BF" w:rsidRDefault="00990BBF">
      <w:pPr>
        <w:pStyle w:val="BodyText"/>
        <w:rPr>
          <w:rFonts w:ascii="Times" w:hAnsi="Times"/>
          <w:color w:val="000000"/>
          <w:szCs w:val="22"/>
        </w:rPr>
      </w:pPr>
      <w:r w:rsidRPr="002042BF">
        <w:rPr>
          <w:rFonts w:ascii="Times" w:hAnsi="Times"/>
          <w:b/>
          <w:color w:val="000000"/>
          <w:szCs w:val="22"/>
        </w:rPr>
        <w:t>BIDDING DETAILS.</w:t>
      </w:r>
      <w:r w:rsidRPr="002042BF">
        <w:rPr>
          <w:rFonts w:ascii="Times" w:hAnsi="Times"/>
          <w:color w:val="000000"/>
          <w:szCs w:val="22"/>
        </w:rPr>
        <w:t xml:space="preserve">  </w:t>
      </w:r>
      <w:r w:rsidRPr="002042BF">
        <w:rPr>
          <w:szCs w:val="22"/>
        </w:rPr>
        <w:t xml:space="preserve">Any person interested in submitting a bid for </w:t>
      </w:r>
      <w:r w:rsidR="003C5835" w:rsidRPr="002042BF">
        <w:rPr>
          <w:szCs w:val="22"/>
        </w:rPr>
        <w:t xml:space="preserve">the </w:t>
      </w:r>
      <w:r w:rsidR="00D42FCF" w:rsidRPr="002042BF">
        <w:rPr>
          <w:szCs w:val="22"/>
        </w:rPr>
        <w:t>2026</w:t>
      </w:r>
      <w:r w:rsidR="000D6D8B" w:rsidRPr="002042BF">
        <w:rPr>
          <w:szCs w:val="22"/>
        </w:rPr>
        <w:t xml:space="preserve"> Bond</w:t>
      </w:r>
      <w:r w:rsidRPr="002042BF">
        <w:rPr>
          <w:szCs w:val="22"/>
        </w:rPr>
        <w:t>s must furnish written notice of such intent along with such person</w:t>
      </w:r>
      <w:r w:rsidR="002042BF">
        <w:rPr>
          <w:szCs w:val="22"/>
        </w:rPr>
        <w:t>’</w:t>
      </w:r>
      <w:r w:rsidRPr="002042BF">
        <w:rPr>
          <w:szCs w:val="22"/>
        </w:rPr>
        <w:t xml:space="preserve">s name, address and telephone number, on or before </w:t>
      </w:r>
      <w:r w:rsidR="00194EC3" w:rsidRPr="002042BF">
        <w:rPr>
          <w:szCs w:val="22"/>
        </w:rPr>
        <w:t>10:00 a.m.</w:t>
      </w:r>
      <w:r w:rsidRPr="002042BF">
        <w:rPr>
          <w:szCs w:val="22"/>
        </w:rPr>
        <w:t xml:space="preserve"> (</w:t>
      </w:r>
      <w:r w:rsidR="001C28E6" w:rsidRPr="002042BF">
        <w:rPr>
          <w:szCs w:val="22"/>
        </w:rPr>
        <w:t xml:space="preserve">applicable </w:t>
      </w:r>
      <w:r w:rsidRPr="002042BF">
        <w:rPr>
          <w:color w:val="000000"/>
          <w:szCs w:val="22"/>
        </w:rPr>
        <w:t>Eastern Time)</w:t>
      </w:r>
      <w:r w:rsidRPr="002042BF">
        <w:rPr>
          <w:szCs w:val="22"/>
        </w:rPr>
        <w:t xml:space="preserve">, </w:t>
      </w:r>
      <w:r w:rsidR="004D2628" w:rsidRPr="002042BF">
        <w:rPr>
          <w:szCs w:val="22"/>
        </w:rPr>
        <w:t>November 30</w:t>
      </w:r>
      <w:r w:rsidR="0075346F" w:rsidRPr="002042BF">
        <w:rPr>
          <w:szCs w:val="22"/>
        </w:rPr>
        <w:t xml:space="preserve">, </w:t>
      </w:r>
      <w:r w:rsidR="00D42FCF" w:rsidRPr="002042BF">
        <w:rPr>
          <w:szCs w:val="22"/>
        </w:rPr>
        <w:t>2026</w:t>
      </w:r>
      <w:r w:rsidRPr="002042BF">
        <w:rPr>
          <w:szCs w:val="22"/>
        </w:rPr>
        <w:t xml:space="preserve">, to </w:t>
      </w:r>
      <w:r w:rsidR="00B737C7" w:rsidRPr="002042BF">
        <w:rPr>
          <w:rFonts w:ascii="Times" w:hAnsi="Times"/>
          <w:szCs w:val="22"/>
        </w:rPr>
        <w:t xml:space="preserve">the </w:t>
      </w:r>
      <w:r w:rsidR="006D3F38" w:rsidRPr="002042BF">
        <w:rPr>
          <w:rFonts w:ascii="Times" w:hAnsi="Times"/>
          <w:szCs w:val="22"/>
        </w:rPr>
        <w:t>Municipal Advisor</w:t>
      </w:r>
      <w:r w:rsidR="00B737C7" w:rsidRPr="002042BF">
        <w:rPr>
          <w:rFonts w:ascii="Times" w:hAnsi="Times"/>
          <w:szCs w:val="22"/>
        </w:rPr>
        <w:t xml:space="preserve"> at the address set forth above</w:t>
      </w:r>
      <w:r w:rsidR="00B737C7" w:rsidRPr="002042BF">
        <w:rPr>
          <w:szCs w:val="22"/>
        </w:rPr>
        <w:t xml:space="preserve">.  The person may also furnish a telex </w:t>
      </w:r>
      <w:r w:rsidR="00604B5C" w:rsidRPr="002042BF">
        <w:rPr>
          <w:szCs w:val="22"/>
        </w:rPr>
        <w:t xml:space="preserve">or e-mail address.  Notwithstanding the foregoing, any person or entity registered in </w:t>
      </w:r>
      <w:r w:rsidR="00604B5C" w:rsidRPr="002042BF">
        <w:rPr>
          <w:b/>
          <w:bCs/>
          <w:i/>
          <w:iCs/>
          <w:szCs w:val="22"/>
        </w:rPr>
        <w:t>PARITY</w:t>
      </w:r>
      <w:r w:rsidR="00604B5C" w:rsidRPr="002042BF">
        <w:rPr>
          <w:b/>
          <w:bCs/>
          <w:szCs w:val="22"/>
          <w:vertAlign w:val="superscript"/>
        </w:rPr>
        <w:t xml:space="preserve">® </w:t>
      </w:r>
      <w:r w:rsidR="00604B5C" w:rsidRPr="002042BF">
        <w:rPr>
          <w:szCs w:val="22"/>
        </w:rPr>
        <w:t>wi</w:t>
      </w:r>
      <w:r w:rsidR="00604B5C" w:rsidRPr="002042BF">
        <w:rPr>
          <w:color w:val="000000"/>
          <w:szCs w:val="22"/>
        </w:rPr>
        <w:t xml:space="preserve">ll be automatically deemed to have complied with the foregoing requirements for so long as such person or entity is registered in </w:t>
      </w:r>
      <w:r w:rsidR="00604B5C" w:rsidRPr="002042BF">
        <w:rPr>
          <w:b/>
          <w:bCs/>
          <w:i/>
          <w:iCs/>
          <w:color w:val="000000"/>
          <w:szCs w:val="22"/>
        </w:rPr>
        <w:t>PA</w:t>
      </w:r>
      <w:r w:rsidR="00604B5C" w:rsidRPr="002042BF">
        <w:rPr>
          <w:b/>
          <w:bCs/>
          <w:i/>
          <w:iCs/>
          <w:szCs w:val="22"/>
        </w:rPr>
        <w:t>RITY</w:t>
      </w:r>
      <w:r w:rsidR="00604B5C" w:rsidRPr="002042BF">
        <w:rPr>
          <w:b/>
          <w:bCs/>
          <w:szCs w:val="22"/>
          <w:vertAlign w:val="superscript"/>
        </w:rPr>
        <w:t>®</w:t>
      </w:r>
      <w:r w:rsidR="00604B5C" w:rsidRPr="002042BF">
        <w:rPr>
          <w:bCs/>
          <w:szCs w:val="22"/>
        </w:rPr>
        <w:t>.</w:t>
      </w:r>
      <w:r w:rsidR="00604B5C" w:rsidRPr="002042BF">
        <w:rPr>
          <w:b/>
          <w:bCs/>
          <w:szCs w:val="22"/>
          <w:vertAlign w:val="superscript"/>
        </w:rPr>
        <w:t xml:space="preserve">  </w:t>
      </w:r>
      <w:r w:rsidR="00604B5C" w:rsidRPr="002042BF">
        <w:rPr>
          <w:szCs w:val="22"/>
        </w:rPr>
        <w:t xml:space="preserve">In addition to sending the notice on </w:t>
      </w:r>
      <w:r w:rsidR="00604B5C" w:rsidRPr="002042BF">
        <w:rPr>
          <w:b/>
          <w:bCs/>
          <w:i/>
          <w:iCs/>
          <w:color w:val="000000"/>
          <w:szCs w:val="22"/>
        </w:rPr>
        <w:t>PARI</w:t>
      </w:r>
      <w:r w:rsidR="00604B5C" w:rsidRPr="002042BF">
        <w:rPr>
          <w:b/>
          <w:bCs/>
          <w:i/>
          <w:iCs/>
          <w:szCs w:val="22"/>
        </w:rPr>
        <w:t>TY</w:t>
      </w:r>
      <w:r w:rsidR="00604B5C" w:rsidRPr="002042BF">
        <w:rPr>
          <w:b/>
          <w:bCs/>
          <w:szCs w:val="22"/>
          <w:vertAlign w:val="superscript"/>
        </w:rPr>
        <w:t>®</w:t>
      </w:r>
      <w:r w:rsidR="00604B5C" w:rsidRPr="002042BF">
        <w:rPr>
          <w:szCs w:val="22"/>
        </w:rPr>
        <w:t xml:space="preserve">, the </w:t>
      </w:r>
      <w:r w:rsidRPr="002042BF">
        <w:rPr>
          <w:szCs w:val="22"/>
        </w:rPr>
        <w:t xml:space="preserve">Corporation will cause each person so registered to be notified of the date and time bids will be received for </w:t>
      </w:r>
      <w:r w:rsidR="00DB246F" w:rsidRPr="002042BF">
        <w:rPr>
          <w:szCs w:val="22"/>
        </w:rPr>
        <w:t xml:space="preserve">the </w:t>
      </w:r>
      <w:r w:rsidR="00D42FCF" w:rsidRPr="002042BF">
        <w:rPr>
          <w:szCs w:val="22"/>
        </w:rPr>
        <w:t>2026</w:t>
      </w:r>
      <w:r w:rsidR="000D6D8B" w:rsidRPr="002042BF">
        <w:rPr>
          <w:szCs w:val="22"/>
        </w:rPr>
        <w:t xml:space="preserve"> Bond</w:t>
      </w:r>
      <w:r w:rsidRPr="002042BF">
        <w:rPr>
          <w:szCs w:val="22"/>
        </w:rPr>
        <w:t xml:space="preserve">s, not less than twenty-four (24) hours before the date and time of sale.  The notification shall be made by telephone at the number furnished by such person and also by telex or facsimile and electronically if a telex or facsimile number or e-mail address has been furnished. </w:t>
      </w:r>
      <w:r w:rsidRPr="002042BF">
        <w:rPr>
          <w:rFonts w:ascii="Times" w:hAnsi="Times"/>
          <w:color w:val="000000"/>
          <w:szCs w:val="22"/>
        </w:rPr>
        <w:t xml:space="preserve">No conditional bid or bids for less than </w:t>
      </w:r>
      <w:r w:rsidR="007967DA">
        <w:rPr>
          <w:rFonts w:ascii="Times" w:hAnsi="Times"/>
          <w:color w:val="000000"/>
          <w:szCs w:val="22"/>
        </w:rPr>
        <w:t>ninety-nine</w:t>
      </w:r>
      <w:r w:rsidR="007B4B04" w:rsidRPr="002042BF">
        <w:rPr>
          <w:rFonts w:ascii="Times" w:hAnsi="Times"/>
          <w:color w:val="000000"/>
          <w:szCs w:val="22"/>
        </w:rPr>
        <w:t xml:space="preserve"> </w:t>
      </w:r>
      <w:r w:rsidRPr="002042BF">
        <w:rPr>
          <w:rFonts w:ascii="Times" w:hAnsi="Times"/>
          <w:color w:val="000000"/>
          <w:szCs w:val="22"/>
        </w:rPr>
        <w:t>percent (</w:t>
      </w:r>
      <w:r w:rsidR="007967DA">
        <w:rPr>
          <w:rFonts w:ascii="Times" w:hAnsi="Times"/>
          <w:color w:val="000000"/>
          <w:szCs w:val="22"/>
        </w:rPr>
        <w:t>99.00</w:t>
      </w:r>
      <w:r w:rsidRPr="002042BF">
        <w:rPr>
          <w:rFonts w:ascii="Times" w:hAnsi="Times"/>
          <w:color w:val="000000"/>
          <w:szCs w:val="22"/>
        </w:rPr>
        <w:t xml:space="preserve">%) of the par value of </w:t>
      </w:r>
      <w:r w:rsidR="00DB246F" w:rsidRPr="002042BF">
        <w:rPr>
          <w:rFonts w:ascii="Times" w:hAnsi="Times"/>
          <w:color w:val="000000"/>
          <w:szCs w:val="22"/>
        </w:rPr>
        <w:t xml:space="preserve">the </w:t>
      </w:r>
      <w:r w:rsidR="00D42FCF" w:rsidRPr="002042BF">
        <w:rPr>
          <w:rFonts w:ascii="Times" w:hAnsi="Times"/>
          <w:color w:val="000000"/>
          <w:szCs w:val="22"/>
        </w:rPr>
        <w:t>2026</w:t>
      </w:r>
      <w:r w:rsidR="000D6D8B" w:rsidRPr="002042BF">
        <w:rPr>
          <w:rFonts w:ascii="Times" w:hAnsi="Times"/>
          <w:color w:val="000000"/>
          <w:szCs w:val="22"/>
        </w:rPr>
        <w:t xml:space="preserve"> Bond</w:t>
      </w:r>
      <w:r w:rsidRPr="002042BF">
        <w:rPr>
          <w:rFonts w:ascii="Times" w:hAnsi="Times"/>
          <w:color w:val="000000"/>
          <w:szCs w:val="22"/>
        </w:rPr>
        <w:t xml:space="preserve">s will be considered.  </w:t>
      </w:r>
      <w:r w:rsidRPr="002042BF">
        <w:rPr>
          <w:rFonts w:ascii="Times" w:hAnsi="Times"/>
          <w:color w:val="000000"/>
          <w:szCs w:val="22"/>
          <w:u w:val="single"/>
        </w:rPr>
        <w:t>The Corporation reserves the right to reject any and all bids and to waive any informality in any bid</w:t>
      </w:r>
      <w:r w:rsidRPr="002042BF">
        <w:rPr>
          <w:rFonts w:ascii="Times" w:hAnsi="Times"/>
          <w:color w:val="000000"/>
          <w:szCs w:val="22"/>
        </w:rPr>
        <w:t xml:space="preserve">.  If no acceptable bid is received on the date fixed for sale of </w:t>
      </w:r>
      <w:r w:rsidR="006321E0" w:rsidRPr="002042BF">
        <w:rPr>
          <w:rFonts w:ascii="Times" w:hAnsi="Times"/>
          <w:color w:val="000000"/>
          <w:szCs w:val="22"/>
        </w:rPr>
        <w:t>the</w:t>
      </w:r>
      <w:r w:rsidR="00DB246F" w:rsidRPr="002042BF">
        <w:rPr>
          <w:rFonts w:ascii="Times" w:hAnsi="Times"/>
          <w:color w:val="000000"/>
          <w:szCs w:val="22"/>
        </w:rPr>
        <w:t xml:space="preserve"> </w:t>
      </w:r>
      <w:r w:rsidR="00D42FCF" w:rsidRPr="002042BF">
        <w:rPr>
          <w:rFonts w:ascii="Times" w:hAnsi="Times"/>
          <w:color w:val="000000"/>
          <w:szCs w:val="22"/>
        </w:rPr>
        <w:t>2026</w:t>
      </w:r>
      <w:r w:rsidR="000D6D8B" w:rsidRPr="002042BF">
        <w:rPr>
          <w:rFonts w:ascii="Times" w:hAnsi="Times"/>
          <w:color w:val="000000"/>
          <w:szCs w:val="22"/>
        </w:rPr>
        <w:t xml:space="preserve"> Bond</w:t>
      </w:r>
      <w:r w:rsidRPr="002042BF">
        <w:rPr>
          <w:rFonts w:ascii="Times" w:hAnsi="Times"/>
          <w:color w:val="000000"/>
          <w:szCs w:val="22"/>
        </w:rPr>
        <w:t xml:space="preserve">s, the sale may be continued from day to day thereafter without further </w:t>
      </w:r>
      <w:r w:rsidRPr="002042BF">
        <w:rPr>
          <w:rFonts w:ascii="Times" w:hAnsi="Times"/>
          <w:szCs w:val="22"/>
        </w:rPr>
        <w:t>advertisement</w:t>
      </w:r>
      <w:r w:rsidRPr="002042BF">
        <w:rPr>
          <w:rFonts w:ascii="Times" w:hAnsi="Times"/>
          <w:color w:val="000000"/>
          <w:szCs w:val="22"/>
        </w:rPr>
        <w:t xml:space="preserve"> for a period not to exceed thirty (30) days, but if so continued, no bid will be accepted which offers a</w:t>
      </w:r>
      <w:r w:rsidR="00B42B34" w:rsidRPr="002042BF">
        <w:rPr>
          <w:rFonts w:ascii="Times" w:hAnsi="Times"/>
          <w:color w:val="000000"/>
          <w:szCs w:val="22"/>
        </w:rPr>
        <w:t xml:space="preserve"> </w:t>
      </w:r>
      <w:r w:rsidR="00045026" w:rsidRPr="002042BF">
        <w:rPr>
          <w:rFonts w:ascii="Times" w:hAnsi="Times"/>
          <w:color w:val="000000"/>
          <w:szCs w:val="22"/>
        </w:rPr>
        <w:t>True I</w:t>
      </w:r>
      <w:r w:rsidRPr="002042BF">
        <w:rPr>
          <w:rFonts w:ascii="Times" w:hAnsi="Times"/>
          <w:color w:val="000000"/>
          <w:szCs w:val="22"/>
        </w:rPr>
        <w:t xml:space="preserve">nterest </w:t>
      </w:r>
      <w:r w:rsidR="00045026" w:rsidRPr="002042BF">
        <w:rPr>
          <w:rFonts w:ascii="Times" w:hAnsi="Times"/>
          <w:color w:val="000000"/>
          <w:szCs w:val="22"/>
        </w:rPr>
        <w:t>C</w:t>
      </w:r>
      <w:r w:rsidRPr="002042BF">
        <w:rPr>
          <w:rFonts w:ascii="Times" w:hAnsi="Times"/>
          <w:color w:val="000000"/>
          <w:szCs w:val="22"/>
        </w:rPr>
        <w:t>ost</w:t>
      </w:r>
      <w:r w:rsidR="00045026" w:rsidRPr="002042BF">
        <w:rPr>
          <w:rFonts w:ascii="Times" w:hAnsi="Times"/>
          <w:color w:val="000000"/>
          <w:szCs w:val="22"/>
        </w:rPr>
        <w:t xml:space="preserve"> (as hereinafter defined)</w:t>
      </w:r>
      <w:r w:rsidRPr="002042BF">
        <w:rPr>
          <w:rFonts w:ascii="Times" w:hAnsi="Times"/>
          <w:color w:val="000000"/>
          <w:szCs w:val="22"/>
        </w:rPr>
        <w:t xml:space="preserve"> which is equal to or higher than the best bid received at the time fixed for the sale.</w:t>
      </w:r>
    </w:p>
    <w:p w14:paraId="54C2601C" w14:textId="2384030C" w:rsidR="00604B5C" w:rsidRPr="002042BF" w:rsidRDefault="00604B5C" w:rsidP="00604B5C">
      <w:pPr>
        <w:pStyle w:val="BodyText"/>
        <w:rPr>
          <w:szCs w:val="22"/>
        </w:rPr>
      </w:pPr>
      <w:r w:rsidRPr="002042BF">
        <w:rPr>
          <w:szCs w:val="22"/>
        </w:rPr>
        <w:t xml:space="preserve">A bidder may purchase bond insurance to guarantee the repayment of the debt service of the </w:t>
      </w:r>
      <w:r w:rsidR="00D42FCF" w:rsidRPr="002042BF">
        <w:rPr>
          <w:szCs w:val="22"/>
        </w:rPr>
        <w:t>2026</w:t>
      </w:r>
      <w:r w:rsidR="000D6D8B" w:rsidRPr="002042BF">
        <w:rPr>
          <w:szCs w:val="22"/>
        </w:rPr>
        <w:t xml:space="preserve"> Bond</w:t>
      </w:r>
      <w:r w:rsidRPr="002042BF">
        <w:rPr>
          <w:szCs w:val="22"/>
        </w:rPr>
        <w:t>s from a bond insurance company; provided, however, the payment of any premium for any such bond insurance will be paid by the successful bidder from its discount bid and will not be paid by the Corporation.</w:t>
      </w:r>
    </w:p>
    <w:p w14:paraId="3FEE05C9" w14:textId="213FF0E1" w:rsidR="00604B5C" w:rsidRPr="002042BF" w:rsidRDefault="00604B5C" w:rsidP="00604B5C">
      <w:pPr>
        <w:pStyle w:val="BodyText"/>
        <w:rPr>
          <w:szCs w:val="22"/>
        </w:rPr>
      </w:pPr>
      <w:r w:rsidRPr="002042BF">
        <w:rPr>
          <w:szCs w:val="22"/>
        </w:rPr>
        <w:t xml:space="preserve">Bids for the </w:t>
      </w:r>
      <w:r w:rsidR="00D42FCF" w:rsidRPr="002042BF">
        <w:rPr>
          <w:szCs w:val="22"/>
        </w:rPr>
        <w:t>2026</w:t>
      </w:r>
      <w:r w:rsidR="000D6D8B" w:rsidRPr="002042BF">
        <w:rPr>
          <w:szCs w:val="22"/>
        </w:rPr>
        <w:t xml:space="preserve"> Bond</w:t>
      </w:r>
      <w:r w:rsidRPr="002042BF">
        <w:rPr>
          <w:szCs w:val="22"/>
        </w:rPr>
        <w:t xml:space="preserve">s not submitted via </w:t>
      </w:r>
      <w:r w:rsidRPr="002042BF">
        <w:rPr>
          <w:b/>
          <w:i/>
          <w:szCs w:val="22"/>
        </w:rPr>
        <w:t>PARITY</w:t>
      </w:r>
      <w:r w:rsidRPr="002042BF">
        <w:rPr>
          <w:b/>
          <w:i/>
          <w:szCs w:val="22"/>
          <w:vertAlign w:val="superscript"/>
        </w:rPr>
        <w:t>®</w:t>
      </w:r>
      <w:r w:rsidRPr="002042BF">
        <w:rPr>
          <w:szCs w:val="22"/>
        </w:rPr>
        <w:t xml:space="preserve"> must be (i) on the form approved by the Corporation, without additions, alterations or erasures, which form may be obtained from the Municipal Advisor at the address set forth herein; and (ii) delivered to the Municipal Advisor on behalf of the Corporation at the address or e-mail address set forth above.</w:t>
      </w:r>
    </w:p>
    <w:p w14:paraId="2960D446" w14:textId="42844D1F" w:rsidR="00604B5C" w:rsidRPr="002042BF" w:rsidRDefault="00604B5C" w:rsidP="00604B5C">
      <w:pPr>
        <w:pStyle w:val="BodyText"/>
        <w:rPr>
          <w:szCs w:val="22"/>
        </w:rPr>
      </w:pPr>
      <w:r w:rsidRPr="002042BF">
        <w:rPr>
          <w:szCs w:val="22"/>
        </w:rPr>
        <w:t xml:space="preserve">While it is not a requirement for the successful bidder, the Corporation encourages the successful bidder to make a good faith effort to offer the </w:t>
      </w:r>
      <w:r w:rsidR="00D42FCF" w:rsidRPr="002042BF">
        <w:rPr>
          <w:szCs w:val="22"/>
        </w:rPr>
        <w:t>2026</w:t>
      </w:r>
      <w:r w:rsidR="000D6D8B" w:rsidRPr="002042BF">
        <w:rPr>
          <w:szCs w:val="22"/>
        </w:rPr>
        <w:t xml:space="preserve"> Bond</w:t>
      </w:r>
      <w:r w:rsidRPr="002042BF">
        <w:rPr>
          <w:szCs w:val="22"/>
        </w:rPr>
        <w:t>s to be purchased by residents of the School Corporation.</w:t>
      </w:r>
    </w:p>
    <w:p w14:paraId="02BC5C9F" w14:textId="61838116" w:rsidR="00CB0902" w:rsidRPr="002042BF" w:rsidRDefault="00604B5C" w:rsidP="00604B5C">
      <w:pPr>
        <w:pStyle w:val="BodyText"/>
        <w:rPr>
          <w:szCs w:val="22"/>
        </w:rPr>
      </w:pPr>
      <w:r w:rsidRPr="002042BF">
        <w:rPr>
          <w:b/>
          <w:szCs w:val="22"/>
        </w:rPr>
        <w:t>POTENTIAL BIDDER QUESTIONS.</w:t>
      </w:r>
      <w:r w:rsidRPr="002042BF">
        <w:rPr>
          <w:szCs w:val="22"/>
        </w:rPr>
        <w:t xml:space="preserve">  </w:t>
      </w:r>
      <w:r w:rsidR="00CB0902" w:rsidRPr="002042BF">
        <w:rPr>
          <w:szCs w:val="22"/>
        </w:rPr>
        <w:t xml:space="preserve">If a potential bidder has questions related to the Corporation, </w:t>
      </w:r>
      <w:r w:rsidR="00CE71DB" w:rsidRPr="002042BF">
        <w:rPr>
          <w:szCs w:val="22"/>
        </w:rPr>
        <w:t xml:space="preserve">the </w:t>
      </w:r>
      <w:r w:rsidR="00CB0902" w:rsidRPr="002042BF">
        <w:rPr>
          <w:szCs w:val="22"/>
        </w:rPr>
        <w:t xml:space="preserve">School Corporation, the financing or the submission of bids, questions should be submitted by electronic mail to the </w:t>
      </w:r>
      <w:r w:rsidR="006D3F38" w:rsidRPr="002042BF">
        <w:rPr>
          <w:szCs w:val="22"/>
        </w:rPr>
        <w:t>Municipal Advisor</w:t>
      </w:r>
      <w:r w:rsidR="00CB0902" w:rsidRPr="002042BF">
        <w:rPr>
          <w:szCs w:val="22"/>
        </w:rPr>
        <w:t xml:space="preserve"> at the addresses set forth in this notice no later than </w:t>
      </w:r>
      <w:r w:rsidR="00035219" w:rsidRPr="002042BF">
        <w:rPr>
          <w:szCs w:val="22"/>
        </w:rPr>
        <w:t>1</w:t>
      </w:r>
      <w:r w:rsidR="00194EC3" w:rsidRPr="002042BF">
        <w:rPr>
          <w:szCs w:val="22"/>
        </w:rPr>
        <w:t>0</w:t>
      </w:r>
      <w:r w:rsidR="00035219" w:rsidRPr="002042BF">
        <w:rPr>
          <w:szCs w:val="22"/>
        </w:rPr>
        <w:t>:00</w:t>
      </w:r>
      <w:r w:rsidR="00CB0902" w:rsidRPr="002042BF">
        <w:rPr>
          <w:szCs w:val="22"/>
        </w:rPr>
        <w:t xml:space="preserve"> a.m. (applicable Eastern Time) on </w:t>
      </w:r>
      <w:r w:rsidR="004D2628" w:rsidRPr="002042BF">
        <w:rPr>
          <w:szCs w:val="22"/>
        </w:rPr>
        <w:t>November 30</w:t>
      </w:r>
      <w:r w:rsidR="0075346F" w:rsidRPr="002042BF">
        <w:rPr>
          <w:szCs w:val="22"/>
        </w:rPr>
        <w:t xml:space="preserve">, </w:t>
      </w:r>
      <w:r w:rsidR="00D42FCF" w:rsidRPr="002042BF">
        <w:rPr>
          <w:szCs w:val="22"/>
        </w:rPr>
        <w:t>2026</w:t>
      </w:r>
      <w:r w:rsidR="00CB0902" w:rsidRPr="002042BF">
        <w:rPr>
          <w:szCs w:val="22"/>
        </w:rPr>
        <w:t xml:space="preserve">.  Any question submitted after such date and time or not submitted via electronic mail to the </w:t>
      </w:r>
      <w:r w:rsidR="006D3F38" w:rsidRPr="002042BF">
        <w:rPr>
          <w:szCs w:val="22"/>
        </w:rPr>
        <w:t>Municipal Advisor</w:t>
      </w:r>
      <w:r w:rsidR="00CB0902" w:rsidRPr="002042BF">
        <w:rPr>
          <w:szCs w:val="22"/>
        </w:rPr>
        <w:t xml:space="preserve"> at the addresses set forth in this notice will not receive any response.  To the best of the Corporation</w:t>
      </w:r>
      <w:r w:rsidR="002042BF">
        <w:rPr>
          <w:szCs w:val="22"/>
        </w:rPr>
        <w:t>’</w:t>
      </w:r>
      <w:r w:rsidR="00CB0902" w:rsidRPr="002042BF">
        <w:rPr>
          <w:szCs w:val="22"/>
        </w:rPr>
        <w:t xml:space="preserve">s ability, all questions submitted on or before such date and time and submitted via electronic mail to the </w:t>
      </w:r>
      <w:r w:rsidR="006D3F38" w:rsidRPr="002042BF">
        <w:rPr>
          <w:szCs w:val="22"/>
        </w:rPr>
        <w:t>Municipal Advisor</w:t>
      </w:r>
      <w:r w:rsidR="00CB0902" w:rsidRPr="002042BF">
        <w:rPr>
          <w:szCs w:val="22"/>
        </w:rPr>
        <w:t xml:space="preserve"> at the addresses set forth in this notice will be addressed by the Corporation and sent to all potential bidders requesting the</w:t>
      </w:r>
      <w:r w:rsidR="00C9624C" w:rsidRPr="002042BF">
        <w:rPr>
          <w:szCs w:val="22"/>
        </w:rPr>
        <w:t xml:space="preserve"> twenty-four (24)</w:t>
      </w:r>
      <w:r w:rsidR="00CB0902" w:rsidRPr="002042BF">
        <w:rPr>
          <w:szCs w:val="22"/>
        </w:rPr>
        <w:t xml:space="preserve"> hours</w:t>
      </w:r>
      <w:r w:rsidR="002042BF">
        <w:rPr>
          <w:szCs w:val="22"/>
        </w:rPr>
        <w:t>’</w:t>
      </w:r>
      <w:r w:rsidR="00CB0902" w:rsidRPr="002042BF">
        <w:rPr>
          <w:szCs w:val="22"/>
        </w:rPr>
        <w:t xml:space="preserve"> notice of sale no later than </w:t>
      </w:r>
      <w:r w:rsidR="0075182F" w:rsidRPr="002042BF">
        <w:rPr>
          <w:szCs w:val="22"/>
        </w:rPr>
        <w:t>5:00 p</w:t>
      </w:r>
      <w:r w:rsidR="00CB0902" w:rsidRPr="002042BF">
        <w:rPr>
          <w:szCs w:val="22"/>
        </w:rPr>
        <w:t xml:space="preserve">.m. (applicable Eastern Time) on </w:t>
      </w:r>
      <w:r w:rsidR="004D2628" w:rsidRPr="002042BF">
        <w:rPr>
          <w:szCs w:val="22"/>
        </w:rPr>
        <w:t>November 30</w:t>
      </w:r>
      <w:r w:rsidR="0075346F" w:rsidRPr="002042BF">
        <w:rPr>
          <w:szCs w:val="22"/>
        </w:rPr>
        <w:t xml:space="preserve">, </w:t>
      </w:r>
      <w:r w:rsidR="00D42FCF" w:rsidRPr="002042BF">
        <w:rPr>
          <w:szCs w:val="22"/>
        </w:rPr>
        <w:t>2026</w:t>
      </w:r>
      <w:r w:rsidR="00CB0902" w:rsidRPr="002042BF">
        <w:rPr>
          <w:szCs w:val="22"/>
        </w:rPr>
        <w:t xml:space="preserve">.  Additionally, upon request, the written responses of the Corporation will be sent via electronic mail to any other interested person or entity requesting such written responses.  Potential bidders should review the information in this </w:t>
      </w:r>
      <w:r w:rsidR="00CB0902" w:rsidRPr="002042BF">
        <w:rPr>
          <w:szCs w:val="22"/>
        </w:rPr>
        <w:lastRenderedPageBreak/>
        <w:t xml:space="preserve">notice as well as the Preliminary Official Statement for information regarding the </w:t>
      </w:r>
      <w:r w:rsidR="00CE71DB" w:rsidRPr="002042BF">
        <w:rPr>
          <w:szCs w:val="22"/>
        </w:rPr>
        <w:t xml:space="preserve">Corporation, the </w:t>
      </w:r>
      <w:r w:rsidR="00CB0902" w:rsidRPr="002042BF">
        <w:rPr>
          <w:szCs w:val="22"/>
        </w:rPr>
        <w:t>School Corporation, the financing and the submission of bids.</w:t>
      </w:r>
    </w:p>
    <w:p w14:paraId="0F39F56A" w14:textId="6A817756" w:rsidR="00C846A9" w:rsidRPr="002042BF" w:rsidRDefault="00C846A9" w:rsidP="00C846A9">
      <w:pPr>
        <w:pStyle w:val="BodyText"/>
        <w:rPr>
          <w:szCs w:val="22"/>
        </w:rPr>
      </w:pPr>
      <w:r w:rsidRPr="002042BF">
        <w:rPr>
          <w:b/>
          <w:szCs w:val="22"/>
        </w:rPr>
        <w:t xml:space="preserve">INTERNET BIDS.  </w:t>
      </w:r>
      <w:r w:rsidRPr="002042BF">
        <w:rPr>
          <w:szCs w:val="22"/>
        </w:rPr>
        <w:t xml:space="preserve">If using </w:t>
      </w:r>
      <w:r w:rsidRPr="002042BF">
        <w:rPr>
          <w:b/>
          <w:bCs/>
          <w:i/>
          <w:iCs/>
          <w:color w:val="000000"/>
          <w:szCs w:val="22"/>
        </w:rPr>
        <w:t>PARITY</w:t>
      </w:r>
      <w:r w:rsidRPr="002042BF">
        <w:rPr>
          <w:b/>
          <w:bCs/>
          <w:color w:val="000000"/>
          <w:szCs w:val="22"/>
          <w:vertAlign w:val="superscript"/>
        </w:rPr>
        <w:t>®</w:t>
      </w:r>
      <w:r w:rsidRPr="002042BF">
        <w:rPr>
          <w:szCs w:val="22"/>
        </w:rPr>
        <w:t xml:space="preserve">, bidders must first visit the </w:t>
      </w:r>
      <w:r w:rsidRPr="002042BF">
        <w:rPr>
          <w:b/>
          <w:bCs/>
          <w:i/>
          <w:iCs/>
          <w:color w:val="000000"/>
          <w:szCs w:val="22"/>
        </w:rPr>
        <w:t>PARITY</w:t>
      </w:r>
      <w:r w:rsidRPr="002042BF">
        <w:rPr>
          <w:b/>
          <w:bCs/>
          <w:color w:val="000000"/>
          <w:szCs w:val="22"/>
          <w:vertAlign w:val="superscript"/>
        </w:rPr>
        <w:t>®</w:t>
      </w:r>
      <w:r w:rsidRPr="002042BF">
        <w:rPr>
          <w:szCs w:val="22"/>
        </w:rPr>
        <w:t xml:space="preserve"> web site where, if they have never registered with </w:t>
      </w:r>
      <w:r w:rsidRPr="002042BF">
        <w:rPr>
          <w:b/>
          <w:bCs/>
          <w:i/>
          <w:iCs/>
          <w:color w:val="000000"/>
          <w:szCs w:val="22"/>
        </w:rPr>
        <w:t>PARITY</w:t>
      </w:r>
      <w:r w:rsidRPr="002042BF">
        <w:rPr>
          <w:b/>
          <w:bCs/>
          <w:color w:val="000000"/>
          <w:szCs w:val="22"/>
          <w:vertAlign w:val="superscript"/>
        </w:rPr>
        <w:t>®</w:t>
      </w:r>
      <w:r w:rsidRPr="002042BF">
        <w:rPr>
          <w:szCs w:val="22"/>
        </w:rPr>
        <w:t xml:space="preserve">, they can register and then request admission to bid on </w:t>
      </w:r>
      <w:r w:rsidR="003C5835" w:rsidRPr="002042BF">
        <w:rPr>
          <w:szCs w:val="22"/>
        </w:rPr>
        <w:t xml:space="preserve">the </w:t>
      </w:r>
      <w:r w:rsidR="00D42FCF" w:rsidRPr="002042BF">
        <w:rPr>
          <w:szCs w:val="22"/>
        </w:rPr>
        <w:t>2026</w:t>
      </w:r>
      <w:r w:rsidR="000D6D8B" w:rsidRPr="002042BF">
        <w:rPr>
          <w:szCs w:val="22"/>
        </w:rPr>
        <w:t xml:space="preserve"> Bond</w:t>
      </w:r>
      <w:r w:rsidRPr="002042BF">
        <w:rPr>
          <w:szCs w:val="22"/>
        </w:rPr>
        <w:t>s. Only NASD registered broker dealers and dealer banks with DTC clearing arrangements will be eligible to bid</w:t>
      </w:r>
      <w:r w:rsidR="00A23A27" w:rsidRPr="002042BF">
        <w:rPr>
          <w:szCs w:val="22"/>
        </w:rPr>
        <w:t xml:space="preserve"> via </w:t>
      </w:r>
      <w:r w:rsidR="00A23A27" w:rsidRPr="002042BF">
        <w:rPr>
          <w:b/>
          <w:bCs/>
          <w:i/>
          <w:iCs/>
          <w:color w:val="000000"/>
          <w:szCs w:val="22"/>
        </w:rPr>
        <w:t>PARITY</w:t>
      </w:r>
      <w:r w:rsidR="00A23A27" w:rsidRPr="002042BF">
        <w:rPr>
          <w:b/>
          <w:bCs/>
          <w:color w:val="000000"/>
          <w:szCs w:val="22"/>
          <w:vertAlign w:val="superscript"/>
        </w:rPr>
        <w:t>®</w:t>
      </w:r>
      <w:r w:rsidRPr="002042BF">
        <w:rPr>
          <w:szCs w:val="22"/>
        </w:rPr>
        <w:t xml:space="preserve">. </w:t>
      </w:r>
      <w:r w:rsidR="00A23A27" w:rsidRPr="002042BF">
        <w:rPr>
          <w:szCs w:val="22"/>
        </w:rPr>
        <w:t xml:space="preserve"> </w:t>
      </w:r>
      <w:r w:rsidRPr="002042BF">
        <w:rPr>
          <w:szCs w:val="22"/>
        </w:rPr>
        <w:t xml:space="preserve">Any questions pertaining to the </w:t>
      </w:r>
      <w:r w:rsidRPr="002042BF">
        <w:rPr>
          <w:b/>
          <w:bCs/>
          <w:i/>
          <w:iCs/>
          <w:color w:val="000000"/>
          <w:szCs w:val="22"/>
        </w:rPr>
        <w:t>PARITY</w:t>
      </w:r>
      <w:r w:rsidRPr="002042BF">
        <w:rPr>
          <w:b/>
          <w:bCs/>
          <w:color w:val="000000"/>
          <w:szCs w:val="22"/>
          <w:vertAlign w:val="superscript"/>
        </w:rPr>
        <w:t>®</w:t>
      </w:r>
      <w:r w:rsidRPr="002042BF">
        <w:rPr>
          <w:szCs w:val="22"/>
        </w:rPr>
        <w:t xml:space="preserve"> web site may be directed to </w:t>
      </w:r>
      <w:r w:rsidRPr="002042BF">
        <w:rPr>
          <w:b/>
          <w:bCs/>
          <w:i/>
          <w:iCs/>
          <w:color w:val="000000"/>
          <w:szCs w:val="22"/>
        </w:rPr>
        <w:t>PARITY</w:t>
      </w:r>
      <w:r w:rsidRPr="002042BF">
        <w:rPr>
          <w:b/>
          <w:bCs/>
          <w:color w:val="000000"/>
          <w:szCs w:val="22"/>
          <w:vertAlign w:val="superscript"/>
        </w:rPr>
        <w:t xml:space="preserve">® </w:t>
      </w:r>
      <w:r w:rsidRPr="002042BF">
        <w:rPr>
          <w:szCs w:val="22"/>
        </w:rPr>
        <w:t>at (212) 849-5021.</w:t>
      </w:r>
    </w:p>
    <w:p w14:paraId="3D889916" w14:textId="77777777" w:rsidR="00C846A9" w:rsidRPr="002042BF" w:rsidRDefault="00C846A9" w:rsidP="00C846A9">
      <w:pPr>
        <w:pStyle w:val="BodyText"/>
        <w:rPr>
          <w:b/>
          <w:szCs w:val="22"/>
        </w:rPr>
      </w:pPr>
      <w:r w:rsidRPr="002042BF">
        <w:rPr>
          <w:b/>
          <w:szCs w:val="22"/>
        </w:rPr>
        <w:t xml:space="preserve">RULES OF ELECTRONIC BIDDING.  </w:t>
      </w:r>
      <w:r w:rsidRPr="002042BF">
        <w:rPr>
          <w:szCs w:val="22"/>
        </w:rPr>
        <w:t xml:space="preserve">The “Rules” of </w:t>
      </w:r>
      <w:r w:rsidRPr="002042BF">
        <w:rPr>
          <w:b/>
          <w:bCs/>
          <w:i/>
          <w:iCs/>
          <w:color w:val="000000"/>
          <w:szCs w:val="22"/>
        </w:rPr>
        <w:t>PARITY</w:t>
      </w:r>
      <w:r w:rsidRPr="002042BF">
        <w:rPr>
          <w:b/>
          <w:bCs/>
          <w:color w:val="000000"/>
          <w:szCs w:val="22"/>
          <w:vertAlign w:val="superscript"/>
        </w:rPr>
        <w:t xml:space="preserve">® </w:t>
      </w:r>
      <w:r w:rsidRPr="002042BF">
        <w:rPr>
          <w:szCs w:val="22"/>
        </w:rPr>
        <w:t xml:space="preserve">can be viewed on </w:t>
      </w:r>
      <w:r w:rsidR="00B9288F" w:rsidRPr="002042BF">
        <w:rPr>
          <w:szCs w:val="22"/>
        </w:rPr>
        <w:t>its</w:t>
      </w:r>
      <w:r w:rsidRPr="002042BF">
        <w:rPr>
          <w:szCs w:val="22"/>
        </w:rPr>
        <w:t xml:space="preserve"> website and are incorporated herein by reference.  Bidders must comply with the</w:t>
      </w:r>
      <w:r w:rsidR="00AA34DB" w:rsidRPr="002042BF">
        <w:rPr>
          <w:szCs w:val="22"/>
        </w:rPr>
        <w:t xml:space="preserve"> requirements of</w:t>
      </w:r>
      <w:r w:rsidRPr="002042BF">
        <w:rPr>
          <w:szCs w:val="22"/>
        </w:rPr>
        <w:t xml:space="preserve"> </w:t>
      </w:r>
      <w:r w:rsidRPr="002042BF">
        <w:rPr>
          <w:b/>
          <w:bCs/>
          <w:i/>
          <w:iCs/>
          <w:color w:val="000000"/>
          <w:szCs w:val="22"/>
        </w:rPr>
        <w:t>PARITY</w:t>
      </w:r>
      <w:r w:rsidRPr="002042BF">
        <w:rPr>
          <w:b/>
          <w:bCs/>
          <w:color w:val="000000"/>
          <w:szCs w:val="22"/>
          <w:vertAlign w:val="superscript"/>
        </w:rPr>
        <w:t>®</w:t>
      </w:r>
      <w:r w:rsidRPr="002042BF">
        <w:rPr>
          <w:szCs w:val="22"/>
        </w:rPr>
        <w:t xml:space="preserve"> in addition to requirements of this Official Notice of Intent to Sell Bonds</w:t>
      </w:r>
      <w:r w:rsidR="00AA34DB" w:rsidRPr="002042BF">
        <w:rPr>
          <w:szCs w:val="22"/>
        </w:rPr>
        <w:t xml:space="preserve"> if the bidder is using </w:t>
      </w:r>
      <w:r w:rsidR="00AA34DB" w:rsidRPr="002042BF">
        <w:rPr>
          <w:b/>
          <w:bCs/>
          <w:i/>
          <w:iCs/>
          <w:color w:val="000000"/>
          <w:szCs w:val="22"/>
        </w:rPr>
        <w:t>PARITY</w:t>
      </w:r>
      <w:r w:rsidR="00AA34DB" w:rsidRPr="002042BF">
        <w:rPr>
          <w:b/>
          <w:bCs/>
          <w:color w:val="000000"/>
          <w:szCs w:val="22"/>
          <w:vertAlign w:val="superscript"/>
        </w:rPr>
        <w:t>®</w:t>
      </w:r>
      <w:r w:rsidRPr="002042BF">
        <w:rPr>
          <w:szCs w:val="22"/>
        </w:rPr>
        <w:t xml:space="preserve">.  To the extent there is a conflict between the Rules of </w:t>
      </w:r>
      <w:r w:rsidRPr="002042BF">
        <w:rPr>
          <w:b/>
          <w:bCs/>
          <w:i/>
          <w:iCs/>
          <w:color w:val="000000"/>
          <w:szCs w:val="22"/>
        </w:rPr>
        <w:t>PARITY</w:t>
      </w:r>
      <w:r w:rsidRPr="002042BF">
        <w:rPr>
          <w:b/>
          <w:bCs/>
          <w:color w:val="000000"/>
          <w:szCs w:val="22"/>
          <w:vertAlign w:val="superscript"/>
        </w:rPr>
        <w:t>®</w:t>
      </w:r>
      <w:r w:rsidRPr="002042BF">
        <w:rPr>
          <w:szCs w:val="22"/>
        </w:rPr>
        <w:t xml:space="preserve"> and this Official Notice of Intent to Sell Bonds, this Official Notice of Intent to Sell Bonds shall control.</w:t>
      </w:r>
    </w:p>
    <w:p w14:paraId="3C65A69A" w14:textId="3CA9242B" w:rsidR="00C846A9" w:rsidRPr="002042BF" w:rsidRDefault="00C846A9" w:rsidP="00C846A9">
      <w:pPr>
        <w:pStyle w:val="BodyText"/>
        <w:rPr>
          <w:szCs w:val="22"/>
        </w:rPr>
      </w:pPr>
      <w:r w:rsidRPr="002042BF">
        <w:rPr>
          <w:b/>
          <w:szCs w:val="22"/>
        </w:rPr>
        <w:t>CLOSED AUCTION.</w:t>
      </w:r>
      <w:r w:rsidRPr="002042BF">
        <w:rPr>
          <w:szCs w:val="22"/>
        </w:rPr>
        <w:t xml:space="preserve">   Bidders may change and submit bids as many times as they wish during the sale period</w:t>
      </w:r>
      <w:r w:rsidR="009545D8" w:rsidRPr="002042BF">
        <w:rPr>
          <w:szCs w:val="22"/>
        </w:rPr>
        <w:t xml:space="preserve"> for the </w:t>
      </w:r>
      <w:r w:rsidR="00D42FCF" w:rsidRPr="002042BF">
        <w:rPr>
          <w:szCs w:val="22"/>
        </w:rPr>
        <w:t>2026</w:t>
      </w:r>
      <w:r w:rsidR="000D6D8B" w:rsidRPr="002042BF">
        <w:rPr>
          <w:szCs w:val="22"/>
        </w:rPr>
        <w:t xml:space="preserve"> Bond</w:t>
      </w:r>
      <w:r w:rsidR="009545D8" w:rsidRPr="002042BF">
        <w:rPr>
          <w:szCs w:val="22"/>
        </w:rPr>
        <w:t>s</w:t>
      </w:r>
      <w:r w:rsidRPr="002042BF">
        <w:rPr>
          <w:szCs w:val="22"/>
        </w:rPr>
        <w:t xml:space="preserve">, but they may not withdraw a submitted bid.  The last bid submitted by a bidder prior to the deadline for the receipt of bids will be compared to all other final bids to determine the winning bid for </w:t>
      </w:r>
      <w:r w:rsidR="00A23A27" w:rsidRPr="002042BF">
        <w:rPr>
          <w:szCs w:val="22"/>
        </w:rPr>
        <w:t xml:space="preserve">the </w:t>
      </w:r>
      <w:r w:rsidR="00D42FCF" w:rsidRPr="002042BF">
        <w:rPr>
          <w:szCs w:val="22"/>
        </w:rPr>
        <w:t>2026</w:t>
      </w:r>
      <w:r w:rsidR="000D6D8B" w:rsidRPr="002042BF">
        <w:rPr>
          <w:szCs w:val="22"/>
        </w:rPr>
        <w:t xml:space="preserve"> Bond</w:t>
      </w:r>
      <w:r w:rsidRPr="002042BF">
        <w:rPr>
          <w:szCs w:val="22"/>
        </w:rPr>
        <w:t>s.  During the sale, no bidder will see any other bidder</w:t>
      </w:r>
      <w:r w:rsidR="002042BF">
        <w:rPr>
          <w:szCs w:val="22"/>
        </w:rPr>
        <w:t>’</w:t>
      </w:r>
      <w:r w:rsidRPr="002042BF">
        <w:rPr>
          <w:szCs w:val="22"/>
        </w:rPr>
        <w:t xml:space="preserve">s bid, nor will </w:t>
      </w:r>
      <w:r w:rsidR="00852B85" w:rsidRPr="002042BF">
        <w:rPr>
          <w:szCs w:val="22"/>
        </w:rPr>
        <w:t>any bidder</w:t>
      </w:r>
      <w:r w:rsidRPr="002042BF">
        <w:rPr>
          <w:szCs w:val="22"/>
        </w:rPr>
        <w:t xml:space="preserve"> see the status of </w:t>
      </w:r>
      <w:r w:rsidR="00852B85" w:rsidRPr="002042BF">
        <w:rPr>
          <w:szCs w:val="22"/>
        </w:rPr>
        <w:t>its</w:t>
      </w:r>
      <w:r w:rsidRPr="002042BF">
        <w:rPr>
          <w:szCs w:val="22"/>
        </w:rPr>
        <w:t xml:space="preserve"> bid relative to other bids (</w:t>
      </w:r>
      <w:r w:rsidRPr="002042BF">
        <w:rPr>
          <w:i/>
          <w:iCs/>
          <w:szCs w:val="22"/>
        </w:rPr>
        <w:t>e.g.</w:t>
      </w:r>
      <w:r w:rsidR="00C9624C" w:rsidRPr="002042BF">
        <w:rPr>
          <w:szCs w:val="22"/>
        </w:rPr>
        <w:t>,</w:t>
      </w:r>
      <w:r w:rsidRPr="002042BF">
        <w:rPr>
          <w:szCs w:val="22"/>
        </w:rPr>
        <w:t xml:space="preserve"> whether </w:t>
      </w:r>
      <w:r w:rsidR="00852B85" w:rsidRPr="002042BF">
        <w:rPr>
          <w:szCs w:val="22"/>
        </w:rPr>
        <w:t>its</w:t>
      </w:r>
      <w:r w:rsidRPr="002042BF">
        <w:rPr>
          <w:szCs w:val="22"/>
        </w:rPr>
        <w:t xml:space="preserve"> bid is </w:t>
      </w:r>
      <w:r w:rsidR="003853BD" w:rsidRPr="002042BF">
        <w:rPr>
          <w:szCs w:val="22"/>
        </w:rPr>
        <w:t>the</w:t>
      </w:r>
      <w:r w:rsidRPr="002042BF">
        <w:rPr>
          <w:szCs w:val="22"/>
        </w:rPr>
        <w:t xml:space="preserve"> leading bid).</w:t>
      </w:r>
    </w:p>
    <w:p w14:paraId="22B531F9" w14:textId="218E373D" w:rsidR="00990BBF" w:rsidRPr="002042BF" w:rsidRDefault="00990BBF">
      <w:pPr>
        <w:pStyle w:val="BodyText"/>
        <w:rPr>
          <w:szCs w:val="22"/>
        </w:rPr>
      </w:pPr>
      <w:r w:rsidRPr="002042BF">
        <w:rPr>
          <w:b/>
          <w:szCs w:val="22"/>
        </w:rPr>
        <w:t>AMENDMENTS.</w:t>
      </w:r>
      <w:r w:rsidRPr="002042BF">
        <w:rPr>
          <w:szCs w:val="22"/>
        </w:rPr>
        <w:t xml:space="preserve">  The Corporation reserves the right to amend any information contained in this Official Notice of Intent to Sell Bonds.  The Corporation also reserves the right to postpone, from time to time, the date established for the receipt of bids on </w:t>
      </w:r>
      <w:r w:rsidR="003C5835" w:rsidRPr="002042BF">
        <w:rPr>
          <w:szCs w:val="22"/>
        </w:rPr>
        <w:t xml:space="preserve">the </w:t>
      </w:r>
      <w:r w:rsidR="00D42FCF" w:rsidRPr="002042BF">
        <w:rPr>
          <w:szCs w:val="22"/>
        </w:rPr>
        <w:t>2026</w:t>
      </w:r>
      <w:r w:rsidR="000D6D8B" w:rsidRPr="002042BF">
        <w:rPr>
          <w:szCs w:val="22"/>
        </w:rPr>
        <w:t xml:space="preserve"> Bond</w:t>
      </w:r>
      <w:r w:rsidRPr="002042BF">
        <w:rPr>
          <w:szCs w:val="22"/>
        </w:rPr>
        <w:t xml:space="preserve">s.  Any such amendment or postponement will be announced </w:t>
      </w:r>
      <w:r w:rsidR="00FC0A75" w:rsidRPr="002042BF">
        <w:rPr>
          <w:szCs w:val="22"/>
        </w:rPr>
        <w:t xml:space="preserve">on the Amendments Page accessible through the View Amendments button of </w:t>
      </w:r>
      <w:r w:rsidR="00FC0A75" w:rsidRPr="002042BF">
        <w:rPr>
          <w:b/>
          <w:i/>
          <w:szCs w:val="22"/>
        </w:rPr>
        <w:t>PARITY</w:t>
      </w:r>
      <w:r w:rsidR="00FC0A75" w:rsidRPr="002042BF">
        <w:rPr>
          <w:rFonts w:ascii="Times New Roman Bold" w:hAnsi="Times New Roman Bold"/>
          <w:b/>
          <w:szCs w:val="22"/>
          <w:vertAlign w:val="superscript"/>
        </w:rPr>
        <w:t>®</w:t>
      </w:r>
      <w:r w:rsidR="00FC0A75" w:rsidRPr="002042BF">
        <w:rPr>
          <w:szCs w:val="22"/>
        </w:rPr>
        <w:t xml:space="preserve">, or via TM3 and/or Bloomberg wire service and </w:t>
      </w:r>
      <w:r w:rsidRPr="002042BF">
        <w:rPr>
          <w:szCs w:val="22"/>
        </w:rPr>
        <w:t xml:space="preserve">in the same manner as the notice of the sale from the </w:t>
      </w:r>
      <w:r w:rsidR="006D3F38" w:rsidRPr="002042BF">
        <w:rPr>
          <w:szCs w:val="22"/>
        </w:rPr>
        <w:t>Municipal Advisor</w:t>
      </w:r>
      <w:r w:rsidRPr="002042BF">
        <w:rPr>
          <w:szCs w:val="22"/>
        </w:rPr>
        <w:t xml:space="preserve"> as described in “BIDDING DETAILS”</w:t>
      </w:r>
      <w:r w:rsidR="00FC0A75" w:rsidRPr="002042BF">
        <w:rPr>
          <w:szCs w:val="22"/>
        </w:rPr>
        <w:t xml:space="preserve"> at any time prior to the date and time established for the sale of the </w:t>
      </w:r>
      <w:r w:rsidR="00D42FCF" w:rsidRPr="002042BF">
        <w:rPr>
          <w:szCs w:val="22"/>
        </w:rPr>
        <w:t>2026</w:t>
      </w:r>
      <w:r w:rsidR="000D6D8B" w:rsidRPr="002042BF">
        <w:rPr>
          <w:szCs w:val="22"/>
        </w:rPr>
        <w:t xml:space="preserve"> Bond</w:t>
      </w:r>
      <w:r w:rsidR="00FC0A75" w:rsidRPr="002042BF">
        <w:rPr>
          <w:szCs w:val="22"/>
        </w:rPr>
        <w:t>s.</w:t>
      </w:r>
      <w:r w:rsidRPr="002042BF">
        <w:rPr>
          <w:szCs w:val="22"/>
        </w:rPr>
        <w:t xml:space="preserve">  If any date fixed for the sale is postponed, any alternative sale date will be announced at least </w:t>
      </w:r>
      <w:r w:rsidR="002042BF">
        <w:rPr>
          <w:szCs w:val="22"/>
        </w:rPr>
        <w:t>twenty-four (24)</w:t>
      </w:r>
      <w:r w:rsidRPr="002042BF">
        <w:rPr>
          <w:szCs w:val="22"/>
        </w:rPr>
        <w:t xml:space="preserve"> hours prior to such alternative sale date. </w:t>
      </w:r>
    </w:p>
    <w:p w14:paraId="1C4AD0A3" w14:textId="2C646F5E" w:rsidR="00990BBF" w:rsidRPr="002042BF" w:rsidRDefault="00990BBF">
      <w:pPr>
        <w:pStyle w:val="BodyText"/>
        <w:rPr>
          <w:color w:val="000000"/>
          <w:szCs w:val="22"/>
        </w:rPr>
      </w:pPr>
      <w:r w:rsidRPr="002042BF">
        <w:rPr>
          <w:b/>
          <w:szCs w:val="22"/>
        </w:rPr>
        <w:t>BASIS FOR AWARD.</w:t>
      </w:r>
      <w:r w:rsidRPr="002042BF">
        <w:rPr>
          <w:szCs w:val="22"/>
        </w:rPr>
        <w:t xml:space="preserve">  </w:t>
      </w:r>
      <w:r w:rsidR="00E65AFE" w:rsidRPr="002042BF">
        <w:rPr>
          <w:color w:val="000000"/>
          <w:szCs w:val="22"/>
        </w:rPr>
        <w:t xml:space="preserve">The sale of the </w:t>
      </w:r>
      <w:r w:rsidR="00D42FCF" w:rsidRPr="002042BF">
        <w:rPr>
          <w:szCs w:val="22"/>
        </w:rPr>
        <w:t>2026</w:t>
      </w:r>
      <w:r w:rsidR="000D6D8B" w:rsidRPr="002042BF">
        <w:rPr>
          <w:szCs w:val="22"/>
        </w:rPr>
        <w:t xml:space="preserve"> Bond</w:t>
      </w:r>
      <w:r w:rsidR="00E65AFE" w:rsidRPr="002042BF">
        <w:rPr>
          <w:color w:val="000000"/>
          <w:szCs w:val="22"/>
        </w:rPr>
        <w:t xml:space="preserve">s will be awarded to the bidder for the </w:t>
      </w:r>
      <w:r w:rsidR="00D42FCF" w:rsidRPr="002042BF">
        <w:rPr>
          <w:szCs w:val="22"/>
        </w:rPr>
        <w:t>2026</w:t>
      </w:r>
      <w:r w:rsidR="000D6D8B" w:rsidRPr="002042BF">
        <w:rPr>
          <w:szCs w:val="22"/>
        </w:rPr>
        <w:t xml:space="preserve"> Bond</w:t>
      </w:r>
      <w:r w:rsidR="00E65AFE" w:rsidRPr="002042BF">
        <w:rPr>
          <w:color w:val="000000"/>
          <w:szCs w:val="22"/>
        </w:rPr>
        <w:t>s making a bid</w:t>
      </w:r>
      <w:r w:rsidR="007D4FCC" w:rsidRPr="002042BF">
        <w:rPr>
          <w:color w:val="000000"/>
          <w:szCs w:val="22"/>
        </w:rPr>
        <w:t xml:space="preserve"> for the </w:t>
      </w:r>
      <w:r w:rsidR="00D42FCF" w:rsidRPr="002042BF">
        <w:rPr>
          <w:color w:val="000000"/>
          <w:szCs w:val="22"/>
        </w:rPr>
        <w:t>2026</w:t>
      </w:r>
      <w:r w:rsidR="000D6D8B" w:rsidRPr="002042BF">
        <w:rPr>
          <w:color w:val="000000"/>
          <w:szCs w:val="22"/>
        </w:rPr>
        <w:t xml:space="preserve"> Bond</w:t>
      </w:r>
      <w:r w:rsidR="007D4FCC" w:rsidRPr="002042BF">
        <w:rPr>
          <w:color w:val="000000"/>
          <w:szCs w:val="22"/>
        </w:rPr>
        <w:t>s</w:t>
      </w:r>
      <w:r w:rsidR="00E65AFE" w:rsidRPr="002042BF">
        <w:rPr>
          <w:color w:val="000000"/>
          <w:szCs w:val="22"/>
        </w:rPr>
        <w:t xml:space="preserve"> that conforms to the specifications herein and which produces the lowest True Interest Cost rate to the Corporation</w:t>
      </w:r>
      <w:r w:rsidR="007D4FCC" w:rsidRPr="002042BF">
        <w:rPr>
          <w:color w:val="000000"/>
          <w:szCs w:val="22"/>
        </w:rPr>
        <w:t xml:space="preserve"> with respect to the </w:t>
      </w:r>
      <w:r w:rsidR="00D42FCF" w:rsidRPr="002042BF">
        <w:rPr>
          <w:color w:val="000000"/>
          <w:szCs w:val="22"/>
        </w:rPr>
        <w:t>2026</w:t>
      </w:r>
      <w:r w:rsidR="000D6D8B" w:rsidRPr="002042BF">
        <w:rPr>
          <w:color w:val="000000"/>
          <w:szCs w:val="22"/>
        </w:rPr>
        <w:t xml:space="preserve"> Bond</w:t>
      </w:r>
      <w:r w:rsidR="007D4FCC" w:rsidRPr="002042BF">
        <w:rPr>
          <w:color w:val="000000"/>
          <w:szCs w:val="22"/>
        </w:rPr>
        <w:t>s</w:t>
      </w:r>
      <w:r w:rsidR="00E65AFE" w:rsidRPr="002042BF">
        <w:rPr>
          <w:color w:val="000000"/>
          <w:szCs w:val="22"/>
        </w:rPr>
        <w:t xml:space="preserve">.  The True Interest Cost rate is that rate which, when used to compute the total present value as of the date of delivery of the </w:t>
      </w:r>
      <w:r w:rsidR="00D42FCF" w:rsidRPr="002042BF">
        <w:rPr>
          <w:szCs w:val="22"/>
        </w:rPr>
        <w:t>2026</w:t>
      </w:r>
      <w:r w:rsidR="000D6D8B" w:rsidRPr="002042BF">
        <w:rPr>
          <w:szCs w:val="22"/>
        </w:rPr>
        <w:t xml:space="preserve"> Bond</w:t>
      </w:r>
      <w:r w:rsidR="00E65AFE" w:rsidRPr="002042BF">
        <w:rPr>
          <w:color w:val="000000"/>
          <w:szCs w:val="22"/>
        </w:rPr>
        <w:t xml:space="preserve">s of all debt service payments on the </w:t>
      </w:r>
      <w:r w:rsidR="00D42FCF" w:rsidRPr="002042BF">
        <w:rPr>
          <w:szCs w:val="22"/>
        </w:rPr>
        <w:t>2026</w:t>
      </w:r>
      <w:r w:rsidR="000D6D8B" w:rsidRPr="002042BF">
        <w:rPr>
          <w:szCs w:val="22"/>
        </w:rPr>
        <w:t xml:space="preserve"> Bond</w:t>
      </w:r>
      <w:r w:rsidR="00E65AFE" w:rsidRPr="002042BF">
        <w:rPr>
          <w:color w:val="000000"/>
          <w:szCs w:val="22"/>
        </w:rPr>
        <w:t xml:space="preserve">s on the basis of semiannual compounding, produces an amount equal to the sum of the par value of the </w:t>
      </w:r>
      <w:r w:rsidR="00D42FCF" w:rsidRPr="002042BF">
        <w:rPr>
          <w:szCs w:val="22"/>
        </w:rPr>
        <w:t>2026</w:t>
      </w:r>
      <w:r w:rsidR="000D6D8B" w:rsidRPr="002042BF">
        <w:rPr>
          <w:szCs w:val="22"/>
        </w:rPr>
        <w:t xml:space="preserve"> Bond</w:t>
      </w:r>
      <w:r w:rsidR="00E65AFE" w:rsidRPr="002042BF">
        <w:rPr>
          <w:color w:val="000000"/>
          <w:szCs w:val="22"/>
        </w:rPr>
        <w:t>s minus any premium bid plus any discount.  In the event of a bidder</w:t>
      </w:r>
      <w:r w:rsidR="002042BF">
        <w:rPr>
          <w:color w:val="000000"/>
          <w:szCs w:val="22"/>
        </w:rPr>
        <w:t>’</w:t>
      </w:r>
      <w:r w:rsidR="00E65AFE" w:rsidRPr="002042BF">
        <w:rPr>
          <w:color w:val="000000"/>
          <w:szCs w:val="22"/>
        </w:rPr>
        <w:t>s error in interest cost rate calculations, the interest rates and premium, if any, set forth or incorporated by reference in the Official Bid Form will be considered as the intended bid</w:t>
      </w:r>
      <w:r w:rsidR="00586963" w:rsidRPr="002042BF">
        <w:rPr>
          <w:color w:val="000000"/>
          <w:szCs w:val="22"/>
        </w:rPr>
        <w:t>.</w:t>
      </w:r>
    </w:p>
    <w:p w14:paraId="7D32B303" w14:textId="05ECC2A8" w:rsidR="00586963" w:rsidRPr="002042BF" w:rsidRDefault="00586963" w:rsidP="00586963">
      <w:pPr>
        <w:pStyle w:val="BodyText"/>
        <w:rPr>
          <w:color w:val="000000"/>
          <w:szCs w:val="22"/>
        </w:rPr>
      </w:pPr>
      <w:r w:rsidRPr="002042BF">
        <w:rPr>
          <w:color w:val="000000"/>
          <w:szCs w:val="22"/>
        </w:rPr>
        <w:t xml:space="preserve">In the event that the Corporation fails to receive a bid on the </w:t>
      </w:r>
      <w:r w:rsidR="00D42FCF" w:rsidRPr="002042BF">
        <w:rPr>
          <w:szCs w:val="22"/>
        </w:rPr>
        <w:t>2026</w:t>
      </w:r>
      <w:r w:rsidR="000D6D8B" w:rsidRPr="002042BF">
        <w:rPr>
          <w:szCs w:val="22"/>
        </w:rPr>
        <w:t xml:space="preserve"> Bond</w:t>
      </w:r>
      <w:r w:rsidRPr="002042BF">
        <w:rPr>
          <w:color w:val="000000"/>
          <w:szCs w:val="22"/>
        </w:rPr>
        <w:t xml:space="preserve">s from at least three Underwriters (as hereinafter defined), the Corporation shall so advise the successful bidder for the </w:t>
      </w:r>
      <w:r w:rsidR="00D42FCF" w:rsidRPr="002042BF">
        <w:rPr>
          <w:szCs w:val="22"/>
        </w:rPr>
        <w:t>2026</w:t>
      </w:r>
      <w:r w:rsidR="000D6D8B" w:rsidRPr="002042BF">
        <w:rPr>
          <w:szCs w:val="22"/>
        </w:rPr>
        <w:t xml:space="preserve"> Bond</w:t>
      </w:r>
      <w:r w:rsidRPr="002042BF">
        <w:rPr>
          <w:color w:val="000000"/>
          <w:szCs w:val="22"/>
        </w:rPr>
        <w:t xml:space="preserve">s (such successful bidder, the “Purchaser”).  If the Purchaser is an Underwriter intending to resell all or any portion of the </w:t>
      </w:r>
      <w:r w:rsidR="00D42FCF" w:rsidRPr="002042BF">
        <w:rPr>
          <w:color w:val="000000"/>
          <w:szCs w:val="22"/>
        </w:rPr>
        <w:t>2026</w:t>
      </w:r>
      <w:r w:rsidR="000D6D8B" w:rsidRPr="002042BF">
        <w:rPr>
          <w:color w:val="000000"/>
          <w:szCs w:val="22"/>
        </w:rPr>
        <w:t xml:space="preserve"> Bond</w:t>
      </w:r>
      <w:r w:rsidRPr="002042BF">
        <w:rPr>
          <w:color w:val="000000"/>
          <w:szCs w:val="22"/>
        </w:rPr>
        <w:t xml:space="preserve">s to the Public (as hereinafter defined), the Purchaser must, prior to acceptance of its bid by the Corporation, either (i) agree in writing to neither offer nor sell any of the </w:t>
      </w:r>
      <w:r w:rsidR="00D42FCF" w:rsidRPr="002042BF">
        <w:rPr>
          <w:szCs w:val="22"/>
        </w:rPr>
        <w:t>2026</w:t>
      </w:r>
      <w:r w:rsidR="000D6D8B" w:rsidRPr="002042BF">
        <w:rPr>
          <w:szCs w:val="22"/>
        </w:rPr>
        <w:t xml:space="preserve"> Bond</w:t>
      </w:r>
      <w:r w:rsidRPr="002042BF">
        <w:rPr>
          <w:color w:val="000000"/>
          <w:szCs w:val="22"/>
        </w:rPr>
        <w:t xml:space="preserve">s to any person at a price that is higher than the initial offering price for each maturity of </w:t>
      </w:r>
      <w:r w:rsidR="00D42FCF" w:rsidRPr="002042BF">
        <w:rPr>
          <w:szCs w:val="22"/>
        </w:rPr>
        <w:t>2026</w:t>
      </w:r>
      <w:r w:rsidR="000D6D8B" w:rsidRPr="002042BF">
        <w:rPr>
          <w:szCs w:val="22"/>
        </w:rPr>
        <w:t xml:space="preserve"> Bond</w:t>
      </w:r>
      <w:r w:rsidRPr="002042BF">
        <w:rPr>
          <w:color w:val="000000"/>
          <w:szCs w:val="22"/>
        </w:rPr>
        <w:t xml:space="preserve">s during the Holding Period (as hereinafter defined) for any maturity of the </w:t>
      </w:r>
      <w:r w:rsidR="00D42FCF" w:rsidRPr="002042BF">
        <w:rPr>
          <w:szCs w:val="22"/>
        </w:rPr>
        <w:t>2026</w:t>
      </w:r>
      <w:r w:rsidR="000D6D8B" w:rsidRPr="002042BF">
        <w:rPr>
          <w:szCs w:val="22"/>
        </w:rPr>
        <w:t xml:space="preserve"> Bond</w:t>
      </w:r>
      <w:r w:rsidRPr="002042BF">
        <w:rPr>
          <w:color w:val="000000"/>
          <w:szCs w:val="22"/>
        </w:rPr>
        <w:t xml:space="preserve">s or (ii) request in writing that the Corporation treat the first price at which </w:t>
      </w:r>
      <w:r w:rsidR="00CC1DF0" w:rsidRPr="002042BF">
        <w:rPr>
          <w:color w:val="000000"/>
          <w:szCs w:val="22"/>
        </w:rPr>
        <w:t>ten percent (</w:t>
      </w:r>
      <w:r w:rsidRPr="002042BF">
        <w:rPr>
          <w:color w:val="000000"/>
          <w:szCs w:val="22"/>
        </w:rPr>
        <w:t>10%</w:t>
      </w:r>
      <w:r w:rsidR="00CC1DF0" w:rsidRPr="002042BF">
        <w:rPr>
          <w:color w:val="000000"/>
          <w:szCs w:val="22"/>
        </w:rPr>
        <w:t>)</w:t>
      </w:r>
      <w:r w:rsidRPr="002042BF">
        <w:rPr>
          <w:color w:val="000000"/>
          <w:szCs w:val="22"/>
        </w:rPr>
        <w:t xml:space="preserve"> of a maturity of the </w:t>
      </w:r>
      <w:r w:rsidR="00D42FCF" w:rsidRPr="002042BF">
        <w:rPr>
          <w:szCs w:val="22"/>
        </w:rPr>
        <w:t>2026</w:t>
      </w:r>
      <w:r w:rsidR="000D6D8B" w:rsidRPr="002042BF">
        <w:rPr>
          <w:szCs w:val="22"/>
        </w:rPr>
        <w:t xml:space="preserve"> Bond</w:t>
      </w:r>
      <w:r w:rsidRPr="002042BF">
        <w:rPr>
          <w:color w:val="000000"/>
          <w:szCs w:val="22"/>
        </w:rPr>
        <w:t xml:space="preserve">s (the 10% test) is sold to the </w:t>
      </w:r>
      <w:r w:rsidR="00852B85" w:rsidRPr="002042BF">
        <w:rPr>
          <w:color w:val="000000"/>
          <w:szCs w:val="22"/>
        </w:rPr>
        <w:t>P</w:t>
      </w:r>
      <w:r w:rsidRPr="002042BF">
        <w:rPr>
          <w:color w:val="000000"/>
          <w:szCs w:val="22"/>
        </w:rPr>
        <w:t>ublic as the issue price of that maturity, applied on a maturity-by-maturity basis.  For purposes of this Notice of Intent to Sell Bonds, (a) the term “Public” shall mean any person (including an individual, trust, estate, partnership, association, company, or corporation) other than an Underwriter or a related party to an Underwriter, (b) the term “related party” means any two</w:t>
      </w:r>
      <w:r w:rsidR="002042BF">
        <w:rPr>
          <w:color w:val="000000"/>
          <w:szCs w:val="22"/>
        </w:rPr>
        <w:t xml:space="preserve"> (2)</w:t>
      </w:r>
      <w:r w:rsidRPr="002042BF">
        <w:rPr>
          <w:color w:val="000000"/>
          <w:szCs w:val="22"/>
        </w:rPr>
        <w:t xml:space="preserve"> or more persons who have greater than </w:t>
      </w:r>
      <w:r w:rsidR="00C9624C" w:rsidRPr="002042BF">
        <w:rPr>
          <w:color w:val="000000"/>
          <w:szCs w:val="22"/>
        </w:rPr>
        <w:lastRenderedPageBreak/>
        <w:t>fifty</w:t>
      </w:r>
      <w:r w:rsidRPr="002042BF">
        <w:rPr>
          <w:color w:val="000000"/>
          <w:szCs w:val="22"/>
        </w:rPr>
        <w:t xml:space="preserve"> percent</w:t>
      </w:r>
      <w:r w:rsidR="00C9624C" w:rsidRPr="002042BF">
        <w:rPr>
          <w:color w:val="000000"/>
          <w:szCs w:val="22"/>
        </w:rPr>
        <w:t xml:space="preserve"> (50%)</w:t>
      </w:r>
      <w:r w:rsidRPr="002042BF">
        <w:rPr>
          <w:color w:val="000000"/>
          <w:szCs w:val="22"/>
        </w:rPr>
        <w:t xml:space="preserve"> common ownership, directly or indirectly, (c) the term “Underwriter” means (i) any person that agrees pursuant to a written contract with the Corporation (or with the lead underwriter to form an underwriting syndicate) to participate in the initial sale of the </w:t>
      </w:r>
      <w:r w:rsidR="00D42FCF" w:rsidRPr="002042BF">
        <w:rPr>
          <w:szCs w:val="22"/>
        </w:rPr>
        <w:t>2026</w:t>
      </w:r>
      <w:r w:rsidR="000D6D8B" w:rsidRPr="002042BF">
        <w:rPr>
          <w:szCs w:val="22"/>
        </w:rPr>
        <w:t xml:space="preserve"> Bond</w:t>
      </w:r>
      <w:r w:rsidRPr="002042BF">
        <w:rPr>
          <w:color w:val="000000"/>
          <w:szCs w:val="22"/>
        </w:rPr>
        <w:t xml:space="preserve">s to the Public, and (ii) any person that agrees pursuant to a written contract directly or indirectly with a person described in clause (i) of this paragraph to participate in the initial sale of the </w:t>
      </w:r>
      <w:r w:rsidR="00D42FCF" w:rsidRPr="002042BF">
        <w:rPr>
          <w:szCs w:val="22"/>
        </w:rPr>
        <w:t>2026</w:t>
      </w:r>
      <w:r w:rsidR="000D6D8B" w:rsidRPr="002042BF">
        <w:rPr>
          <w:szCs w:val="22"/>
        </w:rPr>
        <w:t xml:space="preserve"> Bond</w:t>
      </w:r>
      <w:r w:rsidRPr="002042BF">
        <w:rPr>
          <w:color w:val="000000"/>
          <w:szCs w:val="22"/>
        </w:rPr>
        <w:t xml:space="preserve">s to the Public (including a member of a selling group or a party to a retail distribution agreement participating in the initial sale of the </w:t>
      </w:r>
      <w:r w:rsidR="00D42FCF" w:rsidRPr="002042BF">
        <w:rPr>
          <w:color w:val="000000"/>
          <w:szCs w:val="22"/>
        </w:rPr>
        <w:t>2026</w:t>
      </w:r>
      <w:r w:rsidR="000D6D8B" w:rsidRPr="002042BF">
        <w:rPr>
          <w:color w:val="000000"/>
          <w:szCs w:val="22"/>
        </w:rPr>
        <w:t xml:space="preserve"> Bond</w:t>
      </w:r>
      <w:r w:rsidRPr="002042BF">
        <w:rPr>
          <w:color w:val="000000"/>
          <w:szCs w:val="22"/>
        </w:rPr>
        <w:t xml:space="preserve">s to the Public), (d) the term “Underwriters” means more than one Underwriter, and (e) the term “Holding Period” means the period starting on the date the Corporation awards the </w:t>
      </w:r>
      <w:r w:rsidR="00D42FCF" w:rsidRPr="002042BF">
        <w:rPr>
          <w:szCs w:val="22"/>
        </w:rPr>
        <w:t>2026</w:t>
      </w:r>
      <w:r w:rsidR="000D6D8B" w:rsidRPr="002042BF">
        <w:rPr>
          <w:szCs w:val="22"/>
        </w:rPr>
        <w:t xml:space="preserve"> Bond</w:t>
      </w:r>
      <w:r w:rsidRPr="002042BF">
        <w:rPr>
          <w:color w:val="000000"/>
          <w:szCs w:val="22"/>
        </w:rPr>
        <w:t xml:space="preserve">s to the Purchaser (the “Sale Date”) and ending on the earlier of (i) the close of the fifth business day after the Sale Date, or (ii) the date on which the Underwriter has sold at least </w:t>
      </w:r>
      <w:r w:rsidR="00CC1DF0" w:rsidRPr="002042BF">
        <w:rPr>
          <w:color w:val="000000"/>
          <w:szCs w:val="22"/>
        </w:rPr>
        <w:t>ten percent (</w:t>
      </w:r>
      <w:r w:rsidRPr="002042BF">
        <w:rPr>
          <w:color w:val="000000"/>
          <w:szCs w:val="22"/>
        </w:rPr>
        <w:t>10%</w:t>
      </w:r>
      <w:r w:rsidR="00CC1DF0" w:rsidRPr="002042BF">
        <w:rPr>
          <w:color w:val="000000"/>
          <w:szCs w:val="22"/>
        </w:rPr>
        <w:t>)</w:t>
      </w:r>
      <w:r w:rsidRPr="002042BF">
        <w:rPr>
          <w:color w:val="000000"/>
          <w:szCs w:val="22"/>
        </w:rPr>
        <w:t xml:space="preserve"> of each maturity of the </w:t>
      </w:r>
      <w:r w:rsidR="00D42FCF" w:rsidRPr="002042BF">
        <w:rPr>
          <w:szCs w:val="22"/>
        </w:rPr>
        <w:t>2026</w:t>
      </w:r>
      <w:r w:rsidR="000D6D8B" w:rsidRPr="002042BF">
        <w:rPr>
          <w:szCs w:val="22"/>
        </w:rPr>
        <w:t xml:space="preserve"> Bond</w:t>
      </w:r>
      <w:r w:rsidRPr="002042BF">
        <w:rPr>
          <w:color w:val="000000"/>
          <w:szCs w:val="22"/>
        </w:rPr>
        <w:t xml:space="preserve">s to the Public at prices that are no higher than the initial offering price for such maturity of the </w:t>
      </w:r>
      <w:r w:rsidR="00D42FCF" w:rsidRPr="002042BF">
        <w:rPr>
          <w:szCs w:val="22"/>
        </w:rPr>
        <w:t>2026</w:t>
      </w:r>
      <w:r w:rsidR="000D6D8B" w:rsidRPr="002042BF">
        <w:rPr>
          <w:szCs w:val="22"/>
        </w:rPr>
        <w:t xml:space="preserve"> Bond</w:t>
      </w:r>
      <w:r w:rsidRPr="002042BF">
        <w:rPr>
          <w:color w:val="000000"/>
          <w:szCs w:val="22"/>
        </w:rPr>
        <w:t xml:space="preserve">s.  Any underwriter executing and delivering an Official Bid Form with respect to the </w:t>
      </w:r>
      <w:r w:rsidR="00D42FCF" w:rsidRPr="002042BF">
        <w:rPr>
          <w:szCs w:val="22"/>
        </w:rPr>
        <w:t>2026</w:t>
      </w:r>
      <w:r w:rsidR="000D6D8B" w:rsidRPr="002042BF">
        <w:rPr>
          <w:szCs w:val="22"/>
        </w:rPr>
        <w:t xml:space="preserve"> Bond</w:t>
      </w:r>
      <w:r w:rsidRPr="002042BF">
        <w:rPr>
          <w:color w:val="000000"/>
          <w:szCs w:val="22"/>
        </w:rPr>
        <w:t xml:space="preserve">s agrees thereby that if its bid is accepted by the Corporation (i) it shall accept such designation and (ii) it shall enter into a contractual relationship with all participating underwriters of the </w:t>
      </w:r>
      <w:r w:rsidR="00D42FCF" w:rsidRPr="002042BF">
        <w:rPr>
          <w:szCs w:val="22"/>
        </w:rPr>
        <w:t>2026</w:t>
      </w:r>
      <w:r w:rsidR="000D6D8B" w:rsidRPr="002042BF">
        <w:rPr>
          <w:szCs w:val="22"/>
        </w:rPr>
        <w:t xml:space="preserve"> Bond</w:t>
      </w:r>
      <w:r w:rsidRPr="002042BF">
        <w:rPr>
          <w:color w:val="000000"/>
          <w:szCs w:val="22"/>
        </w:rPr>
        <w:t xml:space="preserve">s for purposes of assuring the receipt of each such participating underwriter of the Final Official Statement.  The Purchaser shall be responsible for providing (i) in writing the initial reoffering prices and other terms, if any, to the </w:t>
      </w:r>
      <w:r w:rsidR="006D3F38" w:rsidRPr="002042BF">
        <w:rPr>
          <w:color w:val="000000"/>
          <w:szCs w:val="22"/>
        </w:rPr>
        <w:t>Municipal Advisor</w:t>
      </w:r>
      <w:r w:rsidRPr="002042BF">
        <w:rPr>
          <w:color w:val="000000"/>
          <w:szCs w:val="22"/>
        </w:rPr>
        <w:t xml:space="preserve"> as and at the time requested and (ii) a certification verifying information as to the bona fide initial offering prices of the </w:t>
      </w:r>
      <w:r w:rsidR="00D42FCF" w:rsidRPr="002042BF">
        <w:rPr>
          <w:szCs w:val="22"/>
        </w:rPr>
        <w:t>2026</w:t>
      </w:r>
      <w:r w:rsidR="000D6D8B" w:rsidRPr="002042BF">
        <w:rPr>
          <w:szCs w:val="22"/>
        </w:rPr>
        <w:t xml:space="preserve"> Bond</w:t>
      </w:r>
      <w:r w:rsidRPr="002042BF">
        <w:rPr>
          <w:color w:val="000000"/>
          <w:szCs w:val="22"/>
        </w:rPr>
        <w:t xml:space="preserve">s to the Public and sales of the </w:t>
      </w:r>
      <w:r w:rsidR="00D42FCF" w:rsidRPr="002042BF">
        <w:rPr>
          <w:szCs w:val="22"/>
        </w:rPr>
        <w:t>2026</w:t>
      </w:r>
      <w:r w:rsidR="000D6D8B" w:rsidRPr="002042BF">
        <w:rPr>
          <w:szCs w:val="22"/>
        </w:rPr>
        <w:t xml:space="preserve"> Bond</w:t>
      </w:r>
      <w:r w:rsidRPr="002042BF">
        <w:rPr>
          <w:color w:val="000000"/>
          <w:szCs w:val="22"/>
        </w:rPr>
        <w:t xml:space="preserve">s appropriate for determination of the issue price of, and the yield on, the </w:t>
      </w:r>
      <w:r w:rsidR="00D42FCF" w:rsidRPr="002042BF">
        <w:rPr>
          <w:szCs w:val="22"/>
        </w:rPr>
        <w:t>2026</w:t>
      </w:r>
      <w:r w:rsidR="000D6D8B" w:rsidRPr="002042BF">
        <w:rPr>
          <w:szCs w:val="22"/>
        </w:rPr>
        <w:t xml:space="preserve"> Bond</w:t>
      </w:r>
      <w:r w:rsidRPr="002042BF">
        <w:rPr>
          <w:color w:val="000000"/>
          <w:szCs w:val="22"/>
        </w:rPr>
        <w:t xml:space="preserve">s under </w:t>
      </w:r>
      <w:r w:rsidR="00210C73" w:rsidRPr="002042BF">
        <w:rPr>
          <w:color w:val="000000"/>
          <w:szCs w:val="22"/>
        </w:rPr>
        <w:t xml:space="preserve">the </w:t>
      </w:r>
      <w:r w:rsidRPr="002042BF">
        <w:rPr>
          <w:color w:val="000000"/>
          <w:szCs w:val="22"/>
        </w:rPr>
        <w:t>Internal Revenue Code of 1986, as amended, as and at the time requested by the Corporation</w:t>
      </w:r>
      <w:r w:rsidR="002042BF">
        <w:rPr>
          <w:color w:val="000000"/>
          <w:szCs w:val="22"/>
        </w:rPr>
        <w:t>’</w:t>
      </w:r>
      <w:r w:rsidRPr="002042BF">
        <w:rPr>
          <w:color w:val="000000"/>
          <w:szCs w:val="22"/>
        </w:rPr>
        <w:t>s bond counsel.</w:t>
      </w:r>
    </w:p>
    <w:p w14:paraId="1D0A63F7" w14:textId="35FDA81A" w:rsidR="00990BBF" w:rsidRPr="002042BF" w:rsidRDefault="00990BBF">
      <w:pPr>
        <w:autoSpaceDE w:val="0"/>
        <w:autoSpaceDN w:val="0"/>
        <w:adjustRightInd w:val="0"/>
        <w:spacing w:after="240"/>
        <w:rPr>
          <w:szCs w:val="22"/>
        </w:rPr>
      </w:pPr>
      <w:r w:rsidRPr="002042BF">
        <w:rPr>
          <w:b/>
          <w:szCs w:val="22"/>
        </w:rPr>
        <w:t>GOOD FAITH DEPOSIT</w:t>
      </w:r>
      <w:r w:rsidRPr="002042BF">
        <w:rPr>
          <w:szCs w:val="22"/>
        </w:rPr>
        <w:t xml:space="preserve">. </w:t>
      </w:r>
      <w:r w:rsidR="002150A1" w:rsidRPr="002042BF">
        <w:rPr>
          <w:szCs w:val="22"/>
        </w:rPr>
        <w:t xml:space="preserve">The Purchaser </w:t>
      </w:r>
      <w:r w:rsidR="00E65AFE" w:rsidRPr="002042BF">
        <w:rPr>
          <w:szCs w:val="22"/>
        </w:rPr>
        <w:t xml:space="preserve">will be required to provide to the Corporation a wire transfer in Federal Reserve or other immediately available funds made payable to the Corporation in the amount of one percent (1.00%) of the aggregate principal amount of the </w:t>
      </w:r>
      <w:r w:rsidR="00D42FCF" w:rsidRPr="002042BF">
        <w:rPr>
          <w:szCs w:val="22"/>
        </w:rPr>
        <w:t>2026</w:t>
      </w:r>
      <w:r w:rsidR="000D6D8B" w:rsidRPr="002042BF">
        <w:rPr>
          <w:szCs w:val="22"/>
        </w:rPr>
        <w:t xml:space="preserve"> Bond</w:t>
      </w:r>
      <w:r w:rsidR="00E65AFE" w:rsidRPr="002042BF">
        <w:rPr>
          <w:szCs w:val="22"/>
        </w:rPr>
        <w:t xml:space="preserve">s sold to the Purchaser (the “Deposit”) within twenty-four (24) hours after being notified of being the </w:t>
      </w:r>
      <w:r w:rsidR="00852B85" w:rsidRPr="002042BF">
        <w:rPr>
          <w:szCs w:val="22"/>
        </w:rPr>
        <w:t>Purchaser</w:t>
      </w:r>
      <w:r w:rsidR="00E65AFE" w:rsidRPr="002042BF">
        <w:rPr>
          <w:szCs w:val="22"/>
        </w:rPr>
        <w:t xml:space="preserve">.  If the Deposit is not received by the time set forth above, then the bid of the Purchaser </w:t>
      </w:r>
      <w:r w:rsidR="00E0104E" w:rsidRPr="002042BF">
        <w:rPr>
          <w:szCs w:val="22"/>
        </w:rPr>
        <w:t xml:space="preserve">for the </w:t>
      </w:r>
      <w:r w:rsidR="00D42FCF" w:rsidRPr="002042BF">
        <w:rPr>
          <w:szCs w:val="22"/>
        </w:rPr>
        <w:t>2026</w:t>
      </w:r>
      <w:r w:rsidR="000D6D8B" w:rsidRPr="002042BF">
        <w:rPr>
          <w:szCs w:val="22"/>
        </w:rPr>
        <w:t xml:space="preserve"> Bond</w:t>
      </w:r>
      <w:r w:rsidR="00E0104E" w:rsidRPr="002042BF">
        <w:rPr>
          <w:szCs w:val="22"/>
        </w:rPr>
        <w:t xml:space="preserve">s </w:t>
      </w:r>
      <w:r w:rsidR="00E65AFE" w:rsidRPr="002042BF">
        <w:rPr>
          <w:szCs w:val="22"/>
        </w:rPr>
        <w:t xml:space="preserve">shall be rejected.  No interest on the Deposit will accrue to the Purchaser.  </w:t>
      </w:r>
      <w:r w:rsidR="005B6B69" w:rsidRPr="002042BF">
        <w:rPr>
          <w:szCs w:val="22"/>
        </w:rPr>
        <w:t>The</w:t>
      </w:r>
      <w:r w:rsidR="00E65AFE" w:rsidRPr="002042BF">
        <w:rPr>
          <w:szCs w:val="22"/>
        </w:rPr>
        <w:t xml:space="preserve"> Deposit will be applied to the purchase price of the </w:t>
      </w:r>
      <w:r w:rsidR="00D42FCF" w:rsidRPr="002042BF">
        <w:rPr>
          <w:szCs w:val="22"/>
        </w:rPr>
        <w:t>2026</w:t>
      </w:r>
      <w:r w:rsidR="000D6D8B" w:rsidRPr="002042BF">
        <w:rPr>
          <w:szCs w:val="22"/>
        </w:rPr>
        <w:t xml:space="preserve"> Bond</w:t>
      </w:r>
      <w:r w:rsidR="00E65AFE" w:rsidRPr="002042BF">
        <w:rPr>
          <w:szCs w:val="22"/>
        </w:rPr>
        <w:t>s</w:t>
      </w:r>
      <w:r w:rsidR="002150A1" w:rsidRPr="002042BF">
        <w:rPr>
          <w:szCs w:val="22"/>
        </w:rPr>
        <w:t xml:space="preserve"> awarded to the Purchaser. </w:t>
      </w:r>
      <w:r w:rsidRPr="002042BF">
        <w:rPr>
          <w:szCs w:val="22"/>
        </w:rPr>
        <w:t xml:space="preserve"> </w:t>
      </w:r>
    </w:p>
    <w:p w14:paraId="32A9C788" w14:textId="77777777" w:rsidR="00990BBF" w:rsidRPr="002042BF" w:rsidRDefault="002150A1">
      <w:pPr>
        <w:pStyle w:val="BodyText"/>
        <w:rPr>
          <w:szCs w:val="22"/>
        </w:rPr>
      </w:pPr>
      <w:r w:rsidRPr="002042BF">
        <w:rPr>
          <w:szCs w:val="22"/>
        </w:rPr>
        <w:t xml:space="preserve">In the event the Purchaser fails or refuses to comply with the provisions of the bid and this Notice, the Deposit shall become the property of the Corporation </w:t>
      </w:r>
      <w:r w:rsidR="004F5AD5" w:rsidRPr="002042BF">
        <w:rPr>
          <w:szCs w:val="22"/>
        </w:rPr>
        <w:t xml:space="preserve">and the School Corporation </w:t>
      </w:r>
      <w:r w:rsidRPr="002042BF">
        <w:rPr>
          <w:szCs w:val="22"/>
        </w:rPr>
        <w:t>and shall be taken and considered as liquidated damages of the Corporation</w:t>
      </w:r>
      <w:r w:rsidR="004F5AD5" w:rsidRPr="002042BF">
        <w:rPr>
          <w:szCs w:val="22"/>
        </w:rPr>
        <w:t xml:space="preserve"> and the School Corporation</w:t>
      </w:r>
      <w:r w:rsidRPr="002042BF">
        <w:rPr>
          <w:szCs w:val="22"/>
        </w:rPr>
        <w:t xml:space="preserve"> on account of such failure or refusal.</w:t>
      </w:r>
    </w:p>
    <w:p w14:paraId="36588D37" w14:textId="03EF355C" w:rsidR="00990BBF" w:rsidRPr="002042BF" w:rsidRDefault="002150A1">
      <w:pPr>
        <w:pStyle w:val="BodyText"/>
        <w:rPr>
          <w:szCs w:val="22"/>
        </w:rPr>
      </w:pPr>
      <w:r w:rsidRPr="002042BF">
        <w:rPr>
          <w:szCs w:val="22"/>
        </w:rPr>
        <w:t xml:space="preserve">The Purchaser will be required to make payment for the </w:t>
      </w:r>
      <w:r w:rsidR="00D42FCF" w:rsidRPr="002042BF">
        <w:rPr>
          <w:szCs w:val="22"/>
        </w:rPr>
        <w:t>2026</w:t>
      </w:r>
      <w:r w:rsidR="000D6D8B" w:rsidRPr="002042BF">
        <w:rPr>
          <w:szCs w:val="22"/>
        </w:rPr>
        <w:t xml:space="preserve"> Bond</w:t>
      </w:r>
      <w:r w:rsidRPr="002042BF">
        <w:rPr>
          <w:szCs w:val="22"/>
        </w:rPr>
        <w:t xml:space="preserve">s in Federal Reserve or other immediately available funds and accept delivery of the </w:t>
      </w:r>
      <w:r w:rsidR="00D42FCF" w:rsidRPr="002042BF">
        <w:rPr>
          <w:szCs w:val="22"/>
        </w:rPr>
        <w:t>2026</w:t>
      </w:r>
      <w:r w:rsidR="000D6D8B" w:rsidRPr="002042BF">
        <w:rPr>
          <w:szCs w:val="22"/>
        </w:rPr>
        <w:t xml:space="preserve"> Bond</w:t>
      </w:r>
      <w:r w:rsidRPr="002042BF">
        <w:rPr>
          <w:szCs w:val="22"/>
        </w:rPr>
        <w:t xml:space="preserve">s within five (5) days after being notified that the </w:t>
      </w:r>
      <w:r w:rsidR="00D42FCF" w:rsidRPr="002042BF">
        <w:rPr>
          <w:szCs w:val="22"/>
        </w:rPr>
        <w:t>2026</w:t>
      </w:r>
      <w:r w:rsidR="000D6D8B" w:rsidRPr="002042BF">
        <w:rPr>
          <w:szCs w:val="22"/>
        </w:rPr>
        <w:t xml:space="preserve"> Bond</w:t>
      </w:r>
      <w:r w:rsidRPr="002042BF">
        <w:rPr>
          <w:szCs w:val="22"/>
        </w:rPr>
        <w:t xml:space="preserve">s are ready for delivery, at a bank designated by the Corporation.  Any premium bid must be paid in cash at the time of delivery as a part of the purchase price of the </w:t>
      </w:r>
      <w:r w:rsidR="00D42FCF" w:rsidRPr="002042BF">
        <w:rPr>
          <w:szCs w:val="22"/>
        </w:rPr>
        <w:t>2026</w:t>
      </w:r>
      <w:r w:rsidR="000D6D8B" w:rsidRPr="002042BF">
        <w:rPr>
          <w:szCs w:val="22"/>
        </w:rPr>
        <w:t xml:space="preserve"> Bond</w:t>
      </w:r>
      <w:r w:rsidRPr="002042BF">
        <w:rPr>
          <w:szCs w:val="22"/>
        </w:rPr>
        <w:t xml:space="preserve">s.  The </w:t>
      </w:r>
      <w:r w:rsidR="00D42FCF" w:rsidRPr="002042BF">
        <w:rPr>
          <w:szCs w:val="22"/>
        </w:rPr>
        <w:t>2026</w:t>
      </w:r>
      <w:r w:rsidR="000D6D8B" w:rsidRPr="002042BF">
        <w:rPr>
          <w:szCs w:val="22"/>
        </w:rPr>
        <w:t xml:space="preserve"> Bond</w:t>
      </w:r>
      <w:r w:rsidRPr="002042BF">
        <w:rPr>
          <w:szCs w:val="22"/>
        </w:rPr>
        <w:t xml:space="preserve">s will be ready for delivery within sixty (60) days after the date on which the award is made, and if not deliverable within that period, the Purchaser will be entitled to rescind the sale and the Deposit will be returned.  Any notice of rescission must be in writing.  At the request of the Corporation, the Purchaser shall furnish to the Corporation, simultaneously with or before delivery of the </w:t>
      </w:r>
      <w:r w:rsidR="00D42FCF" w:rsidRPr="002042BF">
        <w:rPr>
          <w:szCs w:val="22"/>
        </w:rPr>
        <w:t>2026</w:t>
      </w:r>
      <w:r w:rsidR="000D6D8B" w:rsidRPr="002042BF">
        <w:rPr>
          <w:szCs w:val="22"/>
        </w:rPr>
        <w:t xml:space="preserve"> Bond</w:t>
      </w:r>
      <w:r w:rsidRPr="002042BF">
        <w:rPr>
          <w:szCs w:val="22"/>
        </w:rPr>
        <w:t>s, a certificate in form satisfactory to the Corporation regarding the price a</w:t>
      </w:r>
      <w:r w:rsidR="006B1BD9" w:rsidRPr="002042BF">
        <w:rPr>
          <w:szCs w:val="22"/>
        </w:rPr>
        <w:t xml:space="preserve">t which a substantial amount of </w:t>
      </w:r>
      <w:r w:rsidRPr="002042BF">
        <w:rPr>
          <w:szCs w:val="22"/>
        </w:rPr>
        <w:t xml:space="preserve">the </w:t>
      </w:r>
      <w:r w:rsidR="00D42FCF" w:rsidRPr="002042BF">
        <w:rPr>
          <w:szCs w:val="22"/>
        </w:rPr>
        <w:t>2026</w:t>
      </w:r>
      <w:r w:rsidR="000D6D8B" w:rsidRPr="002042BF">
        <w:rPr>
          <w:szCs w:val="22"/>
        </w:rPr>
        <w:t xml:space="preserve"> Bond</w:t>
      </w:r>
      <w:r w:rsidRPr="002042BF">
        <w:rPr>
          <w:szCs w:val="22"/>
        </w:rPr>
        <w:t>s of each maturity was reoffered to the public.</w:t>
      </w:r>
    </w:p>
    <w:p w14:paraId="7E2E4487" w14:textId="45AB7FF2" w:rsidR="00990BBF" w:rsidRPr="002042BF" w:rsidRDefault="00990BBF">
      <w:pPr>
        <w:pStyle w:val="BodyText"/>
        <w:rPr>
          <w:szCs w:val="22"/>
        </w:rPr>
      </w:pPr>
      <w:r w:rsidRPr="002042BF">
        <w:rPr>
          <w:szCs w:val="22"/>
        </w:rPr>
        <w:t xml:space="preserve">It is anticipated that CUSIP identification numbers will be printed on </w:t>
      </w:r>
      <w:r w:rsidR="003C5835" w:rsidRPr="002042BF">
        <w:rPr>
          <w:szCs w:val="22"/>
        </w:rPr>
        <w:t xml:space="preserve">the </w:t>
      </w:r>
      <w:r w:rsidR="00D42FCF" w:rsidRPr="002042BF">
        <w:rPr>
          <w:szCs w:val="22"/>
        </w:rPr>
        <w:t>2026</w:t>
      </w:r>
      <w:r w:rsidR="000D6D8B" w:rsidRPr="002042BF">
        <w:rPr>
          <w:szCs w:val="22"/>
        </w:rPr>
        <w:t xml:space="preserve"> Bond</w:t>
      </w:r>
      <w:r w:rsidRPr="002042BF">
        <w:rPr>
          <w:szCs w:val="22"/>
        </w:rPr>
        <w:t xml:space="preserve">s, but neither the failure to print such numbers on </w:t>
      </w:r>
      <w:r w:rsidR="003C5835" w:rsidRPr="002042BF">
        <w:rPr>
          <w:szCs w:val="22"/>
        </w:rPr>
        <w:t xml:space="preserve">any </w:t>
      </w:r>
      <w:r w:rsidR="00D42FCF" w:rsidRPr="002042BF">
        <w:rPr>
          <w:szCs w:val="22"/>
        </w:rPr>
        <w:t>2026</w:t>
      </w:r>
      <w:r w:rsidR="000D6D8B" w:rsidRPr="002042BF">
        <w:rPr>
          <w:szCs w:val="22"/>
        </w:rPr>
        <w:t xml:space="preserve"> Bond</w:t>
      </w:r>
      <w:r w:rsidRPr="002042BF">
        <w:rPr>
          <w:szCs w:val="22"/>
        </w:rPr>
        <w:t xml:space="preserve">s nor any error with respect thereto shall constitute cause for a failure or refusal by the </w:t>
      </w:r>
      <w:r w:rsidR="002D55EF" w:rsidRPr="002042BF">
        <w:rPr>
          <w:szCs w:val="22"/>
        </w:rPr>
        <w:t>Purchaser</w:t>
      </w:r>
      <w:r w:rsidRPr="002042BF">
        <w:rPr>
          <w:szCs w:val="22"/>
        </w:rPr>
        <w:t xml:space="preserve"> to accept delivery of and pay for</w:t>
      </w:r>
      <w:r w:rsidR="002D55EF" w:rsidRPr="002042BF">
        <w:rPr>
          <w:szCs w:val="22"/>
        </w:rPr>
        <w:t xml:space="preserve"> the</w:t>
      </w:r>
      <w:r w:rsidRPr="002042BF">
        <w:rPr>
          <w:szCs w:val="22"/>
        </w:rPr>
        <w:t xml:space="preserve"> </w:t>
      </w:r>
      <w:r w:rsidR="00D42FCF" w:rsidRPr="002042BF">
        <w:rPr>
          <w:szCs w:val="22"/>
        </w:rPr>
        <w:t>2026</w:t>
      </w:r>
      <w:r w:rsidR="000D6D8B" w:rsidRPr="002042BF">
        <w:rPr>
          <w:szCs w:val="22"/>
        </w:rPr>
        <w:t xml:space="preserve"> Bond</w:t>
      </w:r>
      <w:r w:rsidRPr="002042BF">
        <w:rPr>
          <w:szCs w:val="22"/>
        </w:rPr>
        <w:t xml:space="preserve">s in accordance with the terms of its bid.  No CUSIP identification number shall be deemed to be a part of </w:t>
      </w:r>
      <w:r w:rsidR="003C5835" w:rsidRPr="002042BF">
        <w:rPr>
          <w:szCs w:val="22"/>
        </w:rPr>
        <w:t xml:space="preserve">any </w:t>
      </w:r>
      <w:r w:rsidR="00D42FCF" w:rsidRPr="002042BF">
        <w:rPr>
          <w:szCs w:val="22"/>
        </w:rPr>
        <w:t>2026</w:t>
      </w:r>
      <w:r w:rsidR="000D6D8B" w:rsidRPr="002042BF">
        <w:rPr>
          <w:szCs w:val="22"/>
        </w:rPr>
        <w:t xml:space="preserve"> Bond</w:t>
      </w:r>
      <w:r w:rsidRPr="002042BF">
        <w:rPr>
          <w:szCs w:val="22"/>
        </w:rPr>
        <w:t xml:space="preserve"> or the contract evidenced thereby and no liability shall hereafter attach to the Corporation or any of its officers or agents because of or on account of such numbers.  All expenses in relation to the printing or typing of </w:t>
      </w:r>
      <w:r w:rsidRPr="002042BF">
        <w:rPr>
          <w:szCs w:val="22"/>
        </w:rPr>
        <w:lastRenderedPageBreak/>
        <w:t xml:space="preserve">CUSIP numbers on </w:t>
      </w:r>
      <w:r w:rsidR="003C5835" w:rsidRPr="002042BF">
        <w:rPr>
          <w:szCs w:val="22"/>
        </w:rPr>
        <w:t xml:space="preserve">the </w:t>
      </w:r>
      <w:r w:rsidR="00D42FCF" w:rsidRPr="002042BF">
        <w:rPr>
          <w:szCs w:val="22"/>
        </w:rPr>
        <w:t>2026</w:t>
      </w:r>
      <w:r w:rsidR="000D6D8B" w:rsidRPr="002042BF">
        <w:rPr>
          <w:szCs w:val="22"/>
        </w:rPr>
        <w:t xml:space="preserve"> Bond</w:t>
      </w:r>
      <w:r w:rsidRPr="002042BF">
        <w:rPr>
          <w:szCs w:val="22"/>
        </w:rPr>
        <w:t>s shall be paid by the Corporation; provided, however, it shall be responsibility</w:t>
      </w:r>
      <w:r w:rsidR="00630B95" w:rsidRPr="002042BF">
        <w:rPr>
          <w:szCs w:val="22"/>
        </w:rPr>
        <w:t xml:space="preserve"> of the </w:t>
      </w:r>
      <w:r w:rsidR="002D55EF" w:rsidRPr="002042BF">
        <w:rPr>
          <w:szCs w:val="22"/>
        </w:rPr>
        <w:t>Purchaser</w:t>
      </w:r>
      <w:r w:rsidRPr="002042BF">
        <w:rPr>
          <w:szCs w:val="22"/>
        </w:rPr>
        <w:t xml:space="preserve"> to timely obtain the numbers and to pay the CUSIP Service Bureau charge for the assignment of the numbers.  The </w:t>
      </w:r>
      <w:r w:rsidR="002D55EF" w:rsidRPr="002042BF">
        <w:rPr>
          <w:szCs w:val="22"/>
        </w:rPr>
        <w:t>Purchaser</w:t>
      </w:r>
      <w:r w:rsidRPr="002042BF">
        <w:rPr>
          <w:szCs w:val="22"/>
        </w:rPr>
        <w:t xml:space="preserve"> will also be responsible for any other fees or expenses it incurs in connection with the resale of </w:t>
      </w:r>
      <w:r w:rsidR="003C5835" w:rsidRPr="002042BF">
        <w:rPr>
          <w:szCs w:val="22"/>
        </w:rPr>
        <w:t xml:space="preserve">the </w:t>
      </w:r>
      <w:r w:rsidR="00D42FCF" w:rsidRPr="002042BF">
        <w:rPr>
          <w:szCs w:val="22"/>
        </w:rPr>
        <w:t>2026</w:t>
      </w:r>
      <w:r w:rsidR="000D6D8B" w:rsidRPr="002042BF">
        <w:rPr>
          <w:szCs w:val="22"/>
        </w:rPr>
        <w:t xml:space="preserve"> Bond</w:t>
      </w:r>
      <w:r w:rsidRPr="002042BF">
        <w:rPr>
          <w:szCs w:val="22"/>
        </w:rPr>
        <w:t xml:space="preserve">s. </w:t>
      </w:r>
    </w:p>
    <w:p w14:paraId="5007EF2B" w14:textId="3D4AC745" w:rsidR="00F05C98" w:rsidRPr="002042BF" w:rsidRDefault="00990BBF" w:rsidP="00F05C98">
      <w:pPr>
        <w:autoSpaceDE w:val="0"/>
        <w:autoSpaceDN w:val="0"/>
        <w:adjustRightInd w:val="0"/>
        <w:spacing w:after="240"/>
        <w:rPr>
          <w:szCs w:val="22"/>
        </w:rPr>
      </w:pPr>
      <w:r w:rsidRPr="002042BF">
        <w:rPr>
          <w:b/>
          <w:szCs w:val="22"/>
        </w:rPr>
        <w:t>AUTHORITY AND PURPOSE.</w:t>
      </w:r>
      <w:r w:rsidRPr="002042BF">
        <w:rPr>
          <w:szCs w:val="22"/>
        </w:rPr>
        <w:t xml:space="preserve">  </w:t>
      </w:r>
      <w:r w:rsidR="00732230" w:rsidRPr="002042BF">
        <w:rPr>
          <w:szCs w:val="22"/>
        </w:rPr>
        <w:t>The</w:t>
      </w:r>
      <w:r w:rsidR="003C5835" w:rsidRPr="002042BF">
        <w:rPr>
          <w:szCs w:val="22"/>
        </w:rPr>
        <w:t xml:space="preserve"> </w:t>
      </w:r>
      <w:r w:rsidR="00D42FCF" w:rsidRPr="002042BF">
        <w:rPr>
          <w:szCs w:val="22"/>
        </w:rPr>
        <w:t>2026</w:t>
      </w:r>
      <w:r w:rsidR="000D6D8B" w:rsidRPr="002042BF">
        <w:rPr>
          <w:szCs w:val="22"/>
        </w:rPr>
        <w:t xml:space="preserve"> Bond</w:t>
      </w:r>
      <w:r w:rsidRPr="002042BF">
        <w:rPr>
          <w:szCs w:val="22"/>
        </w:rPr>
        <w:t xml:space="preserve">s are issued under the provisions of the Indiana Code to provide the Corporation with funds </w:t>
      </w:r>
      <w:r w:rsidR="000F4187" w:rsidRPr="002042BF">
        <w:rPr>
          <w:szCs w:val="22"/>
        </w:rPr>
        <w:t xml:space="preserve">sufficient to pay </w:t>
      </w:r>
      <w:r w:rsidR="005D03EE" w:rsidRPr="002042BF">
        <w:rPr>
          <w:szCs w:val="22"/>
        </w:rPr>
        <w:t xml:space="preserve">the School Corporation for the </w:t>
      </w:r>
      <w:r w:rsidR="005B6B69" w:rsidRPr="002042BF">
        <w:rPr>
          <w:szCs w:val="22"/>
        </w:rPr>
        <w:t xml:space="preserve">reimbursement of prior improvements made by the School Corporation at </w:t>
      </w:r>
      <w:r w:rsidR="00115FCC" w:rsidRPr="002042BF">
        <w:rPr>
          <w:szCs w:val="22"/>
        </w:rPr>
        <w:t xml:space="preserve">the existing </w:t>
      </w:r>
      <w:r w:rsidR="0064687A">
        <w:rPr>
          <w:szCs w:val="22"/>
        </w:rPr>
        <w:t>Loogootee</w:t>
      </w:r>
      <w:r w:rsidR="009C227A" w:rsidRPr="002042BF">
        <w:rPr>
          <w:szCs w:val="22"/>
        </w:rPr>
        <w:t xml:space="preserve"> </w:t>
      </w:r>
      <w:r w:rsidR="007E4A89">
        <w:rPr>
          <w:szCs w:val="22"/>
        </w:rPr>
        <w:t>Middle</w:t>
      </w:r>
      <w:r w:rsidR="009C227A" w:rsidRPr="002042BF">
        <w:rPr>
          <w:szCs w:val="22"/>
        </w:rPr>
        <w:t xml:space="preserve"> School</w:t>
      </w:r>
      <w:r w:rsidR="005D03EE" w:rsidRPr="002042BF">
        <w:rPr>
          <w:szCs w:val="22"/>
        </w:rPr>
        <w:t xml:space="preserve"> and the real property on which </w:t>
      </w:r>
      <w:r w:rsidR="009C227A" w:rsidRPr="002042BF">
        <w:rPr>
          <w:szCs w:val="22"/>
        </w:rPr>
        <w:t xml:space="preserve">the </w:t>
      </w:r>
      <w:r w:rsidR="00115FCC" w:rsidRPr="002042BF">
        <w:rPr>
          <w:szCs w:val="22"/>
        </w:rPr>
        <w:t>building</w:t>
      </w:r>
      <w:r w:rsidR="009C227A" w:rsidRPr="002042BF">
        <w:rPr>
          <w:szCs w:val="22"/>
        </w:rPr>
        <w:t xml:space="preserve"> is</w:t>
      </w:r>
      <w:r w:rsidR="005D03EE" w:rsidRPr="002042BF">
        <w:rPr>
          <w:szCs w:val="22"/>
        </w:rPr>
        <w:t xml:space="preserve"> located</w:t>
      </w:r>
      <w:r w:rsidR="005B6B69" w:rsidRPr="002042BF">
        <w:rPr>
          <w:szCs w:val="22"/>
        </w:rPr>
        <w:t xml:space="preserve"> and to pay for all or a portion of the costs of issuing the </w:t>
      </w:r>
      <w:r w:rsidR="00D42FCF" w:rsidRPr="002042BF">
        <w:rPr>
          <w:szCs w:val="22"/>
        </w:rPr>
        <w:t>2026</w:t>
      </w:r>
      <w:r w:rsidR="005B6B69" w:rsidRPr="002042BF">
        <w:rPr>
          <w:szCs w:val="22"/>
        </w:rPr>
        <w:t xml:space="preserve"> Bonds</w:t>
      </w:r>
      <w:r w:rsidR="00E63594" w:rsidRPr="002042BF">
        <w:rPr>
          <w:szCs w:val="22"/>
        </w:rPr>
        <w:t xml:space="preserve">.  The School Corporation will use the money it receives from the Corporation </w:t>
      </w:r>
      <w:r w:rsidR="00513781" w:rsidRPr="002042BF">
        <w:rPr>
          <w:szCs w:val="22"/>
        </w:rPr>
        <w:t xml:space="preserve">in connection with the </w:t>
      </w:r>
      <w:r w:rsidR="00D42FCF" w:rsidRPr="002042BF">
        <w:rPr>
          <w:szCs w:val="22"/>
        </w:rPr>
        <w:t>2026</w:t>
      </w:r>
      <w:r w:rsidR="00513781" w:rsidRPr="002042BF">
        <w:rPr>
          <w:szCs w:val="22"/>
        </w:rPr>
        <w:t xml:space="preserve"> Bonds </w:t>
      </w:r>
      <w:r w:rsidR="00E63594" w:rsidRPr="002042BF">
        <w:rPr>
          <w:szCs w:val="22"/>
        </w:rPr>
        <w:t>to pay the costs of the</w:t>
      </w:r>
      <w:r w:rsidR="007E6B60" w:rsidRPr="002042BF">
        <w:rPr>
          <w:szCs w:val="22"/>
        </w:rPr>
        <w:t xml:space="preserve"> </w:t>
      </w:r>
      <w:r w:rsidR="0030480F" w:rsidRPr="002042BF">
        <w:rPr>
          <w:szCs w:val="22"/>
        </w:rPr>
        <w:t>2026/2027 District-Wide Facility Renovation and Update and Equipment, Buses and Vehicles Project</w:t>
      </w:r>
      <w:r w:rsidR="003F4ACD" w:rsidRPr="002042BF">
        <w:rPr>
          <w:szCs w:val="22"/>
        </w:rPr>
        <w:t>,</w:t>
      </w:r>
      <w:r w:rsidR="000F4187" w:rsidRPr="002042BF">
        <w:rPr>
          <w:szCs w:val="22"/>
        </w:rPr>
        <w:t xml:space="preserve"> as defined and</w:t>
      </w:r>
      <w:r w:rsidRPr="002042BF">
        <w:rPr>
          <w:szCs w:val="22"/>
        </w:rPr>
        <w:t xml:space="preserve"> more fully described in the </w:t>
      </w:r>
      <w:r w:rsidR="000F4187" w:rsidRPr="002042BF">
        <w:rPr>
          <w:szCs w:val="22"/>
        </w:rPr>
        <w:t xml:space="preserve">Resolution adopted by the Board of </w:t>
      </w:r>
      <w:r w:rsidR="009123D8" w:rsidRPr="002042BF">
        <w:rPr>
          <w:szCs w:val="22"/>
        </w:rPr>
        <w:t>School Trustees</w:t>
      </w:r>
      <w:r w:rsidR="00E63594" w:rsidRPr="002042BF">
        <w:rPr>
          <w:szCs w:val="22"/>
        </w:rPr>
        <w:t xml:space="preserve"> of the School Corporation </w:t>
      </w:r>
      <w:r w:rsidR="000F4187" w:rsidRPr="002042BF">
        <w:rPr>
          <w:szCs w:val="22"/>
        </w:rPr>
        <w:t>on</w:t>
      </w:r>
      <w:r w:rsidR="00CC1DF0" w:rsidRPr="002042BF">
        <w:rPr>
          <w:szCs w:val="22"/>
        </w:rPr>
        <w:t xml:space="preserve"> September 4, 2025</w:t>
      </w:r>
      <w:r w:rsidRPr="002042BF">
        <w:rPr>
          <w:szCs w:val="22"/>
        </w:rPr>
        <w:t xml:space="preserve">, together with the expenses necessarily incurred in connection therewith, including the expenses incurred in connection with the issuance of </w:t>
      </w:r>
      <w:r w:rsidR="003C5835" w:rsidRPr="002042BF">
        <w:rPr>
          <w:szCs w:val="22"/>
        </w:rPr>
        <w:t xml:space="preserve">the </w:t>
      </w:r>
      <w:r w:rsidR="00D42FCF" w:rsidRPr="002042BF">
        <w:rPr>
          <w:szCs w:val="22"/>
        </w:rPr>
        <w:t>2026</w:t>
      </w:r>
      <w:r w:rsidR="00507C7B" w:rsidRPr="002042BF">
        <w:rPr>
          <w:szCs w:val="22"/>
        </w:rPr>
        <w:t xml:space="preserve"> Bond</w:t>
      </w:r>
      <w:r w:rsidR="000F4187" w:rsidRPr="002042BF">
        <w:rPr>
          <w:szCs w:val="22"/>
        </w:rPr>
        <w:t>s</w:t>
      </w:r>
      <w:r w:rsidR="00115FCC" w:rsidRPr="002042BF">
        <w:rPr>
          <w:szCs w:val="22"/>
        </w:rPr>
        <w:t xml:space="preserve"> not paid by the Corporation</w:t>
      </w:r>
      <w:r w:rsidR="000F4187" w:rsidRPr="002042BF">
        <w:rPr>
          <w:szCs w:val="22"/>
        </w:rPr>
        <w:t>.</w:t>
      </w:r>
    </w:p>
    <w:p w14:paraId="5B6F35D6" w14:textId="1CD35EB5" w:rsidR="00990BBF" w:rsidRPr="002042BF" w:rsidRDefault="00990BBF">
      <w:pPr>
        <w:pStyle w:val="BodyText"/>
        <w:rPr>
          <w:szCs w:val="22"/>
        </w:rPr>
      </w:pPr>
      <w:r w:rsidRPr="002042BF">
        <w:rPr>
          <w:szCs w:val="22"/>
        </w:rPr>
        <w:t xml:space="preserve">The principal of and interest on </w:t>
      </w:r>
      <w:r w:rsidR="003C5835" w:rsidRPr="002042BF">
        <w:rPr>
          <w:szCs w:val="22"/>
        </w:rPr>
        <w:t xml:space="preserve">the </w:t>
      </w:r>
      <w:r w:rsidR="00D42FCF" w:rsidRPr="002042BF">
        <w:rPr>
          <w:szCs w:val="22"/>
        </w:rPr>
        <w:t>2026</w:t>
      </w:r>
      <w:r w:rsidR="000D6D8B" w:rsidRPr="002042BF">
        <w:rPr>
          <w:szCs w:val="22"/>
        </w:rPr>
        <w:t xml:space="preserve"> Bond</w:t>
      </w:r>
      <w:r w:rsidR="00A37023" w:rsidRPr="002042BF">
        <w:rPr>
          <w:szCs w:val="22"/>
        </w:rPr>
        <w:t>s</w:t>
      </w:r>
      <w:r w:rsidR="003F4ACD" w:rsidRPr="002042BF">
        <w:rPr>
          <w:szCs w:val="22"/>
        </w:rPr>
        <w:t xml:space="preserve"> </w:t>
      </w:r>
      <w:r w:rsidRPr="002042BF">
        <w:rPr>
          <w:szCs w:val="22"/>
        </w:rPr>
        <w:t xml:space="preserve">are payable solely from the </w:t>
      </w:r>
      <w:r w:rsidR="009123D8" w:rsidRPr="002042BF">
        <w:rPr>
          <w:szCs w:val="22"/>
        </w:rPr>
        <w:t>M</w:t>
      </w:r>
      <w:r w:rsidRPr="002042BF">
        <w:rPr>
          <w:szCs w:val="22"/>
        </w:rPr>
        <w:t xml:space="preserve">ortgaged </w:t>
      </w:r>
      <w:r w:rsidR="009123D8" w:rsidRPr="002042BF">
        <w:rPr>
          <w:szCs w:val="22"/>
        </w:rPr>
        <w:t>P</w:t>
      </w:r>
      <w:r w:rsidRPr="002042BF">
        <w:rPr>
          <w:szCs w:val="22"/>
        </w:rPr>
        <w:t xml:space="preserve">roperty described under the Indenture and in the </w:t>
      </w:r>
      <w:r w:rsidR="00F27C3C" w:rsidRPr="002042BF">
        <w:rPr>
          <w:szCs w:val="22"/>
        </w:rPr>
        <w:t xml:space="preserve">Preliminary </w:t>
      </w:r>
      <w:r w:rsidRPr="002042BF">
        <w:rPr>
          <w:szCs w:val="22"/>
        </w:rPr>
        <w:t>Official Statement</w:t>
      </w:r>
      <w:r w:rsidR="0042477A" w:rsidRPr="002042BF">
        <w:rPr>
          <w:szCs w:val="22"/>
        </w:rPr>
        <w:t xml:space="preserve"> on a parity with the Corporation</w:t>
      </w:r>
      <w:r w:rsidR="002042BF">
        <w:rPr>
          <w:szCs w:val="22"/>
        </w:rPr>
        <w:t>’</w:t>
      </w:r>
      <w:r w:rsidR="0042477A" w:rsidRPr="002042BF">
        <w:rPr>
          <w:szCs w:val="22"/>
        </w:rPr>
        <w:t xml:space="preserve">s </w:t>
      </w:r>
      <w:r w:rsidR="009C227A" w:rsidRPr="002042BF">
        <w:rPr>
          <w:szCs w:val="22"/>
        </w:rPr>
        <w:t>Ad Valorem Property Tax First Mortgage</w:t>
      </w:r>
      <w:r w:rsidR="00FF0887" w:rsidRPr="002042BF">
        <w:rPr>
          <w:szCs w:val="22"/>
        </w:rPr>
        <w:t xml:space="preserve"> Bonds, </w:t>
      </w:r>
      <w:r w:rsidR="00C9624C" w:rsidRPr="002042BF">
        <w:rPr>
          <w:szCs w:val="22"/>
        </w:rPr>
        <w:t>Series 2024</w:t>
      </w:r>
      <w:r w:rsidR="009C227A" w:rsidRPr="002042BF">
        <w:rPr>
          <w:szCs w:val="22"/>
        </w:rPr>
        <w:t xml:space="preserve"> </w:t>
      </w:r>
      <w:r w:rsidR="0042477A" w:rsidRPr="002042BF">
        <w:rPr>
          <w:szCs w:val="22"/>
        </w:rPr>
        <w:t>and all additional bonds issued under the Indenture</w:t>
      </w:r>
      <w:r w:rsidRPr="002042BF">
        <w:rPr>
          <w:szCs w:val="22"/>
        </w:rPr>
        <w:t xml:space="preserve">.  </w:t>
      </w:r>
      <w:r w:rsidR="003C5835" w:rsidRPr="002042BF">
        <w:rPr>
          <w:szCs w:val="22"/>
        </w:rPr>
        <w:t xml:space="preserve">The </w:t>
      </w:r>
      <w:r w:rsidR="00D42FCF" w:rsidRPr="002042BF">
        <w:rPr>
          <w:szCs w:val="22"/>
        </w:rPr>
        <w:t>2026</w:t>
      </w:r>
      <w:r w:rsidR="000D6D8B" w:rsidRPr="002042BF">
        <w:rPr>
          <w:szCs w:val="22"/>
        </w:rPr>
        <w:t xml:space="preserve"> Bond</w:t>
      </w:r>
      <w:r w:rsidRPr="002042BF">
        <w:rPr>
          <w:szCs w:val="22"/>
        </w:rPr>
        <w:t>s are not an obligation or indebtedness of the School Corporation.</w:t>
      </w:r>
    </w:p>
    <w:p w14:paraId="54713E30" w14:textId="7CF5492B" w:rsidR="00990BBF" w:rsidRPr="002042BF" w:rsidRDefault="00990BBF">
      <w:pPr>
        <w:pStyle w:val="BodyText"/>
        <w:rPr>
          <w:szCs w:val="22"/>
        </w:rPr>
      </w:pPr>
      <w:r w:rsidRPr="002042BF">
        <w:rPr>
          <w:b/>
          <w:szCs w:val="22"/>
        </w:rPr>
        <w:t>BOND DELIVERY.</w:t>
      </w:r>
      <w:r w:rsidRPr="002042BF">
        <w:rPr>
          <w:szCs w:val="22"/>
        </w:rPr>
        <w:t xml:space="preserve">  At the time of delivery of </w:t>
      </w:r>
      <w:r w:rsidR="00F07506" w:rsidRPr="002042BF">
        <w:rPr>
          <w:szCs w:val="22"/>
        </w:rPr>
        <w:t>the</w:t>
      </w:r>
      <w:r w:rsidR="003C5835" w:rsidRPr="002042BF">
        <w:rPr>
          <w:szCs w:val="22"/>
        </w:rPr>
        <w:t xml:space="preserve"> </w:t>
      </w:r>
      <w:r w:rsidR="00D42FCF" w:rsidRPr="002042BF">
        <w:rPr>
          <w:szCs w:val="22"/>
        </w:rPr>
        <w:t>2026</w:t>
      </w:r>
      <w:r w:rsidR="000D6D8B" w:rsidRPr="002042BF">
        <w:rPr>
          <w:szCs w:val="22"/>
        </w:rPr>
        <w:t xml:space="preserve"> Bond</w:t>
      </w:r>
      <w:r w:rsidRPr="002042BF">
        <w:rPr>
          <w:szCs w:val="22"/>
        </w:rPr>
        <w:t xml:space="preserve">s, the approving opinion of Barnes &amp; Thornburg LLP, Indianapolis, Indiana, Bond Counsel, as to the validity of </w:t>
      </w:r>
      <w:r w:rsidR="00E63594" w:rsidRPr="002042BF">
        <w:rPr>
          <w:szCs w:val="22"/>
        </w:rPr>
        <w:t>the</w:t>
      </w:r>
      <w:r w:rsidR="00F07506" w:rsidRPr="002042BF">
        <w:rPr>
          <w:szCs w:val="22"/>
        </w:rPr>
        <w:t xml:space="preserve"> </w:t>
      </w:r>
      <w:r w:rsidR="00D42FCF" w:rsidRPr="002042BF">
        <w:rPr>
          <w:szCs w:val="22"/>
        </w:rPr>
        <w:t>2026</w:t>
      </w:r>
      <w:r w:rsidR="000D6D8B" w:rsidRPr="002042BF">
        <w:rPr>
          <w:szCs w:val="22"/>
        </w:rPr>
        <w:t xml:space="preserve"> Bond</w:t>
      </w:r>
      <w:r w:rsidRPr="002042BF">
        <w:rPr>
          <w:szCs w:val="22"/>
        </w:rPr>
        <w:t>s, together with a transcript of the proceedings for the</w:t>
      </w:r>
      <w:r w:rsidR="003F4ACD" w:rsidRPr="002042BF">
        <w:rPr>
          <w:szCs w:val="22"/>
        </w:rPr>
        <w:t xml:space="preserve"> </w:t>
      </w:r>
      <w:r w:rsidR="00D42FCF" w:rsidRPr="002042BF">
        <w:rPr>
          <w:szCs w:val="22"/>
        </w:rPr>
        <w:t>2026</w:t>
      </w:r>
      <w:r w:rsidR="000D6D8B" w:rsidRPr="002042BF">
        <w:rPr>
          <w:szCs w:val="22"/>
        </w:rPr>
        <w:t xml:space="preserve"> Bond</w:t>
      </w:r>
      <w:r w:rsidRPr="002042BF">
        <w:rPr>
          <w:szCs w:val="22"/>
        </w:rPr>
        <w:t xml:space="preserve">s, the printed </w:t>
      </w:r>
      <w:r w:rsidR="00D42FCF" w:rsidRPr="002042BF">
        <w:rPr>
          <w:szCs w:val="22"/>
        </w:rPr>
        <w:t>2026</w:t>
      </w:r>
      <w:r w:rsidR="000D6D8B" w:rsidRPr="002042BF">
        <w:rPr>
          <w:szCs w:val="22"/>
        </w:rPr>
        <w:t xml:space="preserve"> Bond</w:t>
      </w:r>
      <w:r w:rsidRPr="002042BF">
        <w:rPr>
          <w:szCs w:val="22"/>
        </w:rPr>
        <w:t xml:space="preserve">s and closing certificates in the customary form showing no litigation, will be furnished to the </w:t>
      </w:r>
      <w:r w:rsidR="00E91DAF" w:rsidRPr="002042BF">
        <w:rPr>
          <w:szCs w:val="22"/>
        </w:rPr>
        <w:t>Purchaser</w:t>
      </w:r>
      <w:r w:rsidRPr="002042BF">
        <w:rPr>
          <w:szCs w:val="22"/>
        </w:rPr>
        <w:t xml:space="preserve"> at the expense of the Corporation.  In addition, unless bond counsel is able, on the date of delivery, to render an opinion to the effect that (1) under existing laws, regulations, judicial decisions and rulings, interest on the</w:t>
      </w:r>
      <w:r w:rsidR="003F4ACD" w:rsidRPr="002042BF">
        <w:rPr>
          <w:szCs w:val="22"/>
        </w:rPr>
        <w:t xml:space="preserve"> </w:t>
      </w:r>
      <w:r w:rsidR="00D42FCF" w:rsidRPr="002042BF">
        <w:rPr>
          <w:szCs w:val="22"/>
        </w:rPr>
        <w:t>2026</w:t>
      </w:r>
      <w:r w:rsidR="000D6D8B" w:rsidRPr="002042BF">
        <w:rPr>
          <w:szCs w:val="22"/>
        </w:rPr>
        <w:t xml:space="preserve"> Bond</w:t>
      </w:r>
      <w:r w:rsidRPr="002042BF">
        <w:rPr>
          <w:szCs w:val="22"/>
        </w:rPr>
        <w:t>s is excludable from gross income under Section 103 of the Code of 1986, as amended</w:t>
      </w:r>
      <w:r w:rsidR="006E535E" w:rsidRPr="002042BF">
        <w:rPr>
          <w:szCs w:val="22"/>
        </w:rPr>
        <w:t xml:space="preserve"> and in effect on the date of issuance of the </w:t>
      </w:r>
      <w:r w:rsidR="00D42FCF" w:rsidRPr="002042BF">
        <w:rPr>
          <w:szCs w:val="22"/>
        </w:rPr>
        <w:t>2026</w:t>
      </w:r>
      <w:r w:rsidR="000D6D8B" w:rsidRPr="002042BF">
        <w:rPr>
          <w:szCs w:val="22"/>
        </w:rPr>
        <w:t xml:space="preserve"> Bond</w:t>
      </w:r>
      <w:r w:rsidR="006E535E" w:rsidRPr="002042BF">
        <w:rPr>
          <w:szCs w:val="22"/>
        </w:rPr>
        <w:t>s</w:t>
      </w:r>
      <w:r w:rsidRPr="002042BF">
        <w:rPr>
          <w:szCs w:val="22"/>
        </w:rPr>
        <w:t xml:space="preserve">, for federal income tax purposes, and (2) the interest on the </w:t>
      </w:r>
      <w:r w:rsidR="00D42FCF" w:rsidRPr="002042BF">
        <w:rPr>
          <w:szCs w:val="22"/>
        </w:rPr>
        <w:t>2026</w:t>
      </w:r>
      <w:r w:rsidR="000D6D8B" w:rsidRPr="002042BF">
        <w:rPr>
          <w:szCs w:val="22"/>
        </w:rPr>
        <w:t xml:space="preserve"> Bond</w:t>
      </w:r>
      <w:r w:rsidRPr="002042BF">
        <w:rPr>
          <w:szCs w:val="22"/>
        </w:rPr>
        <w:t>s is exem</w:t>
      </w:r>
      <w:r w:rsidR="00F20FCF" w:rsidRPr="002042BF">
        <w:rPr>
          <w:szCs w:val="22"/>
        </w:rPr>
        <w:t>pt from income taxation in the S</w:t>
      </w:r>
      <w:r w:rsidRPr="002042BF">
        <w:rPr>
          <w:szCs w:val="22"/>
        </w:rPr>
        <w:t xml:space="preserve">tate of Indiana for all purposes except the </w:t>
      </w:r>
      <w:r w:rsidR="00F20FCF" w:rsidRPr="002042BF">
        <w:rPr>
          <w:szCs w:val="22"/>
        </w:rPr>
        <w:t>Indiana</w:t>
      </w:r>
      <w:r w:rsidRPr="002042BF">
        <w:rPr>
          <w:szCs w:val="22"/>
        </w:rPr>
        <w:t xml:space="preserve"> financial institutions tax, the </w:t>
      </w:r>
      <w:r w:rsidR="00F20FCF" w:rsidRPr="002042BF">
        <w:rPr>
          <w:szCs w:val="22"/>
        </w:rPr>
        <w:t>Purchaser</w:t>
      </w:r>
      <w:r w:rsidRPr="002042BF">
        <w:rPr>
          <w:szCs w:val="22"/>
        </w:rPr>
        <w:t xml:space="preserve"> shall have the right to rescind the sale, and in such event the </w:t>
      </w:r>
      <w:r w:rsidR="00F20FCF" w:rsidRPr="002042BF">
        <w:rPr>
          <w:szCs w:val="22"/>
        </w:rPr>
        <w:t>D</w:t>
      </w:r>
      <w:r w:rsidRPr="002042BF">
        <w:rPr>
          <w:szCs w:val="22"/>
        </w:rPr>
        <w:t>eposit will be returned.</w:t>
      </w:r>
    </w:p>
    <w:p w14:paraId="176BA369" w14:textId="3B228950" w:rsidR="00990BBF" w:rsidRPr="002042BF" w:rsidRDefault="00990BBF">
      <w:pPr>
        <w:pStyle w:val="BodyText"/>
        <w:rPr>
          <w:szCs w:val="22"/>
        </w:rPr>
      </w:pPr>
      <w:r w:rsidRPr="002042BF">
        <w:rPr>
          <w:b/>
          <w:szCs w:val="22"/>
        </w:rPr>
        <w:t xml:space="preserve">PRELIMINARY OFFICIAL STATEMENT.  </w:t>
      </w:r>
      <w:r w:rsidRPr="002042BF">
        <w:rPr>
          <w:szCs w:val="22"/>
        </w:rPr>
        <w:t xml:space="preserve">A copy of the Preliminary Official Statement prepared at the direction of the Corporation </w:t>
      </w:r>
      <w:r w:rsidR="00332A81" w:rsidRPr="002042BF">
        <w:rPr>
          <w:szCs w:val="22"/>
        </w:rPr>
        <w:t xml:space="preserve">in connection with the </w:t>
      </w:r>
      <w:r w:rsidR="00D42FCF" w:rsidRPr="002042BF">
        <w:rPr>
          <w:szCs w:val="22"/>
        </w:rPr>
        <w:t>2026</w:t>
      </w:r>
      <w:r w:rsidR="000D6D8B" w:rsidRPr="002042BF">
        <w:rPr>
          <w:szCs w:val="22"/>
        </w:rPr>
        <w:t xml:space="preserve"> Bond</w:t>
      </w:r>
      <w:r w:rsidR="00332A81" w:rsidRPr="002042BF">
        <w:rPr>
          <w:szCs w:val="22"/>
        </w:rPr>
        <w:t xml:space="preserve">s (the “Preliminary Official Statement”) </w:t>
      </w:r>
      <w:r w:rsidRPr="002042BF">
        <w:rPr>
          <w:szCs w:val="22"/>
        </w:rPr>
        <w:t>may be obtained</w:t>
      </w:r>
      <w:r w:rsidR="00FC0A75" w:rsidRPr="002042BF">
        <w:rPr>
          <w:szCs w:val="22"/>
        </w:rPr>
        <w:t xml:space="preserve"> from</w:t>
      </w:r>
      <w:r w:rsidR="00632D95">
        <w:rPr>
          <w:szCs w:val="22"/>
        </w:rPr>
        <w:t xml:space="preserve"> </w:t>
      </w:r>
      <w:r w:rsidR="00632D95" w:rsidRPr="00642B48">
        <w:rPr>
          <w:szCs w:val="22"/>
          <w:u w:val="single"/>
        </w:rPr>
        <w:t>https://newissue.muni.spglobal.com</w:t>
      </w:r>
      <w:r w:rsidR="00FC0A75" w:rsidRPr="002042BF">
        <w:rPr>
          <w:szCs w:val="22"/>
        </w:rPr>
        <w:t xml:space="preserve"> or</w:t>
      </w:r>
      <w:r w:rsidRPr="002042BF">
        <w:rPr>
          <w:szCs w:val="22"/>
        </w:rPr>
        <w:t xml:space="preserve"> in limited quantities prior to submission of a bid by request from </w:t>
      </w:r>
      <w:r w:rsidR="00F27C3C" w:rsidRPr="002042BF">
        <w:rPr>
          <w:szCs w:val="22"/>
        </w:rPr>
        <w:t xml:space="preserve">the </w:t>
      </w:r>
      <w:r w:rsidR="006D3F38" w:rsidRPr="002042BF">
        <w:rPr>
          <w:szCs w:val="22"/>
        </w:rPr>
        <w:t>Municipal Advisor</w:t>
      </w:r>
      <w:r w:rsidR="00F27C3C" w:rsidRPr="002042BF">
        <w:rPr>
          <w:szCs w:val="22"/>
        </w:rPr>
        <w:t xml:space="preserve"> at</w:t>
      </w:r>
      <w:r w:rsidR="009545D8" w:rsidRPr="002042BF">
        <w:rPr>
          <w:szCs w:val="22"/>
        </w:rPr>
        <w:t xml:space="preserve"> the address set forth above. </w:t>
      </w:r>
      <w:r w:rsidRPr="002042BF">
        <w:rPr>
          <w:szCs w:val="22"/>
        </w:rPr>
        <w:t xml:space="preserve"> Said Preliminary Official Statement will be in a form deemed final by the Corporation, pursuant to Rule 15c2-12 of the Securities and Exchange Commission (the “Rule”), subject to completion as permitted by the Rule.  </w:t>
      </w:r>
    </w:p>
    <w:p w14:paraId="1768C32C" w14:textId="0B79EED8" w:rsidR="00015925" w:rsidRPr="002042BF" w:rsidRDefault="00990BBF">
      <w:pPr>
        <w:pStyle w:val="BodyText"/>
        <w:rPr>
          <w:szCs w:val="22"/>
        </w:rPr>
      </w:pPr>
      <w:r w:rsidRPr="002042BF">
        <w:rPr>
          <w:szCs w:val="22"/>
        </w:rPr>
        <w:t xml:space="preserve">The Preliminary Official Statement when further supplemented by an addendum or addenda specifying the interest rates of </w:t>
      </w:r>
      <w:r w:rsidR="003C5835" w:rsidRPr="002042BF">
        <w:rPr>
          <w:szCs w:val="22"/>
        </w:rPr>
        <w:t xml:space="preserve">the </w:t>
      </w:r>
      <w:r w:rsidR="00D42FCF" w:rsidRPr="002042BF">
        <w:rPr>
          <w:szCs w:val="22"/>
        </w:rPr>
        <w:t>2026</w:t>
      </w:r>
      <w:r w:rsidR="000D6D8B" w:rsidRPr="002042BF">
        <w:rPr>
          <w:szCs w:val="22"/>
        </w:rPr>
        <w:t xml:space="preserve"> Bond</w:t>
      </w:r>
      <w:r w:rsidRPr="002042BF">
        <w:rPr>
          <w:szCs w:val="22"/>
        </w:rPr>
        <w:t xml:space="preserve">s, and any other information referred to in paragraph (b)(1) of the Rule, shall constitute a “Final Official Statement” of the Corporation with respect to </w:t>
      </w:r>
      <w:r w:rsidR="003C5835" w:rsidRPr="002042BF">
        <w:rPr>
          <w:szCs w:val="22"/>
        </w:rPr>
        <w:t xml:space="preserve">the </w:t>
      </w:r>
      <w:r w:rsidR="00D42FCF" w:rsidRPr="002042BF">
        <w:rPr>
          <w:szCs w:val="22"/>
        </w:rPr>
        <w:t>2026</w:t>
      </w:r>
      <w:r w:rsidR="000D6D8B" w:rsidRPr="002042BF">
        <w:rPr>
          <w:szCs w:val="22"/>
        </w:rPr>
        <w:t xml:space="preserve"> Bond</w:t>
      </w:r>
      <w:r w:rsidRPr="002042BF">
        <w:rPr>
          <w:szCs w:val="22"/>
        </w:rPr>
        <w:t xml:space="preserve">s, as that term is defined in the Rule.  By awarding </w:t>
      </w:r>
      <w:r w:rsidR="00F27C3C" w:rsidRPr="002042BF">
        <w:rPr>
          <w:szCs w:val="22"/>
        </w:rPr>
        <w:t>the</w:t>
      </w:r>
      <w:r w:rsidR="00F07506" w:rsidRPr="002042BF">
        <w:rPr>
          <w:szCs w:val="22"/>
        </w:rPr>
        <w:t xml:space="preserve"> </w:t>
      </w:r>
      <w:r w:rsidR="00D42FCF" w:rsidRPr="002042BF">
        <w:rPr>
          <w:szCs w:val="22"/>
        </w:rPr>
        <w:t>2026</w:t>
      </w:r>
      <w:r w:rsidR="000D6D8B" w:rsidRPr="002042BF">
        <w:rPr>
          <w:szCs w:val="22"/>
        </w:rPr>
        <w:t xml:space="preserve"> Bond</w:t>
      </w:r>
      <w:r w:rsidRPr="002042BF">
        <w:rPr>
          <w:szCs w:val="22"/>
        </w:rPr>
        <w:t xml:space="preserve">s to </w:t>
      </w:r>
      <w:r w:rsidR="004209BD" w:rsidRPr="002042BF">
        <w:rPr>
          <w:szCs w:val="22"/>
        </w:rPr>
        <w:t>the Purchaser</w:t>
      </w:r>
      <w:r w:rsidR="00332A81" w:rsidRPr="002042BF">
        <w:rPr>
          <w:szCs w:val="22"/>
        </w:rPr>
        <w:t xml:space="preserve"> that is acting as an underwriter</w:t>
      </w:r>
      <w:r w:rsidRPr="002042BF">
        <w:rPr>
          <w:szCs w:val="22"/>
        </w:rPr>
        <w:t xml:space="preserve">, the Corporation agrees that, no more than seven (7) business days after the date of such award, it shall provide to </w:t>
      </w:r>
      <w:r w:rsidR="00332A81" w:rsidRPr="002042BF">
        <w:rPr>
          <w:szCs w:val="22"/>
        </w:rPr>
        <w:t>such underwriter, if it is the sole Purchaser, or</w:t>
      </w:r>
      <w:r w:rsidR="0065709B" w:rsidRPr="002042BF">
        <w:rPr>
          <w:szCs w:val="22"/>
        </w:rPr>
        <w:t xml:space="preserve"> </w:t>
      </w:r>
      <w:r w:rsidRPr="002042BF">
        <w:rPr>
          <w:szCs w:val="22"/>
        </w:rPr>
        <w:t xml:space="preserve">the senior managing underwriter of the syndicate to which </w:t>
      </w:r>
      <w:r w:rsidR="00F27C3C" w:rsidRPr="002042BF">
        <w:rPr>
          <w:szCs w:val="22"/>
        </w:rPr>
        <w:t>the</w:t>
      </w:r>
      <w:r w:rsidR="00F07506" w:rsidRPr="002042BF">
        <w:rPr>
          <w:szCs w:val="22"/>
        </w:rPr>
        <w:t xml:space="preserve"> </w:t>
      </w:r>
      <w:r w:rsidR="00D42FCF" w:rsidRPr="002042BF">
        <w:rPr>
          <w:szCs w:val="22"/>
        </w:rPr>
        <w:t>2026</w:t>
      </w:r>
      <w:r w:rsidR="000D6D8B" w:rsidRPr="002042BF">
        <w:rPr>
          <w:szCs w:val="22"/>
        </w:rPr>
        <w:t xml:space="preserve"> Bond</w:t>
      </w:r>
      <w:r w:rsidRPr="002042BF">
        <w:rPr>
          <w:szCs w:val="22"/>
        </w:rPr>
        <w:t>s are awarded</w:t>
      </w:r>
      <w:r w:rsidR="004209BD" w:rsidRPr="002042BF">
        <w:rPr>
          <w:szCs w:val="22"/>
        </w:rPr>
        <w:t>, if applicable,</w:t>
      </w:r>
      <w:r w:rsidRPr="002042BF">
        <w:rPr>
          <w:szCs w:val="22"/>
        </w:rPr>
        <w:t xml:space="preserve"> up to </w:t>
      </w:r>
      <w:r w:rsidR="008B0694" w:rsidRPr="002042BF">
        <w:rPr>
          <w:szCs w:val="22"/>
        </w:rPr>
        <w:t>ten</w:t>
      </w:r>
      <w:r w:rsidRPr="002042BF">
        <w:rPr>
          <w:szCs w:val="22"/>
        </w:rPr>
        <w:t xml:space="preserve"> (</w:t>
      </w:r>
      <w:r w:rsidR="008B0694" w:rsidRPr="002042BF">
        <w:rPr>
          <w:szCs w:val="22"/>
        </w:rPr>
        <w:t>10</w:t>
      </w:r>
      <w:r w:rsidRPr="002042BF">
        <w:rPr>
          <w:szCs w:val="22"/>
        </w:rPr>
        <w:t>) copies of the Official Statement at the Corporation</w:t>
      </w:r>
      <w:r w:rsidR="002042BF">
        <w:rPr>
          <w:szCs w:val="22"/>
        </w:rPr>
        <w:t>’</w:t>
      </w:r>
      <w:r w:rsidRPr="002042BF">
        <w:rPr>
          <w:szCs w:val="22"/>
        </w:rPr>
        <w:t xml:space="preserve">s expense, any additional copies to be at the expense of the </w:t>
      </w:r>
      <w:r w:rsidR="0065709B" w:rsidRPr="002042BF">
        <w:rPr>
          <w:szCs w:val="22"/>
        </w:rPr>
        <w:t xml:space="preserve">underwriter or the </w:t>
      </w:r>
      <w:r w:rsidRPr="002042BF">
        <w:rPr>
          <w:szCs w:val="22"/>
        </w:rPr>
        <w:t xml:space="preserve">underwriting syndicate.  The Corporation designates the senior managing underwriter of the syndicate to which </w:t>
      </w:r>
      <w:r w:rsidR="00F27C3C" w:rsidRPr="002042BF">
        <w:rPr>
          <w:szCs w:val="22"/>
        </w:rPr>
        <w:t>the</w:t>
      </w:r>
      <w:r w:rsidR="00F07506" w:rsidRPr="002042BF">
        <w:rPr>
          <w:szCs w:val="22"/>
        </w:rPr>
        <w:t xml:space="preserve"> </w:t>
      </w:r>
      <w:r w:rsidR="00D42FCF" w:rsidRPr="002042BF">
        <w:rPr>
          <w:szCs w:val="22"/>
        </w:rPr>
        <w:t>2026</w:t>
      </w:r>
      <w:r w:rsidR="000D6D8B" w:rsidRPr="002042BF">
        <w:rPr>
          <w:szCs w:val="22"/>
        </w:rPr>
        <w:t xml:space="preserve"> Bond</w:t>
      </w:r>
      <w:r w:rsidRPr="002042BF">
        <w:rPr>
          <w:szCs w:val="22"/>
        </w:rPr>
        <w:t>s are awarded</w:t>
      </w:r>
      <w:r w:rsidR="004209BD" w:rsidRPr="002042BF">
        <w:rPr>
          <w:szCs w:val="22"/>
        </w:rPr>
        <w:t>, if applicable,</w:t>
      </w:r>
      <w:r w:rsidRPr="002042BF">
        <w:rPr>
          <w:szCs w:val="22"/>
        </w:rPr>
        <w:t xml:space="preserve"> as its agent for purposes of distributing copies of the Final Official S</w:t>
      </w:r>
      <w:r w:rsidR="004209BD" w:rsidRPr="002042BF">
        <w:rPr>
          <w:szCs w:val="22"/>
        </w:rPr>
        <w:t>tatement to each participating u</w:t>
      </w:r>
      <w:r w:rsidRPr="002042BF">
        <w:rPr>
          <w:szCs w:val="22"/>
        </w:rPr>
        <w:t xml:space="preserve">nderwriter.  Any underwriter executing and delivering an Official Bid Form with respect to </w:t>
      </w:r>
      <w:r w:rsidR="00F27C3C" w:rsidRPr="002042BF">
        <w:rPr>
          <w:szCs w:val="22"/>
        </w:rPr>
        <w:t>the</w:t>
      </w:r>
      <w:r w:rsidR="00F07506" w:rsidRPr="002042BF">
        <w:rPr>
          <w:szCs w:val="22"/>
        </w:rPr>
        <w:t xml:space="preserve"> </w:t>
      </w:r>
      <w:r w:rsidR="00D42FCF" w:rsidRPr="002042BF">
        <w:rPr>
          <w:szCs w:val="22"/>
        </w:rPr>
        <w:t>2026</w:t>
      </w:r>
      <w:r w:rsidR="000D6D8B" w:rsidRPr="002042BF">
        <w:rPr>
          <w:szCs w:val="22"/>
        </w:rPr>
        <w:t xml:space="preserve"> Bond</w:t>
      </w:r>
      <w:r w:rsidRPr="002042BF">
        <w:rPr>
          <w:szCs w:val="22"/>
        </w:rPr>
        <w:t xml:space="preserve">s agrees thereby that if its bid is accepted by the Corporation (i) it shall </w:t>
      </w:r>
      <w:r w:rsidRPr="002042BF">
        <w:rPr>
          <w:szCs w:val="22"/>
        </w:rPr>
        <w:lastRenderedPageBreak/>
        <w:t>accept such designation and (ii) it shall enter into a con</w:t>
      </w:r>
      <w:r w:rsidR="004209BD" w:rsidRPr="002042BF">
        <w:rPr>
          <w:szCs w:val="22"/>
        </w:rPr>
        <w:t>tractual relationship with all participating u</w:t>
      </w:r>
      <w:r w:rsidRPr="002042BF">
        <w:rPr>
          <w:szCs w:val="22"/>
        </w:rPr>
        <w:t xml:space="preserve">nderwriters of </w:t>
      </w:r>
      <w:r w:rsidR="008667BE" w:rsidRPr="002042BF">
        <w:rPr>
          <w:szCs w:val="22"/>
        </w:rPr>
        <w:t xml:space="preserve">the </w:t>
      </w:r>
      <w:r w:rsidR="00D42FCF" w:rsidRPr="002042BF">
        <w:rPr>
          <w:szCs w:val="22"/>
        </w:rPr>
        <w:t>2026</w:t>
      </w:r>
      <w:r w:rsidR="000D6D8B" w:rsidRPr="002042BF">
        <w:rPr>
          <w:szCs w:val="22"/>
        </w:rPr>
        <w:t xml:space="preserve"> Bond</w:t>
      </w:r>
      <w:r w:rsidRPr="002042BF">
        <w:rPr>
          <w:szCs w:val="22"/>
        </w:rPr>
        <w:t xml:space="preserve">s for purposes of assuring the receipt </w:t>
      </w:r>
      <w:r w:rsidR="004209BD" w:rsidRPr="002042BF">
        <w:rPr>
          <w:szCs w:val="22"/>
        </w:rPr>
        <w:t>by each such participating u</w:t>
      </w:r>
      <w:r w:rsidRPr="002042BF">
        <w:rPr>
          <w:szCs w:val="22"/>
        </w:rPr>
        <w:t xml:space="preserve">nderwriter of the Final Official Statement.  </w:t>
      </w:r>
      <w:r w:rsidR="004209BD" w:rsidRPr="002042BF">
        <w:rPr>
          <w:szCs w:val="22"/>
        </w:rPr>
        <w:t>The Purchaser</w:t>
      </w:r>
      <w:r w:rsidRPr="002042BF">
        <w:rPr>
          <w:szCs w:val="22"/>
        </w:rPr>
        <w:t xml:space="preserve"> shall be responsible for providing (i) in writing the initial reoffering prices and other terms, if any, to the </w:t>
      </w:r>
      <w:r w:rsidR="006D3F38" w:rsidRPr="002042BF">
        <w:rPr>
          <w:szCs w:val="22"/>
        </w:rPr>
        <w:t>Municipal Advisor</w:t>
      </w:r>
      <w:r w:rsidRPr="002042BF">
        <w:rPr>
          <w:szCs w:val="22"/>
        </w:rPr>
        <w:t xml:space="preserve"> as and at the time requested and (ii) a certification verifying information as to the bona fide initial offering prices</w:t>
      </w:r>
      <w:r w:rsidR="00276316" w:rsidRPr="002042BF">
        <w:rPr>
          <w:szCs w:val="22"/>
        </w:rPr>
        <w:t xml:space="preserve"> of</w:t>
      </w:r>
      <w:r w:rsidRPr="002042BF">
        <w:rPr>
          <w:szCs w:val="22"/>
        </w:rPr>
        <w:t xml:space="preserve"> </w:t>
      </w:r>
      <w:r w:rsidR="00015925" w:rsidRPr="002042BF">
        <w:rPr>
          <w:szCs w:val="22"/>
        </w:rPr>
        <w:t>the</w:t>
      </w:r>
      <w:r w:rsidR="00F07506" w:rsidRPr="002042BF">
        <w:rPr>
          <w:szCs w:val="22"/>
        </w:rPr>
        <w:t xml:space="preserve"> </w:t>
      </w:r>
      <w:r w:rsidR="00D42FCF" w:rsidRPr="002042BF">
        <w:rPr>
          <w:szCs w:val="22"/>
        </w:rPr>
        <w:t>2026</w:t>
      </w:r>
      <w:r w:rsidR="000D6D8B" w:rsidRPr="002042BF">
        <w:rPr>
          <w:szCs w:val="22"/>
        </w:rPr>
        <w:t xml:space="preserve"> Bond</w:t>
      </w:r>
      <w:r w:rsidRPr="002042BF">
        <w:rPr>
          <w:szCs w:val="22"/>
        </w:rPr>
        <w:t xml:space="preserve">s to the public and sales of </w:t>
      </w:r>
      <w:r w:rsidR="004209BD" w:rsidRPr="002042BF">
        <w:rPr>
          <w:szCs w:val="22"/>
        </w:rPr>
        <w:t>the</w:t>
      </w:r>
      <w:r w:rsidR="003C5835" w:rsidRPr="002042BF">
        <w:rPr>
          <w:szCs w:val="22"/>
        </w:rPr>
        <w:t xml:space="preserve"> </w:t>
      </w:r>
      <w:r w:rsidR="00D42FCF" w:rsidRPr="002042BF">
        <w:rPr>
          <w:szCs w:val="22"/>
        </w:rPr>
        <w:t>2026</w:t>
      </w:r>
      <w:r w:rsidR="000D6D8B" w:rsidRPr="002042BF">
        <w:rPr>
          <w:szCs w:val="22"/>
        </w:rPr>
        <w:t xml:space="preserve"> Bond</w:t>
      </w:r>
      <w:r w:rsidRPr="002042BF">
        <w:rPr>
          <w:szCs w:val="22"/>
        </w:rPr>
        <w:t>s appropriate for determination of the issue price</w:t>
      </w:r>
      <w:r w:rsidR="00276316" w:rsidRPr="002042BF">
        <w:rPr>
          <w:szCs w:val="22"/>
        </w:rPr>
        <w:t>s</w:t>
      </w:r>
      <w:r w:rsidRPr="002042BF">
        <w:rPr>
          <w:szCs w:val="22"/>
        </w:rPr>
        <w:t xml:space="preserve"> of, and the yield</w:t>
      </w:r>
      <w:r w:rsidR="00276316" w:rsidRPr="002042BF">
        <w:rPr>
          <w:szCs w:val="22"/>
        </w:rPr>
        <w:t>s</w:t>
      </w:r>
      <w:r w:rsidRPr="002042BF">
        <w:rPr>
          <w:szCs w:val="22"/>
        </w:rPr>
        <w:t xml:space="preserve"> on, </w:t>
      </w:r>
      <w:r w:rsidR="00015925" w:rsidRPr="002042BF">
        <w:rPr>
          <w:szCs w:val="22"/>
        </w:rPr>
        <w:t>the</w:t>
      </w:r>
      <w:r w:rsidR="00F07506" w:rsidRPr="002042BF">
        <w:rPr>
          <w:szCs w:val="22"/>
        </w:rPr>
        <w:t xml:space="preserve"> </w:t>
      </w:r>
      <w:r w:rsidR="00D42FCF" w:rsidRPr="002042BF">
        <w:rPr>
          <w:szCs w:val="22"/>
        </w:rPr>
        <w:t>2026</w:t>
      </w:r>
      <w:r w:rsidR="000D6D8B" w:rsidRPr="002042BF">
        <w:rPr>
          <w:szCs w:val="22"/>
        </w:rPr>
        <w:t xml:space="preserve"> Bond</w:t>
      </w:r>
      <w:r w:rsidRPr="002042BF">
        <w:rPr>
          <w:szCs w:val="22"/>
        </w:rPr>
        <w:t xml:space="preserve">s under </w:t>
      </w:r>
      <w:r w:rsidR="00276316" w:rsidRPr="002042BF">
        <w:rPr>
          <w:szCs w:val="22"/>
        </w:rPr>
        <w:t xml:space="preserve">the </w:t>
      </w:r>
      <w:r w:rsidRPr="002042BF">
        <w:rPr>
          <w:szCs w:val="22"/>
        </w:rPr>
        <w:t>Internal Revenue Code of 1986, as amended, as and at the time requested by the Corporation</w:t>
      </w:r>
      <w:r w:rsidR="002042BF">
        <w:rPr>
          <w:szCs w:val="22"/>
        </w:rPr>
        <w:t>’</w:t>
      </w:r>
      <w:r w:rsidRPr="002042BF">
        <w:rPr>
          <w:szCs w:val="22"/>
        </w:rPr>
        <w:t>s bond counsel.</w:t>
      </w:r>
    </w:p>
    <w:p w14:paraId="2914222A" w14:textId="39095D12" w:rsidR="00990BBF" w:rsidRPr="002042BF" w:rsidRDefault="00015925">
      <w:pPr>
        <w:pStyle w:val="BodyText"/>
        <w:rPr>
          <w:szCs w:val="22"/>
        </w:rPr>
      </w:pPr>
      <w:r w:rsidRPr="002042BF">
        <w:rPr>
          <w:szCs w:val="22"/>
        </w:rPr>
        <w:t xml:space="preserve">If the </w:t>
      </w:r>
      <w:r w:rsidR="00276316" w:rsidRPr="002042BF">
        <w:rPr>
          <w:szCs w:val="22"/>
        </w:rPr>
        <w:t xml:space="preserve">Purchaser </w:t>
      </w:r>
      <w:r w:rsidRPr="002042BF">
        <w:rPr>
          <w:szCs w:val="22"/>
        </w:rPr>
        <w:t xml:space="preserve">is purchasing the </w:t>
      </w:r>
      <w:r w:rsidR="00D42FCF" w:rsidRPr="002042BF">
        <w:rPr>
          <w:szCs w:val="22"/>
        </w:rPr>
        <w:t>2026</w:t>
      </w:r>
      <w:r w:rsidR="000D6D8B" w:rsidRPr="002042BF">
        <w:rPr>
          <w:szCs w:val="22"/>
        </w:rPr>
        <w:t xml:space="preserve"> Bond</w:t>
      </w:r>
      <w:r w:rsidRPr="002042BF">
        <w:rPr>
          <w:szCs w:val="22"/>
        </w:rPr>
        <w:t xml:space="preserve">s for its own account with no present intent to resell the </w:t>
      </w:r>
      <w:r w:rsidR="00D42FCF" w:rsidRPr="002042BF">
        <w:rPr>
          <w:szCs w:val="22"/>
        </w:rPr>
        <w:t>2026</w:t>
      </w:r>
      <w:r w:rsidR="000D6D8B" w:rsidRPr="002042BF">
        <w:rPr>
          <w:szCs w:val="22"/>
        </w:rPr>
        <w:t xml:space="preserve"> Bond</w:t>
      </w:r>
      <w:r w:rsidRPr="002042BF">
        <w:rPr>
          <w:szCs w:val="22"/>
        </w:rPr>
        <w:t xml:space="preserve">s, the </w:t>
      </w:r>
      <w:r w:rsidR="00276316" w:rsidRPr="002042BF">
        <w:rPr>
          <w:szCs w:val="22"/>
        </w:rPr>
        <w:t>Purchaser</w:t>
      </w:r>
      <w:r w:rsidRPr="002042BF">
        <w:rPr>
          <w:szCs w:val="22"/>
        </w:rPr>
        <w:t xml:space="preserve"> shall be responsible for providing in writing to the Corporation, the </w:t>
      </w:r>
      <w:r w:rsidR="006D3F38" w:rsidRPr="002042BF">
        <w:rPr>
          <w:szCs w:val="22"/>
        </w:rPr>
        <w:t>Municipal Advisor</w:t>
      </w:r>
      <w:r w:rsidRPr="002042BF">
        <w:rPr>
          <w:szCs w:val="22"/>
        </w:rPr>
        <w:t xml:space="preserve"> and bond counsel that it </w:t>
      </w:r>
      <w:r w:rsidR="00E349C5" w:rsidRPr="002042BF">
        <w:rPr>
          <w:szCs w:val="22"/>
        </w:rPr>
        <w:t xml:space="preserve">is purchasing the </w:t>
      </w:r>
      <w:r w:rsidR="00D42FCF" w:rsidRPr="002042BF">
        <w:rPr>
          <w:szCs w:val="22"/>
        </w:rPr>
        <w:t>2026</w:t>
      </w:r>
      <w:r w:rsidR="000D6D8B" w:rsidRPr="002042BF">
        <w:rPr>
          <w:szCs w:val="22"/>
        </w:rPr>
        <w:t xml:space="preserve"> Bond</w:t>
      </w:r>
      <w:r w:rsidR="00E349C5" w:rsidRPr="002042BF">
        <w:rPr>
          <w:szCs w:val="22"/>
        </w:rPr>
        <w:t xml:space="preserve">s for its own account with no present intent to resell the </w:t>
      </w:r>
      <w:r w:rsidR="00D42FCF" w:rsidRPr="002042BF">
        <w:rPr>
          <w:szCs w:val="22"/>
        </w:rPr>
        <w:t>2026</w:t>
      </w:r>
      <w:r w:rsidR="000D6D8B" w:rsidRPr="002042BF">
        <w:rPr>
          <w:szCs w:val="22"/>
        </w:rPr>
        <w:t xml:space="preserve"> Bond</w:t>
      </w:r>
      <w:r w:rsidR="00E349C5" w:rsidRPr="002042BF">
        <w:rPr>
          <w:szCs w:val="22"/>
        </w:rPr>
        <w:t xml:space="preserve">s and </w:t>
      </w:r>
      <w:r w:rsidR="00620FC2" w:rsidRPr="002042BF">
        <w:rPr>
          <w:szCs w:val="22"/>
        </w:rPr>
        <w:t>certain</w:t>
      </w:r>
      <w:r w:rsidR="00E349C5" w:rsidRPr="002042BF">
        <w:rPr>
          <w:szCs w:val="22"/>
        </w:rPr>
        <w:t xml:space="preserve"> other matters regarding the financial sophistication of the </w:t>
      </w:r>
      <w:r w:rsidR="00276316" w:rsidRPr="002042BF">
        <w:rPr>
          <w:szCs w:val="22"/>
        </w:rPr>
        <w:t>Purchaser</w:t>
      </w:r>
      <w:r w:rsidR="00E349C5" w:rsidRPr="002042BF">
        <w:rPr>
          <w:szCs w:val="22"/>
        </w:rPr>
        <w:t>.</w:t>
      </w:r>
      <w:r w:rsidR="00276316" w:rsidRPr="002042BF">
        <w:rPr>
          <w:szCs w:val="22"/>
        </w:rPr>
        <w:t xml:space="preserve"> </w:t>
      </w:r>
    </w:p>
    <w:p w14:paraId="046F5B0F" w14:textId="52C02517" w:rsidR="00990BBF" w:rsidRPr="002042BF" w:rsidRDefault="00990BBF">
      <w:pPr>
        <w:pStyle w:val="BodyText"/>
        <w:rPr>
          <w:szCs w:val="22"/>
        </w:rPr>
      </w:pPr>
      <w:r w:rsidRPr="002042BF">
        <w:rPr>
          <w:szCs w:val="22"/>
        </w:rPr>
        <w:t xml:space="preserve">In order to assist bidders in complying with paragraph (b)(5) of the Rule, </w:t>
      </w:r>
      <w:r w:rsidR="00620FC2" w:rsidRPr="002042BF">
        <w:rPr>
          <w:szCs w:val="22"/>
        </w:rPr>
        <w:t xml:space="preserve">if applicable, </w:t>
      </w:r>
      <w:r w:rsidRPr="002042BF">
        <w:rPr>
          <w:szCs w:val="22"/>
        </w:rPr>
        <w:t xml:space="preserve">the School Corporation will undertake, </w:t>
      </w:r>
      <w:r w:rsidR="00E349C5" w:rsidRPr="002042BF">
        <w:rPr>
          <w:szCs w:val="22"/>
        </w:rPr>
        <w:t xml:space="preserve">to fulfill the requirements of paragraph (b)(5) of the Rule, </w:t>
      </w:r>
      <w:r w:rsidRPr="002042BF">
        <w:rPr>
          <w:szCs w:val="22"/>
        </w:rPr>
        <w:t xml:space="preserve">pursuant to the Continuing Disclosure </w:t>
      </w:r>
      <w:r w:rsidR="00E506CE" w:rsidRPr="002042BF">
        <w:rPr>
          <w:szCs w:val="22"/>
        </w:rPr>
        <w:t>Contract</w:t>
      </w:r>
      <w:r w:rsidRPr="002042BF">
        <w:rPr>
          <w:szCs w:val="22"/>
        </w:rPr>
        <w:t xml:space="preserve"> which shall be delivered to the </w:t>
      </w:r>
      <w:r w:rsidR="00E72435" w:rsidRPr="002042BF">
        <w:rPr>
          <w:szCs w:val="22"/>
        </w:rPr>
        <w:t>Purchaser</w:t>
      </w:r>
      <w:r w:rsidR="00E349C5" w:rsidRPr="002042BF">
        <w:rPr>
          <w:szCs w:val="22"/>
        </w:rPr>
        <w:t xml:space="preserve">, if the </w:t>
      </w:r>
      <w:r w:rsidR="00E72435" w:rsidRPr="002042BF">
        <w:rPr>
          <w:szCs w:val="22"/>
        </w:rPr>
        <w:t>Purchaser</w:t>
      </w:r>
      <w:r w:rsidR="00E349C5" w:rsidRPr="002042BF">
        <w:rPr>
          <w:szCs w:val="22"/>
        </w:rPr>
        <w:t xml:space="preserve"> is required to comply with paragraph (b)(5) of the Rule, </w:t>
      </w:r>
      <w:r w:rsidRPr="002042BF">
        <w:rPr>
          <w:szCs w:val="22"/>
        </w:rPr>
        <w:t xml:space="preserve">at the closing on </w:t>
      </w:r>
      <w:r w:rsidR="00E349C5" w:rsidRPr="002042BF">
        <w:rPr>
          <w:szCs w:val="22"/>
        </w:rPr>
        <w:t>the</w:t>
      </w:r>
      <w:r w:rsidR="00F07506" w:rsidRPr="002042BF">
        <w:rPr>
          <w:szCs w:val="22"/>
        </w:rPr>
        <w:t xml:space="preserve"> </w:t>
      </w:r>
      <w:r w:rsidR="00D42FCF" w:rsidRPr="002042BF">
        <w:rPr>
          <w:szCs w:val="22"/>
        </w:rPr>
        <w:t>2026</w:t>
      </w:r>
      <w:r w:rsidR="000D6D8B" w:rsidRPr="002042BF">
        <w:rPr>
          <w:szCs w:val="22"/>
        </w:rPr>
        <w:t xml:space="preserve"> Bond</w:t>
      </w:r>
      <w:r w:rsidRPr="002042BF">
        <w:rPr>
          <w:szCs w:val="22"/>
        </w:rPr>
        <w:t>s, to provide annual reports, certain financial information, and notices of certain events as required by Section (b)(5) of the Rule.  A description of this undertaking is set forth in the Preliminary Official Statement and will also be set forth in the Final Official Statement.</w:t>
      </w:r>
    </w:p>
    <w:p w14:paraId="3F0511F6" w14:textId="4DFF7019" w:rsidR="00990BBF" w:rsidRPr="002042BF" w:rsidRDefault="00990BBF">
      <w:pPr>
        <w:pStyle w:val="BodyText"/>
        <w:rPr>
          <w:szCs w:val="22"/>
        </w:rPr>
      </w:pPr>
      <w:r w:rsidRPr="002042BF">
        <w:rPr>
          <w:szCs w:val="22"/>
        </w:rPr>
        <w:t xml:space="preserve">If bids for </w:t>
      </w:r>
      <w:r w:rsidR="003C5835" w:rsidRPr="002042BF">
        <w:rPr>
          <w:szCs w:val="22"/>
        </w:rPr>
        <w:t xml:space="preserve">the </w:t>
      </w:r>
      <w:r w:rsidR="00D42FCF" w:rsidRPr="002042BF">
        <w:rPr>
          <w:szCs w:val="22"/>
        </w:rPr>
        <w:t>2026</w:t>
      </w:r>
      <w:r w:rsidR="000D6D8B" w:rsidRPr="002042BF">
        <w:rPr>
          <w:szCs w:val="22"/>
        </w:rPr>
        <w:t xml:space="preserve"> Bond</w:t>
      </w:r>
      <w:r w:rsidRPr="002042BF">
        <w:rPr>
          <w:szCs w:val="22"/>
        </w:rPr>
        <w:t xml:space="preserve">s are submitted by mail, they should be addressed to Corporation in care of the </w:t>
      </w:r>
      <w:r w:rsidR="006D3F38" w:rsidRPr="002042BF">
        <w:rPr>
          <w:szCs w:val="22"/>
        </w:rPr>
        <w:t>Municipal Advisor</w:t>
      </w:r>
      <w:r w:rsidRPr="002042BF">
        <w:rPr>
          <w:szCs w:val="22"/>
        </w:rPr>
        <w:t xml:space="preserve"> at the address listed above. </w:t>
      </w:r>
    </w:p>
    <w:p w14:paraId="408ED718" w14:textId="77777777" w:rsidR="0065709B" w:rsidRPr="002042BF" w:rsidRDefault="0065709B">
      <w:pPr>
        <w:pStyle w:val="BodyText"/>
        <w:rPr>
          <w:szCs w:val="22"/>
        </w:rPr>
      </w:pPr>
      <w:r w:rsidRPr="002042BF">
        <w:rPr>
          <w:szCs w:val="22"/>
        </w:rPr>
        <w:t>The Corporation reserves the right to reject any and all bids for any reason and for no reason at all and to waive any and all informalities, defects or requirements set forth in this notice or any bid submitted in response to this notice.</w:t>
      </w:r>
    </w:p>
    <w:p w14:paraId="42DE8D8F" w14:textId="4240E0AE" w:rsidR="00990BBF" w:rsidRPr="002042BF" w:rsidRDefault="00990BBF">
      <w:pPr>
        <w:pStyle w:val="BodyText"/>
        <w:rPr>
          <w:szCs w:val="22"/>
        </w:rPr>
      </w:pPr>
      <w:r w:rsidRPr="002042BF">
        <w:rPr>
          <w:szCs w:val="22"/>
        </w:rPr>
        <w:t xml:space="preserve">Dated this </w:t>
      </w:r>
      <w:r w:rsidR="00FF0887" w:rsidRPr="002042BF">
        <w:rPr>
          <w:szCs w:val="22"/>
        </w:rPr>
        <w:t>4</w:t>
      </w:r>
      <w:r w:rsidR="00FF0887" w:rsidRPr="002042BF">
        <w:rPr>
          <w:szCs w:val="22"/>
          <w:vertAlign w:val="superscript"/>
        </w:rPr>
        <w:t>th</w:t>
      </w:r>
      <w:r w:rsidR="00FF0887" w:rsidRPr="002042BF">
        <w:rPr>
          <w:szCs w:val="22"/>
        </w:rPr>
        <w:t xml:space="preserve"> day of November</w:t>
      </w:r>
      <w:r w:rsidR="008667BE" w:rsidRPr="002042BF">
        <w:rPr>
          <w:szCs w:val="22"/>
        </w:rPr>
        <w:t xml:space="preserve">, </w:t>
      </w:r>
      <w:r w:rsidR="00D42FCF" w:rsidRPr="002042BF">
        <w:rPr>
          <w:szCs w:val="22"/>
        </w:rPr>
        <w:t>2026</w:t>
      </w:r>
      <w:r w:rsidRPr="002042BF">
        <w:rPr>
          <w:szCs w:val="22"/>
        </w:rPr>
        <w:t xml:space="preserve">. </w:t>
      </w:r>
    </w:p>
    <w:p w14:paraId="6EE9789E" w14:textId="48DEE6D6" w:rsidR="00990BBF" w:rsidRPr="002042BF" w:rsidRDefault="00FF0887">
      <w:pPr>
        <w:pStyle w:val="BodyText"/>
        <w:rPr>
          <w:szCs w:val="22"/>
        </w:rPr>
      </w:pPr>
      <w:r w:rsidRPr="002042BF">
        <w:rPr>
          <w:szCs w:val="22"/>
        </w:rPr>
        <w:t>LOOGOOTEE SCHOOL BUILDING CORPORATION</w:t>
      </w:r>
      <w:r w:rsidR="00990BBF" w:rsidRPr="002042BF">
        <w:rPr>
          <w:szCs w:val="22"/>
        </w:rPr>
        <w:t xml:space="preserve"> </w:t>
      </w:r>
    </w:p>
    <w:p w14:paraId="0DC54528" w14:textId="09A7109E" w:rsidR="00C35A04" w:rsidRPr="002042BF" w:rsidRDefault="004521F3">
      <w:pPr>
        <w:pStyle w:val="APublishingParagraph"/>
        <w:rPr>
          <w:szCs w:val="22"/>
        </w:rPr>
      </w:pPr>
      <w:r w:rsidRPr="002042BF">
        <w:rPr>
          <w:szCs w:val="22"/>
        </w:rPr>
        <w:t>[TO BE PUBLISHED TWO</w:t>
      </w:r>
      <w:r w:rsidR="00FF0887" w:rsidRPr="002042BF">
        <w:rPr>
          <w:szCs w:val="22"/>
        </w:rPr>
        <w:t xml:space="preserve"> (2)</w:t>
      </w:r>
      <w:r w:rsidRPr="002042BF">
        <w:rPr>
          <w:szCs w:val="22"/>
        </w:rPr>
        <w:t xml:space="preserve"> TIMES, ON </w:t>
      </w:r>
      <w:r w:rsidR="00FF0887" w:rsidRPr="002042BF">
        <w:rPr>
          <w:szCs w:val="22"/>
        </w:rPr>
        <w:t>NOVEMBER 4, 2026, AND NOVEMBER 11, 2026</w:t>
      </w:r>
      <w:r w:rsidR="00E349C5" w:rsidRPr="002042BF">
        <w:rPr>
          <w:szCs w:val="22"/>
        </w:rPr>
        <w:t>,</w:t>
      </w:r>
      <w:r w:rsidR="008667BE" w:rsidRPr="002042BF">
        <w:rPr>
          <w:szCs w:val="22"/>
        </w:rPr>
        <w:t xml:space="preserve"> </w:t>
      </w:r>
      <w:r w:rsidR="005C47E2" w:rsidRPr="002042BF">
        <w:rPr>
          <w:szCs w:val="22"/>
        </w:rPr>
        <w:br/>
        <w:t>IN ONE LOCAL NEWSPAPER, AND TWO (2) TIMES, ON NOVEMBER 6, 2026, AND NOVEMBER 13, 2026, IN A SECOND LOCAL NEWSPAPER AND IN THE</w:t>
      </w:r>
      <w:r w:rsidR="005C47E2" w:rsidRPr="002042BF">
        <w:rPr>
          <w:i/>
          <w:szCs w:val="22"/>
        </w:rPr>
        <w:t xml:space="preserve"> </w:t>
      </w:r>
      <w:r w:rsidR="005C47E2" w:rsidRPr="002042BF">
        <w:rPr>
          <w:i/>
          <w:szCs w:val="22"/>
        </w:rPr>
        <w:br/>
        <w:t>INDIANAPOLIS BUSINESS JOURNAL</w:t>
      </w:r>
      <w:r w:rsidR="00990BBF" w:rsidRPr="002042BF">
        <w:rPr>
          <w:szCs w:val="22"/>
        </w:rPr>
        <w:t>]</w:t>
      </w:r>
    </w:p>
    <w:p w14:paraId="63FAB777" w14:textId="77777777" w:rsidR="00D65C7A" w:rsidRDefault="00C35A04" w:rsidP="00C35A04">
      <w:pPr>
        <w:jc w:val="left"/>
        <w:rPr>
          <w:sz w:val="14"/>
        </w:rPr>
      </w:pPr>
      <w:r w:rsidRPr="00C35A04">
        <w:rPr>
          <w:sz w:val="14"/>
        </w:rPr>
        <w:fldChar w:fldCharType="begin"/>
      </w:r>
      <w:r w:rsidRPr="00C35A04">
        <w:rPr>
          <w:sz w:val="14"/>
        </w:rPr>
        <w:instrText xml:space="preserve"> ADVANCE  \y 714 </w:instrText>
      </w:r>
      <w:r w:rsidRPr="00C35A04">
        <w:rPr>
          <w:sz w:val="14"/>
        </w:rPr>
        <w:fldChar w:fldCharType="end"/>
      </w:r>
    </w:p>
    <w:p w14:paraId="245D4951" w14:textId="77777777" w:rsidR="00B7232C" w:rsidRDefault="00B7232C" w:rsidP="00C35A04">
      <w:pPr>
        <w:jc w:val="left"/>
        <w:rPr>
          <w:sz w:val="14"/>
        </w:rPr>
      </w:pPr>
    </w:p>
    <w:p w14:paraId="29D27049" w14:textId="77777777" w:rsidR="00D65C7A" w:rsidRDefault="00D65C7A" w:rsidP="00C35A04">
      <w:pPr>
        <w:jc w:val="left"/>
        <w:rPr>
          <w:sz w:val="14"/>
        </w:rPr>
      </w:pPr>
    </w:p>
    <w:p w14:paraId="092A5B6B" w14:textId="77777777" w:rsidR="00D65C7A" w:rsidRDefault="00D65C7A" w:rsidP="00C35A04">
      <w:pPr>
        <w:jc w:val="left"/>
        <w:rPr>
          <w:sz w:val="14"/>
        </w:rPr>
      </w:pPr>
    </w:p>
    <w:p w14:paraId="3901C282" w14:textId="77777777" w:rsidR="00D65C7A" w:rsidRDefault="00D65C7A" w:rsidP="00C35A04">
      <w:pPr>
        <w:jc w:val="left"/>
        <w:rPr>
          <w:sz w:val="14"/>
        </w:rPr>
      </w:pPr>
    </w:p>
    <w:p w14:paraId="138FB644" w14:textId="77777777" w:rsidR="00D65C7A" w:rsidRDefault="00D65C7A" w:rsidP="00C35A04">
      <w:pPr>
        <w:jc w:val="left"/>
        <w:rPr>
          <w:sz w:val="14"/>
        </w:rPr>
      </w:pPr>
    </w:p>
    <w:p w14:paraId="0B501BA8" w14:textId="77777777" w:rsidR="00D65C7A" w:rsidRDefault="00D65C7A" w:rsidP="00C35A04">
      <w:pPr>
        <w:jc w:val="left"/>
        <w:rPr>
          <w:sz w:val="14"/>
        </w:rPr>
      </w:pPr>
    </w:p>
    <w:p w14:paraId="1B41C46A" w14:textId="77777777" w:rsidR="00D65C7A" w:rsidRDefault="00D65C7A" w:rsidP="00C35A04">
      <w:pPr>
        <w:jc w:val="left"/>
        <w:rPr>
          <w:sz w:val="14"/>
        </w:rPr>
      </w:pPr>
    </w:p>
    <w:p w14:paraId="1DFE3709" w14:textId="77777777" w:rsidR="00D631CF" w:rsidRDefault="00D631CF" w:rsidP="00C35A04">
      <w:pPr>
        <w:jc w:val="left"/>
        <w:rPr>
          <w:sz w:val="14"/>
        </w:rPr>
      </w:pPr>
    </w:p>
    <w:p w14:paraId="3C92269E" w14:textId="77777777" w:rsidR="00D631CF" w:rsidRDefault="00D631CF" w:rsidP="00C35A04">
      <w:pPr>
        <w:jc w:val="left"/>
        <w:rPr>
          <w:sz w:val="14"/>
        </w:rPr>
      </w:pPr>
    </w:p>
    <w:p w14:paraId="4DE046C7" w14:textId="77777777" w:rsidR="00600CB8" w:rsidRDefault="00600CB8" w:rsidP="00C35A04">
      <w:pPr>
        <w:jc w:val="left"/>
        <w:rPr>
          <w:sz w:val="14"/>
        </w:rPr>
      </w:pPr>
    </w:p>
    <w:p w14:paraId="30080FCB" w14:textId="77777777" w:rsidR="00600CB8" w:rsidRDefault="00600CB8" w:rsidP="00C35A04">
      <w:pPr>
        <w:jc w:val="left"/>
        <w:rPr>
          <w:sz w:val="14"/>
        </w:rPr>
      </w:pPr>
    </w:p>
    <w:p w14:paraId="4052ADDF" w14:textId="77777777" w:rsidR="00D65C7A" w:rsidRDefault="00D65C7A" w:rsidP="00C35A04">
      <w:pPr>
        <w:jc w:val="left"/>
        <w:rPr>
          <w:sz w:val="14"/>
        </w:rPr>
      </w:pPr>
    </w:p>
    <w:p w14:paraId="3EE516A8" w14:textId="77777777" w:rsidR="00D65C7A" w:rsidRDefault="00D65C7A" w:rsidP="00C35A04">
      <w:pPr>
        <w:jc w:val="left"/>
        <w:rPr>
          <w:sz w:val="14"/>
        </w:rPr>
      </w:pPr>
    </w:p>
    <w:p w14:paraId="75A31248" w14:textId="77777777" w:rsidR="00D65C7A" w:rsidRDefault="00D65C7A" w:rsidP="00C35A04">
      <w:pPr>
        <w:jc w:val="left"/>
        <w:rPr>
          <w:sz w:val="14"/>
        </w:rPr>
      </w:pPr>
    </w:p>
    <w:p w14:paraId="0C01398A" w14:textId="77777777" w:rsidR="005D03EE" w:rsidRDefault="005D03EE" w:rsidP="00C35A04">
      <w:pPr>
        <w:jc w:val="left"/>
        <w:rPr>
          <w:sz w:val="14"/>
        </w:rPr>
      </w:pPr>
    </w:p>
    <w:p w14:paraId="1925C161" w14:textId="77777777" w:rsidR="007967DA" w:rsidRDefault="007967DA" w:rsidP="00C35A04">
      <w:pPr>
        <w:jc w:val="left"/>
        <w:rPr>
          <w:sz w:val="14"/>
        </w:rPr>
      </w:pPr>
    </w:p>
    <w:p w14:paraId="1EC5943F" w14:textId="77777777" w:rsidR="007967DA" w:rsidRDefault="007967DA" w:rsidP="00C35A04">
      <w:pPr>
        <w:jc w:val="left"/>
        <w:rPr>
          <w:sz w:val="14"/>
        </w:rPr>
      </w:pPr>
    </w:p>
    <w:p w14:paraId="2F83DE10" w14:textId="77777777" w:rsidR="007967DA" w:rsidRDefault="007967DA" w:rsidP="00C35A04">
      <w:pPr>
        <w:jc w:val="left"/>
        <w:rPr>
          <w:sz w:val="14"/>
        </w:rPr>
      </w:pPr>
    </w:p>
    <w:p w14:paraId="26090D78" w14:textId="77777777" w:rsidR="005D03EE" w:rsidRDefault="005D03EE" w:rsidP="00C35A04">
      <w:pPr>
        <w:jc w:val="left"/>
        <w:rPr>
          <w:sz w:val="14"/>
        </w:rPr>
      </w:pPr>
    </w:p>
    <w:p w14:paraId="4456801F" w14:textId="7DA17309" w:rsidR="00AF08E0" w:rsidRPr="00C35A04" w:rsidRDefault="005F0895" w:rsidP="00C35A04">
      <w:pPr>
        <w:jc w:val="left"/>
        <w:rPr>
          <w:sz w:val="14"/>
        </w:rPr>
      </w:pPr>
      <w:r>
        <w:rPr>
          <w:sz w:val="14"/>
        </w:rPr>
        <w:t>DMS 56057996v</w:t>
      </w:r>
      <w:r w:rsidR="007967DA">
        <w:rPr>
          <w:sz w:val="14"/>
        </w:rPr>
        <w:t>2</w:t>
      </w:r>
    </w:p>
    <w:sectPr w:rsidR="00AF08E0" w:rsidRPr="00C35A04" w:rsidSect="006A5C71">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AFBEE" w14:textId="77777777" w:rsidR="003F3E8F" w:rsidRDefault="003F3E8F">
      <w:r>
        <w:separator/>
      </w:r>
    </w:p>
  </w:endnote>
  <w:endnote w:type="continuationSeparator" w:id="0">
    <w:p w14:paraId="6FA75333" w14:textId="77777777" w:rsidR="003F3E8F" w:rsidRDefault="003F3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FAB31" w14:textId="77777777" w:rsidR="00990BBF" w:rsidRDefault="00990BB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874ACB" w14:textId="77777777" w:rsidR="00990BBF" w:rsidRDefault="00990B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3AE2A" w14:textId="77777777" w:rsidR="00990BBF" w:rsidRDefault="00990BB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7F92">
      <w:rPr>
        <w:rStyle w:val="PageNumber"/>
        <w:noProof/>
      </w:rPr>
      <w:t>7</w:t>
    </w:r>
    <w:r>
      <w:rPr>
        <w:rStyle w:val="PageNumber"/>
      </w:rPr>
      <w:fldChar w:fldCharType="end"/>
    </w:r>
  </w:p>
  <w:p w14:paraId="06BD7EFE" w14:textId="77777777" w:rsidR="00990BBF" w:rsidRDefault="00990B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C5D3E" w14:textId="77777777" w:rsidR="00682223" w:rsidRDefault="006822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1CB80" w14:textId="77777777" w:rsidR="003F3E8F" w:rsidRDefault="003F3E8F">
      <w:r>
        <w:separator/>
      </w:r>
    </w:p>
  </w:footnote>
  <w:footnote w:type="continuationSeparator" w:id="0">
    <w:p w14:paraId="6F24CE2A" w14:textId="77777777" w:rsidR="003F3E8F" w:rsidRDefault="003F3E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C9FB2" w14:textId="77777777" w:rsidR="00682223" w:rsidRDefault="006822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84F49" w14:textId="77777777" w:rsidR="00682223" w:rsidRDefault="006822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97395" w14:textId="0ACFD9F7" w:rsidR="00E620B7" w:rsidRPr="00137CC9" w:rsidRDefault="00E620B7" w:rsidP="00137C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1EE3C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915ABA8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1CCB32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18C2C5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6EE40F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3033C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750693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4F6AE9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72AE6A0"/>
    <w:lvl w:ilvl="0">
      <w:start w:val="1"/>
      <w:numFmt w:val="decimal"/>
      <w:pStyle w:val="ListNumber"/>
      <w:lvlText w:val="%1."/>
      <w:lvlJc w:val="left"/>
      <w:pPr>
        <w:tabs>
          <w:tab w:val="num" w:pos="-31680"/>
        </w:tabs>
        <w:ind w:left="0" w:firstLine="720"/>
      </w:pPr>
      <w:rPr>
        <w:rFonts w:hint="default"/>
      </w:rPr>
    </w:lvl>
  </w:abstractNum>
  <w:abstractNum w:abstractNumId="9" w15:restartNumberingAfterBreak="0">
    <w:nsid w:val="FFFFFF89"/>
    <w:multiLevelType w:val="singleLevel"/>
    <w:tmpl w:val="8FB6A43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1650CA9"/>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156B5E87"/>
    <w:multiLevelType w:val="hybridMultilevel"/>
    <w:tmpl w:val="6D548866"/>
    <w:lvl w:ilvl="0" w:tplc="507E6D72">
      <w:start w:val="1"/>
      <w:numFmt w:val="decimal"/>
      <w:pStyle w:val="alistnumber1"/>
      <w:lvlText w:val="%1."/>
      <w:lvlJc w:val="left"/>
      <w:pPr>
        <w:tabs>
          <w:tab w:val="num" w:pos="-316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91F6D68"/>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20A101EC"/>
    <w:multiLevelType w:val="singleLevel"/>
    <w:tmpl w:val="92125BF8"/>
    <w:lvl w:ilvl="0">
      <w:start w:val="1"/>
      <w:numFmt w:val="bullet"/>
      <w:pStyle w:val="BDBulletsSgl"/>
      <w:lvlText w:val=""/>
      <w:lvlJc w:val="left"/>
      <w:pPr>
        <w:tabs>
          <w:tab w:val="num" w:pos="720"/>
        </w:tabs>
        <w:ind w:left="720" w:hanging="720"/>
      </w:pPr>
      <w:rPr>
        <w:rFonts w:ascii="Symbol" w:hAnsi="Symbol" w:hint="default"/>
      </w:rPr>
    </w:lvl>
  </w:abstractNum>
  <w:abstractNum w:abstractNumId="14" w15:restartNumberingAfterBreak="0">
    <w:nsid w:val="221708A4"/>
    <w:multiLevelType w:val="hybridMultilevel"/>
    <w:tmpl w:val="D9482238"/>
    <w:lvl w:ilvl="0" w:tplc="476E9E24">
      <w:start w:val="1"/>
      <w:numFmt w:val="decimal"/>
      <w:pStyle w:val="ALIST1AT5"/>
      <w:lvlText w:val="%1."/>
      <w:lvlJc w:val="left"/>
      <w:pPr>
        <w:tabs>
          <w:tab w:val="num" w:pos="-3168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4D3717E"/>
    <w:multiLevelType w:val="hybridMultilevel"/>
    <w:tmpl w:val="EAC642AA"/>
    <w:lvl w:ilvl="0" w:tplc="FED624FE">
      <w:start w:val="1"/>
      <w:numFmt w:val="lowerRoman"/>
      <w:pStyle w:val="List3"/>
      <w:lvlText w:val="(%1)"/>
      <w:lvlJc w:val="left"/>
      <w:pPr>
        <w:tabs>
          <w:tab w:val="num" w:pos="-3168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93D1B05"/>
    <w:multiLevelType w:val="multilevel"/>
    <w:tmpl w:val="98929402"/>
    <w:lvl w:ilvl="0">
      <w:start w:val="1"/>
      <w:numFmt w:val="lowerLetter"/>
      <w:lvlText w:val="(%1)"/>
      <w:lvlJc w:val="left"/>
      <w:pPr>
        <w:tabs>
          <w:tab w:val="num" w:pos="0"/>
        </w:tabs>
        <w:ind w:left="0" w:firstLine="1440"/>
      </w:pPr>
      <w:rPr>
        <w:b w:val="0"/>
        <w:i w:val="0"/>
        <w:caps w:val="0"/>
        <w:smallCaps w:val="0"/>
        <w:strike w:val="0"/>
        <w:dstrike w:val="0"/>
        <w:vanish w:val="0"/>
        <w:color w:val="000000"/>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7" w15:restartNumberingAfterBreak="0">
    <w:nsid w:val="50E77DD4"/>
    <w:multiLevelType w:val="multilevel"/>
    <w:tmpl w:val="EC029224"/>
    <w:lvl w:ilvl="0">
      <w:start w:val="1"/>
      <w:numFmt w:val="lowerLetter"/>
      <w:lvlText w:val="(%1)"/>
      <w:lvlJc w:val="left"/>
      <w:pPr>
        <w:tabs>
          <w:tab w:val="num" w:pos="0"/>
        </w:tabs>
        <w:ind w:left="0" w:firstLine="1440"/>
      </w:pPr>
      <w:rPr>
        <w:b w:val="0"/>
        <w:i w:val="0"/>
        <w:caps w:val="0"/>
        <w:smallCaps w:val="0"/>
        <w:strike w:val="0"/>
        <w:dstrike w:val="0"/>
        <w:vanish w:val="0"/>
        <w:color w:val="000000"/>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8" w15:restartNumberingAfterBreak="0">
    <w:nsid w:val="5CAF6360"/>
    <w:multiLevelType w:val="multilevel"/>
    <w:tmpl w:val="85D4BBC0"/>
    <w:lvl w:ilvl="0">
      <w:start w:val="1"/>
      <w:numFmt w:val="lowerLetter"/>
      <w:lvlText w:val="(%10"/>
      <w:lvlJc w:val="left"/>
      <w:pPr>
        <w:tabs>
          <w:tab w:val="num" w:pos="0"/>
        </w:tabs>
        <w:ind w:left="0" w:firstLine="0"/>
      </w:pPr>
      <w:rPr>
        <w:b w:val="0"/>
        <w:i w:val="0"/>
        <w:caps w:val="0"/>
        <w:smallCaps w:val="0"/>
        <w:strike w:val="0"/>
        <w:dstrike w:val="0"/>
        <w:vanish w:val="0"/>
        <w:color w:val="000000"/>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9" w15:restartNumberingAfterBreak="0">
    <w:nsid w:val="5E5C3BFD"/>
    <w:multiLevelType w:val="multilevel"/>
    <w:tmpl w:val="EF30B7AC"/>
    <w:lvl w:ilvl="0">
      <w:start w:val="1"/>
      <w:numFmt w:val="decimal"/>
      <w:pStyle w:val="aoutlinepara1"/>
      <w:lvlText w:val="%1."/>
      <w:lvlJc w:val="left"/>
      <w:pPr>
        <w:tabs>
          <w:tab w:val="num" w:pos="-31680"/>
        </w:tabs>
        <w:ind w:left="0" w:firstLine="720"/>
      </w:pPr>
      <w:rPr>
        <w:rFonts w:hint="default"/>
      </w:rPr>
    </w:lvl>
    <w:lvl w:ilvl="1">
      <w:start w:val="1"/>
      <w:numFmt w:val="lowerLetter"/>
      <w:pStyle w:val="aoutlinepara2"/>
      <w:lvlText w:val="(%2)"/>
      <w:lvlJc w:val="left"/>
      <w:pPr>
        <w:tabs>
          <w:tab w:val="num" w:pos="-31680"/>
        </w:tabs>
        <w:ind w:left="0" w:firstLine="720"/>
      </w:pPr>
      <w:rPr>
        <w:rFonts w:hint="default"/>
      </w:rPr>
    </w:lvl>
    <w:lvl w:ilvl="2">
      <w:start w:val="1"/>
      <w:numFmt w:val="lowerRoman"/>
      <w:pStyle w:val="aoutlinepara3"/>
      <w:lvlText w:val="(%3)"/>
      <w:lvlJc w:val="left"/>
      <w:pPr>
        <w:tabs>
          <w:tab w:val="num" w:pos="-31680"/>
        </w:tabs>
        <w:ind w:left="1440" w:firstLine="720"/>
      </w:pPr>
      <w:rPr>
        <w:rFonts w:hint="default"/>
      </w:rPr>
    </w:lvl>
    <w:lvl w:ilvl="3">
      <w:start w:val="1"/>
      <w:numFmt w:val="bullet"/>
      <w:pStyle w:val="Heading4"/>
      <w:suff w:val="nothing"/>
      <w:lvlText w:val="·"/>
      <w:lvlJc w:val="left"/>
      <w:pPr>
        <w:ind w:left="720" w:firstLine="720"/>
      </w:pPr>
      <w:rPr>
        <w:rFonts w:ascii="Times New Roman" w:hAnsi="Times New Roman" w:cs="Times New Roman" w:hint="default"/>
      </w:rPr>
    </w:lvl>
    <w:lvl w:ilvl="4">
      <w:start w:val="1"/>
      <w:numFmt w:val="none"/>
      <w:pStyle w:val="Heading5"/>
      <w:suff w:val="nothing"/>
      <w:lvlText w:val=""/>
      <w:lvlJc w:val="left"/>
      <w:pPr>
        <w:ind w:left="720" w:firstLine="0"/>
      </w:pPr>
      <w:rPr>
        <w:rFonts w:hint="default"/>
      </w:rPr>
    </w:lvl>
    <w:lvl w:ilvl="5">
      <w:start w:val="1"/>
      <w:numFmt w:val="none"/>
      <w:pStyle w:val="Heading6"/>
      <w:suff w:val="nothing"/>
      <w:lvlText w:val=""/>
      <w:lvlJc w:val="left"/>
      <w:pPr>
        <w:ind w:left="720" w:firstLine="0"/>
      </w:pPr>
      <w:rPr>
        <w:rFonts w:hint="default"/>
      </w:rPr>
    </w:lvl>
    <w:lvl w:ilvl="6">
      <w:start w:val="1"/>
      <w:numFmt w:val="none"/>
      <w:pStyle w:val="Heading7"/>
      <w:suff w:val="nothing"/>
      <w:lvlText w:val=""/>
      <w:lvlJc w:val="left"/>
      <w:pPr>
        <w:ind w:left="720" w:firstLine="0"/>
      </w:pPr>
      <w:rPr>
        <w:rFonts w:hint="default"/>
      </w:rPr>
    </w:lvl>
    <w:lvl w:ilvl="7">
      <w:start w:val="1"/>
      <w:numFmt w:val="none"/>
      <w:pStyle w:val="Heading8"/>
      <w:suff w:val="nothing"/>
      <w:lvlText w:val=""/>
      <w:lvlJc w:val="left"/>
      <w:pPr>
        <w:ind w:left="720" w:firstLine="0"/>
      </w:pPr>
      <w:rPr>
        <w:rFonts w:hint="default"/>
      </w:rPr>
    </w:lvl>
    <w:lvl w:ilvl="8">
      <w:start w:val="1"/>
      <w:numFmt w:val="none"/>
      <w:pStyle w:val="Heading9"/>
      <w:suff w:val="nothing"/>
      <w:lvlText w:val=""/>
      <w:lvlJc w:val="left"/>
      <w:pPr>
        <w:ind w:left="720" w:firstLine="0"/>
      </w:pPr>
      <w:rPr>
        <w:rFonts w:hint="default"/>
      </w:rPr>
    </w:lvl>
  </w:abstractNum>
  <w:abstractNum w:abstractNumId="20" w15:restartNumberingAfterBreak="0">
    <w:nsid w:val="5F480840"/>
    <w:multiLevelType w:val="hybridMultilevel"/>
    <w:tmpl w:val="EA44DE18"/>
    <w:lvl w:ilvl="0" w:tplc="DA94F260">
      <w:start w:val="1"/>
      <w:numFmt w:val="decimal"/>
      <w:pStyle w:val="alist1"/>
      <w:lvlText w:val="(%1)"/>
      <w:lvlJc w:val="left"/>
      <w:pPr>
        <w:tabs>
          <w:tab w:val="num" w:pos="-3168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11079A8"/>
    <w:multiLevelType w:val="hybridMultilevel"/>
    <w:tmpl w:val="E76E20FA"/>
    <w:lvl w:ilvl="0" w:tplc="D81087CA">
      <w:start w:val="1"/>
      <w:numFmt w:val="decimal"/>
      <w:pStyle w:val="asection1list"/>
      <w:lvlText w:val="Section %1."/>
      <w:lvlJc w:val="left"/>
      <w:pPr>
        <w:tabs>
          <w:tab w:val="num" w:pos="-31680"/>
        </w:tabs>
        <w:ind w:left="0" w:firstLine="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BD5170A"/>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808402207">
    <w:abstractNumId w:val="13"/>
  </w:num>
  <w:num w:numId="2" w16cid:durableId="735009567">
    <w:abstractNumId w:val="18"/>
  </w:num>
  <w:num w:numId="3" w16cid:durableId="866799005">
    <w:abstractNumId w:val="16"/>
  </w:num>
  <w:num w:numId="4" w16cid:durableId="1613172251">
    <w:abstractNumId w:val="17"/>
  </w:num>
  <w:num w:numId="5" w16cid:durableId="1365669604">
    <w:abstractNumId w:val="8"/>
  </w:num>
  <w:num w:numId="6" w16cid:durableId="1440906882">
    <w:abstractNumId w:val="10"/>
  </w:num>
  <w:num w:numId="7" w16cid:durableId="118912822">
    <w:abstractNumId w:val="22"/>
  </w:num>
  <w:num w:numId="8" w16cid:durableId="671104010">
    <w:abstractNumId w:val="20"/>
  </w:num>
  <w:num w:numId="9" w16cid:durableId="963316513">
    <w:abstractNumId w:val="14"/>
  </w:num>
  <w:num w:numId="10" w16cid:durableId="132453860">
    <w:abstractNumId w:val="11"/>
  </w:num>
  <w:num w:numId="11" w16cid:durableId="651905438">
    <w:abstractNumId w:val="19"/>
  </w:num>
  <w:num w:numId="12" w16cid:durableId="350379739">
    <w:abstractNumId w:val="21"/>
  </w:num>
  <w:num w:numId="13" w16cid:durableId="1845169634">
    <w:abstractNumId w:val="12"/>
  </w:num>
  <w:num w:numId="14" w16cid:durableId="1252200441">
    <w:abstractNumId w:val="15"/>
  </w:num>
  <w:num w:numId="15" w16cid:durableId="188762474">
    <w:abstractNumId w:val="9"/>
  </w:num>
  <w:num w:numId="16" w16cid:durableId="1670402853">
    <w:abstractNumId w:val="7"/>
  </w:num>
  <w:num w:numId="17" w16cid:durableId="1152334604">
    <w:abstractNumId w:val="6"/>
  </w:num>
  <w:num w:numId="18" w16cid:durableId="1944653833">
    <w:abstractNumId w:val="5"/>
  </w:num>
  <w:num w:numId="19" w16cid:durableId="1317107693">
    <w:abstractNumId w:val="4"/>
  </w:num>
  <w:num w:numId="20" w16cid:durableId="381373151">
    <w:abstractNumId w:val="3"/>
  </w:num>
  <w:num w:numId="21" w16cid:durableId="16546733">
    <w:abstractNumId w:val="2"/>
  </w:num>
  <w:num w:numId="22" w16cid:durableId="500976290">
    <w:abstractNumId w:val="1"/>
  </w:num>
  <w:num w:numId="23" w16cid:durableId="428623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WAllFollowNumberWith" w:val="3|"/>
    <w:docVar w:name="SWAllLegalNumbering" w:val="0|"/>
    <w:docVar w:name="SWAllNumberFont" w:val="1|||00000000000000~~0|0|0|100|0|0|@@"/>
    <w:docVar w:name="SWAllNumberStyle" w:val="5|"/>
    <w:docVar w:name="SWAllRestartAfterHigher" w:val="1|"/>
    <w:docVar w:name="SWAllStyleThatFollows" w:val="Normal|"/>
    <w:docVar w:name="SWAllTextAfter" w:val=")|"/>
    <w:docVar w:name="SWAllTextBefore" w:val="(|"/>
    <w:docVar w:name="SWConformFont" w:val="1|Times New Roman|12"/>
    <w:docVar w:name="SWDocIDLocation" w:val="1"/>
  </w:docVars>
  <w:rsids>
    <w:rsidRoot w:val="000F5A4D"/>
    <w:rsid w:val="00015925"/>
    <w:rsid w:val="00033815"/>
    <w:rsid w:val="000346A2"/>
    <w:rsid w:val="00035219"/>
    <w:rsid w:val="00036038"/>
    <w:rsid w:val="00045026"/>
    <w:rsid w:val="00047A71"/>
    <w:rsid w:val="0007305F"/>
    <w:rsid w:val="000733D2"/>
    <w:rsid w:val="0007396B"/>
    <w:rsid w:val="00095904"/>
    <w:rsid w:val="000B2479"/>
    <w:rsid w:val="000B4B1B"/>
    <w:rsid w:val="000D593A"/>
    <w:rsid w:val="000D6D8B"/>
    <w:rsid w:val="000E2EE7"/>
    <w:rsid w:val="000E5FB5"/>
    <w:rsid w:val="000F08D6"/>
    <w:rsid w:val="000F30E6"/>
    <w:rsid w:val="000F4187"/>
    <w:rsid w:val="000F4912"/>
    <w:rsid w:val="000F4DF2"/>
    <w:rsid w:val="000F5A4D"/>
    <w:rsid w:val="00115FCC"/>
    <w:rsid w:val="001179CC"/>
    <w:rsid w:val="00133A14"/>
    <w:rsid w:val="00137CC9"/>
    <w:rsid w:val="001633E9"/>
    <w:rsid w:val="00172529"/>
    <w:rsid w:val="0017333C"/>
    <w:rsid w:val="0017463C"/>
    <w:rsid w:val="001752A8"/>
    <w:rsid w:val="00176B4F"/>
    <w:rsid w:val="00184F53"/>
    <w:rsid w:val="001878E3"/>
    <w:rsid w:val="00194EC3"/>
    <w:rsid w:val="001C28E6"/>
    <w:rsid w:val="001D03E2"/>
    <w:rsid w:val="001D3012"/>
    <w:rsid w:val="001E5A38"/>
    <w:rsid w:val="001E6B2B"/>
    <w:rsid w:val="001F0A88"/>
    <w:rsid w:val="001F3334"/>
    <w:rsid w:val="001F47B3"/>
    <w:rsid w:val="001F4C9B"/>
    <w:rsid w:val="001F694B"/>
    <w:rsid w:val="002028FC"/>
    <w:rsid w:val="002042BF"/>
    <w:rsid w:val="00210C73"/>
    <w:rsid w:val="002150A1"/>
    <w:rsid w:val="00225601"/>
    <w:rsid w:val="00243F2D"/>
    <w:rsid w:val="0026336F"/>
    <w:rsid w:val="00263679"/>
    <w:rsid w:val="0027135A"/>
    <w:rsid w:val="00272141"/>
    <w:rsid w:val="00276316"/>
    <w:rsid w:val="00276B91"/>
    <w:rsid w:val="00283ACD"/>
    <w:rsid w:val="002A03F1"/>
    <w:rsid w:val="002C09F4"/>
    <w:rsid w:val="002D1C20"/>
    <w:rsid w:val="002D3D0E"/>
    <w:rsid w:val="002D4155"/>
    <w:rsid w:val="002D55EF"/>
    <w:rsid w:val="002D7E16"/>
    <w:rsid w:val="0030480F"/>
    <w:rsid w:val="00310B8D"/>
    <w:rsid w:val="00320AA4"/>
    <w:rsid w:val="00322E03"/>
    <w:rsid w:val="003272E1"/>
    <w:rsid w:val="00332A81"/>
    <w:rsid w:val="00337EFE"/>
    <w:rsid w:val="00347960"/>
    <w:rsid w:val="00352588"/>
    <w:rsid w:val="00356B4A"/>
    <w:rsid w:val="00360171"/>
    <w:rsid w:val="003806C8"/>
    <w:rsid w:val="00381A40"/>
    <w:rsid w:val="003853BD"/>
    <w:rsid w:val="0038687A"/>
    <w:rsid w:val="00391800"/>
    <w:rsid w:val="003923E5"/>
    <w:rsid w:val="003A0A1F"/>
    <w:rsid w:val="003B2925"/>
    <w:rsid w:val="003B7DEA"/>
    <w:rsid w:val="003C5835"/>
    <w:rsid w:val="003D11F8"/>
    <w:rsid w:val="003D6E3A"/>
    <w:rsid w:val="003F3E8F"/>
    <w:rsid w:val="003F4ACD"/>
    <w:rsid w:val="00402F8A"/>
    <w:rsid w:val="0040572B"/>
    <w:rsid w:val="004209BD"/>
    <w:rsid w:val="004229CC"/>
    <w:rsid w:val="00424056"/>
    <w:rsid w:val="0042477A"/>
    <w:rsid w:val="004268BF"/>
    <w:rsid w:val="00435076"/>
    <w:rsid w:val="00445A70"/>
    <w:rsid w:val="004521F3"/>
    <w:rsid w:val="00461D8D"/>
    <w:rsid w:val="004712A3"/>
    <w:rsid w:val="0048663B"/>
    <w:rsid w:val="00492BDE"/>
    <w:rsid w:val="00494530"/>
    <w:rsid w:val="004962B2"/>
    <w:rsid w:val="004A2EB3"/>
    <w:rsid w:val="004A35AF"/>
    <w:rsid w:val="004A3BC7"/>
    <w:rsid w:val="004A7A35"/>
    <w:rsid w:val="004B0322"/>
    <w:rsid w:val="004B78F6"/>
    <w:rsid w:val="004B7BBD"/>
    <w:rsid w:val="004C208A"/>
    <w:rsid w:val="004D2628"/>
    <w:rsid w:val="004E5276"/>
    <w:rsid w:val="004F5AD5"/>
    <w:rsid w:val="00507C7B"/>
    <w:rsid w:val="00513781"/>
    <w:rsid w:val="00517A9C"/>
    <w:rsid w:val="0052409E"/>
    <w:rsid w:val="005243D3"/>
    <w:rsid w:val="00547874"/>
    <w:rsid w:val="00561C6D"/>
    <w:rsid w:val="00565197"/>
    <w:rsid w:val="0057178A"/>
    <w:rsid w:val="00573E65"/>
    <w:rsid w:val="00574716"/>
    <w:rsid w:val="0057639D"/>
    <w:rsid w:val="0057647D"/>
    <w:rsid w:val="00586963"/>
    <w:rsid w:val="005A51D3"/>
    <w:rsid w:val="005B3608"/>
    <w:rsid w:val="005B6105"/>
    <w:rsid w:val="005B6B69"/>
    <w:rsid w:val="005C47E2"/>
    <w:rsid w:val="005C7122"/>
    <w:rsid w:val="005D03EE"/>
    <w:rsid w:val="005D47BE"/>
    <w:rsid w:val="005D481D"/>
    <w:rsid w:val="005D7D0E"/>
    <w:rsid w:val="005E33AB"/>
    <w:rsid w:val="005F0895"/>
    <w:rsid w:val="005F5986"/>
    <w:rsid w:val="005F7F92"/>
    <w:rsid w:val="00600CB8"/>
    <w:rsid w:val="0060104F"/>
    <w:rsid w:val="00604B5C"/>
    <w:rsid w:val="00615D7B"/>
    <w:rsid w:val="00620FC2"/>
    <w:rsid w:val="00620FDB"/>
    <w:rsid w:val="0062473C"/>
    <w:rsid w:val="00626A59"/>
    <w:rsid w:val="00630B95"/>
    <w:rsid w:val="006321E0"/>
    <w:rsid w:val="00632D95"/>
    <w:rsid w:val="0064687A"/>
    <w:rsid w:val="00647FFA"/>
    <w:rsid w:val="0065709B"/>
    <w:rsid w:val="00666FE4"/>
    <w:rsid w:val="00671980"/>
    <w:rsid w:val="00680900"/>
    <w:rsid w:val="00682223"/>
    <w:rsid w:val="006954D1"/>
    <w:rsid w:val="0069656A"/>
    <w:rsid w:val="00697FBE"/>
    <w:rsid w:val="006A42F1"/>
    <w:rsid w:val="006A5708"/>
    <w:rsid w:val="006A5C71"/>
    <w:rsid w:val="006B0734"/>
    <w:rsid w:val="006B1BD9"/>
    <w:rsid w:val="006B3676"/>
    <w:rsid w:val="006C58AF"/>
    <w:rsid w:val="006D36F6"/>
    <w:rsid w:val="006D3F38"/>
    <w:rsid w:val="006D7BF3"/>
    <w:rsid w:val="006E535E"/>
    <w:rsid w:val="00702B80"/>
    <w:rsid w:val="00705DA1"/>
    <w:rsid w:val="00724B3D"/>
    <w:rsid w:val="00725A8D"/>
    <w:rsid w:val="00732230"/>
    <w:rsid w:val="007514BB"/>
    <w:rsid w:val="0075182F"/>
    <w:rsid w:val="0075307C"/>
    <w:rsid w:val="0075346F"/>
    <w:rsid w:val="007800F3"/>
    <w:rsid w:val="007815AA"/>
    <w:rsid w:val="007821A6"/>
    <w:rsid w:val="00785870"/>
    <w:rsid w:val="007967DA"/>
    <w:rsid w:val="007B4B04"/>
    <w:rsid w:val="007C172E"/>
    <w:rsid w:val="007C4155"/>
    <w:rsid w:val="007D243A"/>
    <w:rsid w:val="007D4DA5"/>
    <w:rsid w:val="007D4FCC"/>
    <w:rsid w:val="007E4A89"/>
    <w:rsid w:val="007E541D"/>
    <w:rsid w:val="007E6B60"/>
    <w:rsid w:val="00802F8A"/>
    <w:rsid w:val="00815753"/>
    <w:rsid w:val="008175BC"/>
    <w:rsid w:val="00821314"/>
    <w:rsid w:val="00840858"/>
    <w:rsid w:val="0084427E"/>
    <w:rsid w:val="00852B85"/>
    <w:rsid w:val="00865B41"/>
    <w:rsid w:val="008667BE"/>
    <w:rsid w:val="008874A2"/>
    <w:rsid w:val="008B0694"/>
    <w:rsid w:val="008B5144"/>
    <w:rsid w:val="008B69CB"/>
    <w:rsid w:val="008C0AB1"/>
    <w:rsid w:val="008C166B"/>
    <w:rsid w:val="008C719C"/>
    <w:rsid w:val="008D7BAC"/>
    <w:rsid w:val="008E0200"/>
    <w:rsid w:val="008E3D08"/>
    <w:rsid w:val="008F0FA3"/>
    <w:rsid w:val="008F576C"/>
    <w:rsid w:val="009035DF"/>
    <w:rsid w:val="00907B8D"/>
    <w:rsid w:val="009123D8"/>
    <w:rsid w:val="0091520D"/>
    <w:rsid w:val="00922017"/>
    <w:rsid w:val="0092685A"/>
    <w:rsid w:val="009336B6"/>
    <w:rsid w:val="0094701B"/>
    <w:rsid w:val="00947F8A"/>
    <w:rsid w:val="0095356E"/>
    <w:rsid w:val="009545D8"/>
    <w:rsid w:val="009765B2"/>
    <w:rsid w:val="0097675C"/>
    <w:rsid w:val="0098274A"/>
    <w:rsid w:val="00990BBF"/>
    <w:rsid w:val="009A1773"/>
    <w:rsid w:val="009A2EBC"/>
    <w:rsid w:val="009B4247"/>
    <w:rsid w:val="009C20CD"/>
    <w:rsid w:val="009C227A"/>
    <w:rsid w:val="009C42CB"/>
    <w:rsid w:val="009D3F0B"/>
    <w:rsid w:val="009D71ED"/>
    <w:rsid w:val="009D786E"/>
    <w:rsid w:val="009E030A"/>
    <w:rsid w:val="009E78C0"/>
    <w:rsid w:val="009F69C7"/>
    <w:rsid w:val="00A07BC6"/>
    <w:rsid w:val="00A14BBD"/>
    <w:rsid w:val="00A23A27"/>
    <w:rsid w:val="00A23CBB"/>
    <w:rsid w:val="00A37023"/>
    <w:rsid w:val="00A407C3"/>
    <w:rsid w:val="00A4106C"/>
    <w:rsid w:val="00A50BA5"/>
    <w:rsid w:val="00A54635"/>
    <w:rsid w:val="00A57526"/>
    <w:rsid w:val="00A65D3F"/>
    <w:rsid w:val="00A66DC1"/>
    <w:rsid w:val="00A86538"/>
    <w:rsid w:val="00A9076F"/>
    <w:rsid w:val="00A97A78"/>
    <w:rsid w:val="00A97C09"/>
    <w:rsid w:val="00AA24C0"/>
    <w:rsid w:val="00AA34DB"/>
    <w:rsid w:val="00AA5E7C"/>
    <w:rsid w:val="00AD113A"/>
    <w:rsid w:val="00AD68C6"/>
    <w:rsid w:val="00AD6DC4"/>
    <w:rsid w:val="00AE1983"/>
    <w:rsid w:val="00AE5FE9"/>
    <w:rsid w:val="00AE6EC6"/>
    <w:rsid w:val="00AF08E0"/>
    <w:rsid w:val="00AF1862"/>
    <w:rsid w:val="00B05CD7"/>
    <w:rsid w:val="00B137C7"/>
    <w:rsid w:val="00B30931"/>
    <w:rsid w:val="00B321AA"/>
    <w:rsid w:val="00B40F88"/>
    <w:rsid w:val="00B42B34"/>
    <w:rsid w:val="00B4465B"/>
    <w:rsid w:val="00B4648F"/>
    <w:rsid w:val="00B5023D"/>
    <w:rsid w:val="00B7232C"/>
    <w:rsid w:val="00B737C7"/>
    <w:rsid w:val="00B77B09"/>
    <w:rsid w:val="00B861B5"/>
    <w:rsid w:val="00B9288F"/>
    <w:rsid w:val="00BA714A"/>
    <w:rsid w:val="00BC3C42"/>
    <w:rsid w:val="00BC6FBC"/>
    <w:rsid w:val="00BD3C9B"/>
    <w:rsid w:val="00BD64DD"/>
    <w:rsid w:val="00BF6184"/>
    <w:rsid w:val="00BF6898"/>
    <w:rsid w:val="00C07563"/>
    <w:rsid w:val="00C1065B"/>
    <w:rsid w:val="00C1076A"/>
    <w:rsid w:val="00C14736"/>
    <w:rsid w:val="00C27D56"/>
    <w:rsid w:val="00C3270E"/>
    <w:rsid w:val="00C33AC9"/>
    <w:rsid w:val="00C34306"/>
    <w:rsid w:val="00C35A04"/>
    <w:rsid w:val="00C466EF"/>
    <w:rsid w:val="00C4680D"/>
    <w:rsid w:val="00C649EA"/>
    <w:rsid w:val="00C84498"/>
    <w:rsid w:val="00C846A9"/>
    <w:rsid w:val="00C87C60"/>
    <w:rsid w:val="00C935F0"/>
    <w:rsid w:val="00C94E0F"/>
    <w:rsid w:val="00C961B7"/>
    <w:rsid w:val="00C9624C"/>
    <w:rsid w:val="00C97542"/>
    <w:rsid w:val="00CA54DC"/>
    <w:rsid w:val="00CB0902"/>
    <w:rsid w:val="00CC035D"/>
    <w:rsid w:val="00CC1DF0"/>
    <w:rsid w:val="00CD7CB3"/>
    <w:rsid w:val="00CE71DB"/>
    <w:rsid w:val="00CF4302"/>
    <w:rsid w:val="00CF445A"/>
    <w:rsid w:val="00D05531"/>
    <w:rsid w:val="00D1246A"/>
    <w:rsid w:val="00D126BA"/>
    <w:rsid w:val="00D26A44"/>
    <w:rsid w:val="00D335CC"/>
    <w:rsid w:val="00D36D5F"/>
    <w:rsid w:val="00D378CC"/>
    <w:rsid w:val="00D4226F"/>
    <w:rsid w:val="00D42FCF"/>
    <w:rsid w:val="00D631CF"/>
    <w:rsid w:val="00D65C7A"/>
    <w:rsid w:val="00D746C5"/>
    <w:rsid w:val="00D86CFD"/>
    <w:rsid w:val="00DB246F"/>
    <w:rsid w:val="00DB2C0A"/>
    <w:rsid w:val="00DC05A8"/>
    <w:rsid w:val="00DD2181"/>
    <w:rsid w:val="00DD2335"/>
    <w:rsid w:val="00DD55CC"/>
    <w:rsid w:val="00E0104E"/>
    <w:rsid w:val="00E040CB"/>
    <w:rsid w:val="00E145A0"/>
    <w:rsid w:val="00E243C5"/>
    <w:rsid w:val="00E349C5"/>
    <w:rsid w:val="00E403A3"/>
    <w:rsid w:val="00E45731"/>
    <w:rsid w:val="00E46E5A"/>
    <w:rsid w:val="00E47A2B"/>
    <w:rsid w:val="00E506CE"/>
    <w:rsid w:val="00E53049"/>
    <w:rsid w:val="00E54FDD"/>
    <w:rsid w:val="00E5636A"/>
    <w:rsid w:val="00E602AC"/>
    <w:rsid w:val="00E620B7"/>
    <w:rsid w:val="00E63594"/>
    <w:rsid w:val="00E65711"/>
    <w:rsid w:val="00E65AFE"/>
    <w:rsid w:val="00E666C1"/>
    <w:rsid w:val="00E72435"/>
    <w:rsid w:val="00E90E84"/>
    <w:rsid w:val="00E91DAF"/>
    <w:rsid w:val="00EA3208"/>
    <w:rsid w:val="00EB44D2"/>
    <w:rsid w:val="00EC3548"/>
    <w:rsid w:val="00EC731F"/>
    <w:rsid w:val="00ED3491"/>
    <w:rsid w:val="00EE5308"/>
    <w:rsid w:val="00EF7CA1"/>
    <w:rsid w:val="00F002D7"/>
    <w:rsid w:val="00F05C98"/>
    <w:rsid w:val="00F07506"/>
    <w:rsid w:val="00F10A9A"/>
    <w:rsid w:val="00F20FCF"/>
    <w:rsid w:val="00F21048"/>
    <w:rsid w:val="00F23F28"/>
    <w:rsid w:val="00F25FF7"/>
    <w:rsid w:val="00F27C3C"/>
    <w:rsid w:val="00F27D17"/>
    <w:rsid w:val="00F27FAC"/>
    <w:rsid w:val="00F41CD2"/>
    <w:rsid w:val="00F50B4B"/>
    <w:rsid w:val="00F53246"/>
    <w:rsid w:val="00F53627"/>
    <w:rsid w:val="00F70C4C"/>
    <w:rsid w:val="00F719A5"/>
    <w:rsid w:val="00F75274"/>
    <w:rsid w:val="00FB2B7F"/>
    <w:rsid w:val="00FB4CA3"/>
    <w:rsid w:val="00FC0A75"/>
    <w:rsid w:val="00FC5604"/>
    <w:rsid w:val="00FC71A6"/>
    <w:rsid w:val="00FD2B00"/>
    <w:rsid w:val="00FD65BA"/>
    <w:rsid w:val="00FD6DD0"/>
    <w:rsid w:val="00FE07F4"/>
    <w:rsid w:val="00FF08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4AF24D7C"/>
  <w15:docId w15:val="{1BF295CE-3D6B-4E67-8B2E-D4E647E26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sz w:val="22"/>
      <w:szCs w:val="24"/>
    </w:rPr>
  </w:style>
  <w:style w:type="paragraph" w:styleId="Heading1">
    <w:name w:val="heading 1"/>
    <w:basedOn w:val="Normal"/>
    <w:next w:val="Normal"/>
    <w:qFormat/>
    <w:pPr>
      <w:keepNext/>
      <w:spacing w:after="240"/>
      <w:jc w:val="left"/>
      <w:outlineLvl w:val="0"/>
    </w:pPr>
    <w:rPr>
      <w:rFonts w:cs="Arial"/>
      <w:b/>
      <w:bCs/>
    </w:rPr>
  </w:style>
  <w:style w:type="paragraph" w:styleId="Heading2">
    <w:name w:val="heading 2"/>
    <w:basedOn w:val="Normal"/>
    <w:next w:val="Normal"/>
    <w:qFormat/>
    <w:pPr>
      <w:keepNext/>
      <w:spacing w:after="240"/>
      <w:outlineLvl w:val="1"/>
    </w:pPr>
    <w:rPr>
      <w:rFonts w:cs="Arial"/>
      <w:bCs/>
      <w:iCs/>
      <w:szCs w:val="28"/>
    </w:rPr>
  </w:style>
  <w:style w:type="paragraph" w:styleId="Heading3">
    <w:name w:val="heading 3"/>
    <w:basedOn w:val="Normal"/>
    <w:next w:val="Normal"/>
    <w:qFormat/>
    <w:pPr>
      <w:keepNext/>
      <w:spacing w:after="240"/>
      <w:outlineLvl w:val="2"/>
    </w:pPr>
    <w:rPr>
      <w:rFonts w:cs="Arial"/>
      <w:bCs/>
      <w:szCs w:val="26"/>
    </w:rPr>
  </w:style>
  <w:style w:type="paragraph" w:styleId="Heading4">
    <w:name w:val="heading 4"/>
    <w:basedOn w:val="Normal"/>
    <w:next w:val="Normal"/>
    <w:qFormat/>
    <w:pPr>
      <w:keepNext/>
      <w:numPr>
        <w:ilvl w:val="3"/>
        <w:numId w:val="11"/>
      </w:numPr>
      <w:spacing w:after="240"/>
      <w:outlineLvl w:val="3"/>
    </w:pPr>
    <w:rPr>
      <w:bCs/>
      <w:szCs w:val="28"/>
    </w:rPr>
  </w:style>
  <w:style w:type="paragraph" w:styleId="Heading5">
    <w:name w:val="heading 5"/>
    <w:basedOn w:val="Normal"/>
    <w:next w:val="Normal"/>
    <w:qFormat/>
    <w:pPr>
      <w:numPr>
        <w:ilvl w:val="4"/>
        <w:numId w:val="11"/>
      </w:numPr>
      <w:spacing w:after="240"/>
      <w:outlineLvl w:val="4"/>
    </w:pPr>
    <w:rPr>
      <w:bCs/>
      <w:iCs/>
      <w:szCs w:val="26"/>
    </w:rPr>
  </w:style>
  <w:style w:type="paragraph" w:styleId="Heading6">
    <w:name w:val="heading 6"/>
    <w:basedOn w:val="Normal"/>
    <w:next w:val="Normal"/>
    <w:qFormat/>
    <w:pPr>
      <w:numPr>
        <w:ilvl w:val="5"/>
        <w:numId w:val="11"/>
      </w:numPr>
      <w:spacing w:after="240"/>
      <w:outlineLvl w:val="5"/>
    </w:pPr>
    <w:rPr>
      <w:bCs/>
      <w:szCs w:val="22"/>
    </w:rPr>
  </w:style>
  <w:style w:type="paragraph" w:styleId="Heading7">
    <w:name w:val="heading 7"/>
    <w:basedOn w:val="Normal"/>
    <w:next w:val="Normal"/>
    <w:qFormat/>
    <w:pPr>
      <w:numPr>
        <w:ilvl w:val="6"/>
        <w:numId w:val="11"/>
      </w:numPr>
      <w:spacing w:after="240"/>
      <w:outlineLvl w:val="6"/>
    </w:pPr>
  </w:style>
  <w:style w:type="paragraph" w:styleId="Heading8">
    <w:name w:val="heading 8"/>
    <w:basedOn w:val="Normal"/>
    <w:next w:val="Normal"/>
    <w:qFormat/>
    <w:pPr>
      <w:numPr>
        <w:ilvl w:val="7"/>
        <w:numId w:val="11"/>
      </w:numPr>
      <w:spacing w:after="240"/>
      <w:outlineLvl w:val="7"/>
    </w:pPr>
    <w:rPr>
      <w:iCs/>
    </w:rPr>
  </w:style>
  <w:style w:type="paragraph" w:styleId="Heading9">
    <w:name w:val="heading 9"/>
    <w:basedOn w:val="Normal"/>
    <w:next w:val="Normal"/>
    <w:qFormat/>
    <w:pPr>
      <w:numPr>
        <w:ilvl w:val="8"/>
        <w:numId w:val="11"/>
      </w:numPr>
      <w:spacing w:after="24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BDBodyTextIndentSgl">
    <w:name w:val="B&amp;D Body Text Indent Sgl"/>
    <w:basedOn w:val="Normal"/>
    <w:pPr>
      <w:spacing w:after="240"/>
      <w:ind w:firstLine="1440"/>
    </w:pPr>
  </w:style>
  <w:style w:type="paragraph" w:customStyle="1" w:styleId="aysBDbodytextindsgl">
    <w:name w:val="ays B&amp;D body text ind sgl"/>
    <w:basedOn w:val="BDBodyTextIndentSgl"/>
  </w:style>
  <w:style w:type="paragraph" w:customStyle="1" w:styleId="BDBodyTextDbl">
    <w:name w:val="B&amp;D Body Text Dbl"/>
    <w:basedOn w:val="Normal"/>
    <w:pPr>
      <w:spacing w:line="480" w:lineRule="auto"/>
    </w:pPr>
  </w:style>
  <w:style w:type="paragraph" w:customStyle="1" w:styleId="BDBodyTextIndentDbl">
    <w:name w:val="B&amp;D Body Text Indent Dbl"/>
    <w:basedOn w:val="Normal"/>
    <w:pPr>
      <w:spacing w:line="480" w:lineRule="auto"/>
      <w:ind w:firstLine="1440"/>
    </w:pPr>
  </w:style>
  <w:style w:type="paragraph" w:customStyle="1" w:styleId="BDBodyTextSgl">
    <w:name w:val="B&amp;D Body Text Sgl"/>
    <w:basedOn w:val="Normal"/>
    <w:pPr>
      <w:spacing w:after="240"/>
    </w:pPr>
  </w:style>
  <w:style w:type="paragraph" w:customStyle="1" w:styleId="BDBulletsSgl">
    <w:name w:val="B&amp;D Bullets Sgl"/>
    <w:basedOn w:val="Normal"/>
    <w:pPr>
      <w:numPr>
        <w:numId w:val="1"/>
      </w:numPr>
      <w:spacing w:after="240"/>
    </w:pPr>
  </w:style>
  <w:style w:type="paragraph" w:customStyle="1" w:styleId="BDHeading1">
    <w:name w:val="B&amp;D Heading 1"/>
    <w:basedOn w:val="Normal"/>
    <w:next w:val="Normal"/>
    <w:pPr>
      <w:keepNext/>
      <w:spacing w:after="240"/>
      <w:jc w:val="center"/>
      <w:outlineLvl w:val="0"/>
    </w:pPr>
    <w:rPr>
      <w:b/>
    </w:rPr>
  </w:style>
  <w:style w:type="paragraph" w:customStyle="1" w:styleId="BDHeading2">
    <w:name w:val="B&amp;D Heading 2"/>
    <w:basedOn w:val="Normal"/>
    <w:next w:val="Normal"/>
    <w:pPr>
      <w:keepNext/>
      <w:spacing w:after="240"/>
      <w:outlineLvl w:val="1"/>
    </w:pPr>
    <w:rPr>
      <w:b/>
    </w:rPr>
  </w:style>
  <w:style w:type="paragraph" w:customStyle="1" w:styleId="BDHeading3">
    <w:name w:val="B&amp;D Heading 3"/>
    <w:basedOn w:val="Normal"/>
    <w:next w:val="Normal"/>
    <w:pPr>
      <w:keepNext/>
      <w:spacing w:after="240"/>
      <w:jc w:val="center"/>
      <w:outlineLvl w:val="2"/>
    </w:pPr>
    <w:rPr>
      <w:u w:val="single"/>
    </w:rPr>
  </w:style>
  <w:style w:type="paragraph" w:customStyle="1" w:styleId="BDHeading4">
    <w:name w:val="B&amp;D Heading 4"/>
    <w:basedOn w:val="Normal"/>
    <w:next w:val="Normal"/>
    <w:pPr>
      <w:keepNext/>
      <w:spacing w:after="240"/>
      <w:outlineLvl w:val="3"/>
    </w:pPr>
    <w:rPr>
      <w:u w:val="single"/>
    </w:rPr>
  </w:style>
  <w:style w:type="paragraph" w:customStyle="1" w:styleId="BDQuote">
    <w:name w:val="B&amp;D Quote"/>
    <w:basedOn w:val="Normal"/>
    <w:next w:val="Normal"/>
    <w:pPr>
      <w:spacing w:after="240"/>
      <w:ind w:left="1440" w:right="1440"/>
    </w:pPr>
  </w:style>
  <w:style w:type="paragraph" w:customStyle="1" w:styleId="BDSignLine">
    <w:name w:val="B&amp;D Sign Line"/>
    <w:basedOn w:val="Normal"/>
    <w:pPr>
      <w:keepNext/>
      <w:keepLines/>
      <w:tabs>
        <w:tab w:val="left" w:pos="5126"/>
        <w:tab w:val="right" w:pos="9360"/>
      </w:tabs>
      <w:ind w:left="4320"/>
    </w:pPr>
  </w:style>
  <w:style w:type="paragraph" w:customStyle="1" w:styleId="BDTitle">
    <w:name w:val="B&amp;D Title"/>
    <w:basedOn w:val="Normal"/>
    <w:next w:val="Normal"/>
    <w:pPr>
      <w:keepNext/>
      <w:spacing w:after="240"/>
      <w:jc w:val="center"/>
    </w:pPr>
    <w:rPr>
      <w:b/>
      <w:u w:val="single"/>
    </w:rPr>
  </w:style>
  <w:style w:type="paragraph" w:styleId="EnvelopeAddress">
    <w:name w:val="envelope address"/>
    <w:basedOn w:val="Normal"/>
    <w:pPr>
      <w:framePr w:w="7920" w:h="1980" w:hRule="exact" w:hSpace="180" w:wrap="auto" w:hAnchor="page" w:xAlign="center" w:yAlign="bottom"/>
      <w:ind w:left="2880"/>
      <w:jc w:val="left"/>
    </w:pPr>
    <w:rPr>
      <w:rFonts w:cs="Arial"/>
    </w:rPr>
  </w:style>
  <w:style w:type="paragraph" w:styleId="EnvelopeReturn">
    <w:name w:val="envelope return"/>
    <w:basedOn w:val="Normal"/>
    <w:pPr>
      <w:jc w:val="left"/>
    </w:pPr>
    <w:rPr>
      <w:rFonts w:cs="Arial"/>
      <w:sz w:val="20"/>
      <w:szCs w:val="20"/>
    </w:rPr>
  </w:style>
  <w:style w:type="paragraph" w:styleId="FootnoteText">
    <w:name w:val="footnote text"/>
    <w:basedOn w:val="Normal"/>
    <w:semiHidden/>
    <w:pPr>
      <w:spacing w:after="120"/>
    </w:pPr>
    <w:rPr>
      <w:sz w:val="20"/>
      <w:szCs w:val="20"/>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semiHidden/>
    <w:rPr>
      <w:color w:val="0000FF"/>
      <w:u w:val="single"/>
    </w:rPr>
  </w:style>
  <w:style w:type="paragraph" w:customStyle="1" w:styleId="DefaultText">
    <w:name w:val="Default Text"/>
    <w:basedOn w:val="Normal"/>
    <w:rPr>
      <w:snapToGrid w:val="0"/>
    </w:rPr>
  </w:style>
  <w:style w:type="character" w:styleId="PageNumber">
    <w:name w:val="page number"/>
    <w:basedOn w:val="DefaultParagraphFont"/>
  </w:style>
  <w:style w:type="paragraph" w:styleId="BodyText">
    <w:name w:val="Body Text"/>
    <w:basedOn w:val="Normal"/>
    <w:link w:val="BodyTextChar"/>
    <w:pPr>
      <w:spacing w:after="240"/>
    </w:pPr>
  </w:style>
  <w:style w:type="paragraph" w:styleId="BodyText2">
    <w:name w:val="Body Text 2"/>
    <w:basedOn w:val="Normal"/>
    <w:pPr>
      <w:spacing w:line="480" w:lineRule="auto"/>
    </w:pPr>
  </w:style>
  <w:style w:type="paragraph" w:styleId="BodyText3">
    <w:name w:val="Body Text 3"/>
    <w:basedOn w:val="Normal"/>
    <w:pPr>
      <w:spacing w:line="360" w:lineRule="auto"/>
    </w:pPr>
  </w:style>
  <w:style w:type="paragraph" w:styleId="BodyTextFirstIndent">
    <w:name w:val="Body Text First Indent"/>
    <w:basedOn w:val="BodyText"/>
    <w:pPr>
      <w:ind w:firstLine="720"/>
    </w:pPr>
  </w:style>
  <w:style w:type="paragraph" w:styleId="BodyTextIndent">
    <w:name w:val="Body Text Indent"/>
    <w:basedOn w:val="Normal"/>
    <w:pPr>
      <w:spacing w:after="240"/>
      <w:ind w:left="720" w:right="720"/>
    </w:pPr>
  </w:style>
  <w:style w:type="paragraph" w:styleId="BodyTextFirstIndent2">
    <w:name w:val="Body Text First Indent 2"/>
    <w:basedOn w:val="BodyTextIndent"/>
    <w:pPr>
      <w:spacing w:after="0" w:line="480" w:lineRule="auto"/>
      <w:ind w:left="0" w:firstLine="720"/>
    </w:pPr>
  </w:style>
  <w:style w:type="paragraph" w:styleId="BodyTextIndent2">
    <w:name w:val="Body Text Indent 2"/>
    <w:basedOn w:val="Normal"/>
    <w:pPr>
      <w:spacing w:after="240"/>
      <w:ind w:left="1440"/>
    </w:pPr>
  </w:style>
  <w:style w:type="paragraph" w:styleId="BodyTextIndent3">
    <w:name w:val="Body Text Indent 3"/>
    <w:basedOn w:val="Normal"/>
    <w:pPr>
      <w:spacing w:after="240"/>
      <w:ind w:left="2160" w:right="2160"/>
    </w:pPr>
    <w:rPr>
      <w:szCs w:val="16"/>
    </w:rPr>
  </w:style>
  <w:style w:type="paragraph" w:styleId="Closing">
    <w:name w:val="Closing"/>
    <w:basedOn w:val="Normal"/>
    <w:pPr>
      <w:keepNext/>
      <w:tabs>
        <w:tab w:val="right" w:pos="9360"/>
      </w:tabs>
      <w:ind w:left="5040"/>
    </w:pPr>
  </w:style>
  <w:style w:type="paragraph" w:styleId="E-mailSignature">
    <w:name w:val="E-mail Signature"/>
    <w:basedOn w:val="Normal"/>
    <w:pPr>
      <w:jc w:val="left"/>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jc w:val="center"/>
    </w:pPr>
    <w:rPr>
      <w:rFonts w:cs="Arial"/>
    </w:rPr>
  </w:style>
  <w:style w:type="paragraph" w:styleId="Signature">
    <w:name w:val="Signature"/>
    <w:basedOn w:val="Normal"/>
    <w:pPr>
      <w:tabs>
        <w:tab w:val="right" w:pos="9360"/>
      </w:tabs>
      <w:ind w:left="5040"/>
    </w:pPr>
  </w:style>
  <w:style w:type="paragraph" w:styleId="Subtitle">
    <w:name w:val="Subtitle"/>
    <w:basedOn w:val="Normal"/>
    <w:qFormat/>
    <w:pPr>
      <w:keepNext/>
      <w:spacing w:after="240"/>
      <w:jc w:val="center"/>
      <w:outlineLvl w:val="1"/>
    </w:pPr>
    <w:rPr>
      <w:rFonts w:cs="Arial"/>
    </w:rPr>
  </w:style>
  <w:style w:type="paragraph" w:styleId="Title">
    <w:name w:val="Title"/>
    <w:basedOn w:val="Normal"/>
    <w:qFormat/>
    <w:pPr>
      <w:keepNext/>
      <w:spacing w:after="60"/>
      <w:jc w:val="center"/>
      <w:outlineLvl w:val="0"/>
    </w:pPr>
    <w:rPr>
      <w:rFonts w:cs="Arial"/>
      <w:b/>
      <w:bCs/>
      <w:kern w:val="28"/>
      <w:sz w:val="28"/>
      <w:szCs w:val="32"/>
    </w:rPr>
  </w:style>
  <w:style w:type="paragraph" w:customStyle="1" w:styleId="AJJQTitle">
    <w:name w:val="A JJQ Title"/>
    <w:basedOn w:val="BodyText"/>
    <w:pPr>
      <w:widowControl w:val="0"/>
      <w:adjustRightInd w:val="0"/>
      <w:jc w:val="center"/>
    </w:pPr>
    <w:rPr>
      <w:b/>
    </w:rPr>
  </w:style>
  <w:style w:type="paragraph" w:customStyle="1" w:styleId="APublishingParagraph">
    <w:name w:val="A Publishing Paragraph"/>
    <w:basedOn w:val="AJJQParagraph"/>
    <w:pPr>
      <w:ind w:firstLine="0"/>
      <w:jc w:val="center"/>
    </w:pPr>
    <w:rPr>
      <w:b/>
    </w:rPr>
  </w:style>
  <w:style w:type="paragraph" w:customStyle="1" w:styleId="AJJQParagraph">
    <w:name w:val="A JJQ Paragraph"/>
    <w:basedOn w:val="BodyTextFirstIndent"/>
    <w:pPr>
      <w:widowControl w:val="0"/>
      <w:adjustRightInd w:val="0"/>
    </w:pPr>
  </w:style>
  <w:style w:type="paragraph" w:customStyle="1" w:styleId="AJJQBdresol">
    <w:name w:val="A JJQ Bd resol"/>
    <w:basedOn w:val="Normal"/>
    <w:pPr>
      <w:spacing w:after="240"/>
      <w:jc w:val="center"/>
    </w:pPr>
  </w:style>
  <w:style w:type="paragraph" w:customStyle="1" w:styleId="AJJQParagraphBold">
    <w:name w:val="A JJQ Paragraph Bold"/>
    <w:basedOn w:val="AJJQParagraph"/>
    <w:rPr>
      <w:b/>
    </w:rPr>
  </w:style>
  <w:style w:type="paragraph" w:customStyle="1" w:styleId="AJJQParagraphBold1">
    <w:name w:val="A JJQ Paragraph Bold 1"/>
    <w:basedOn w:val="AJJQParagraphBold"/>
    <w:pPr>
      <w:ind w:firstLine="0"/>
    </w:pPr>
  </w:style>
  <w:style w:type="paragraph" w:customStyle="1" w:styleId="AJJQPindent">
    <w:name w:val="A JJQ P indent"/>
    <w:basedOn w:val="AJJQParagraph"/>
    <w:pPr>
      <w:ind w:left="720"/>
    </w:pPr>
  </w:style>
  <w:style w:type="paragraph" w:customStyle="1" w:styleId="AJJQTitleUnderline">
    <w:name w:val="A JJQ Title Underline"/>
    <w:basedOn w:val="AJJQTitle"/>
    <w:rPr>
      <w:u w:val="single"/>
    </w:rPr>
  </w:style>
  <w:style w:type="paragraph" w:customStyle="1" w:styleId="AJJQParagraph2">
    <w:name w:val="A JJQ Paragraph 2"/>
    <w:basedOn w:val="BodyTextFirstIndent"/>
    <w:pPr>
      <w:widowControl w:val="0"/>
      <w:adjustRightInd w:val="0"/>
      <w:spacing w:after="0"/>
    </w:pPr>
  </w:style>
  <w:style w:type="paragraph" w:customStyle="1" w:styleId="ALetterDate">
    <w:name w:val="A Letter Date"/>
    <w:basedOn w:val="Normal"/>
    <w:pPr>
      <w:adjustRightInd w:val="0"/>
      <w:spacing w:before="960" w:after="240"/>
      <w:jc w:val="right"/>
    </w:pPr>
  </w:style>
  <w:style w:type="paragraph" w:customStyle="1" w:styleId="AAddressee">
    <w:name w:val="A Addressee"/>
    <w:basedOn w:val="BodyText"/>
    <w:pPr>
      <w:jc w:val="left"/>
    </w:pPr>
  </w:style>
  <w:style w:type="paragraph" w:customStyle="1" w:styleId="AReLine">
    <w:name w:val="A Re Line"/>
    <w:basedOn w:val="Normal"/>
    <w:pPr>
      <w:tabs>
        <w:tab w:val="left" w:pos="720"/>
        <w:tab w:val="left" w:pos="1440"/>
        <w:tab w:val="right" w:pos="9360"/>
      </w:tabs>
      <w:spacing w:after="240"/>
      <w:ind w:left="1440" w:hanging="720"/>
    </w:pPr>
  </w:style>
  <w:style w:type="paragraph" w:customStyle="1" w:styleId="AJJQP2">
    <w:name w:val="A JJQ P 2"/>
    <w:basedOn w:val="AJJQParagraph"/>
    <w:pPr>
      <w:spacing w:after="0" w:line="480" w:lineRule="auto"/>
    </w:pPr>
  </w:style>
  <w:style w:type="paragraph" w:styleId="ListNumber">
    <w:name w:val="List Number"/>
    <w:basedOn w:val="Normal"/>
    <w:pPr>
      <w:numPr>
        <w:numId w:val="5"/>
      </w:numPr>
    </w:pPr>
  </w:style>
  <w:style w:type="paragraph" w:customStyle="1" w:styleId="AJJQTitleUnderline2">
    <w:name w:val="A JJQ Title Underline 2"/>
    <w:basedOn w:val="Normal"/>
    <w:pPr>
      <w:widowControl w:val="0"/>
      <w:adjustRightInd w:val="0"/>
      <w:spacing w:after="240"/>
      <w:jc w:val="center"/>
    </w:pPr>
    <w:rPr>
      <w:u w:val="single"/>
    </w:rPr>
  </w:style>
  <w:style w:type="paragraph" w:styleId="Caption">
    <w:name w:val="caption"/>
    <w:basedOn w:val="Normal"/>
    <w:next w:val="Normal"/>
    <w:qFormat/>
    <w:pPr>
      <w:spacing w:before="120" w:after="240"/>
      <w:jc w:val="left"/>
    </w:pPr>
    <w:rPr>
      <w:bCs/>
      <w:szCs w:val="20"/>
    </w:rPr>
  </w:style>
  <w:style w:type="paragraph" w:customStyle="1" w:styleId="AJJQBTItalics">
    <w:name w:val="A JJQ BT Italics"/>
    <w:basedOn w:val="BodyTextFirstIndent"/>
    <w:rPr>
      <w:i/>
    </w:rPr>
  </w:style>
  <w:style w:type="paragraph" w:customStyle="1" w:styleId="AJJQTitle2">
    <w:name w:val="A JJQ Title 2"/>
    <w:basedOn w:val="AJJQTitle"/>
    <w:rPr>
      <w:b w:val="0"/>
    </w:rPr>
  </w:style>
  <w:style w:type="numbering" w:styleId="111111">
    <w:name w:val="Outline List 2"/>
    <w:basedOn w:val="NoList"/>
    <w:semiHidden/>
    <w:pPr>
      <w:numPr>
        <w:numId w:val="6"/>
      </w:numPr>
    </w:pPr>
  </w:style>
  <w:style w:type="numbering" w:styleId="1ai">
    <w:name w:val="Outline List 1"/>
    <w:basedOn w:val="NoList"/>
    <w:semiHidden/>
    <w:pPr>
      <w:numPr>
        <w:numId w:val="7"/>
      </w:numPr>
    </w:pPr>
  </w:style>
  <w:style w:type="paragraph" w:customStyle="1" w:styleId="aaddressindent">
    <w:name w:val="a address indent"/>
    <w:basedOn w:val="Normal"/>
    <w:pPr>
      <w:spacing w:after="240"/>
      <w:ind w:left="3600"/>
      <w:jc w:val="left"/>
    </w:pPr>
  </w:style>
  <w:style w:type="paragraph" w:customStyle="1" w:styleId="aBodyTextIndentleftonly">
    <w:name w:val="a Body Text Indent left only"/>
    <w:basedOn w:val="Normal"/>
    <w:pPr>
      <w:spacing w:after="240"/>
      <w:ind w:left="720" w:firstLine="720"/>
    </w:pPr>
  </w:style>
  <w:style w:type="paragraph" w:customStyle="1" w:styleId="abodytextleftsingle">
    <w:name w:val="a body text left single"/>
    <w:basedOn w:val="Normal"/>
    <w:next w:val="Normal"/>
    <w:pPr>
      <w:spacing w:after="240"/>
      <w:jc w:val="left"/>
    </w:pPr>
  </w:style>
  <w:style w:type="paragraph" w:customStyle="1" w:styleId="adate">
    <w:name w:val="a date"/>
    <w:basedOn w:val="Normal"/>
    <w:next w:val="Normal"/>
    <w:pPr>
      <w:tabs>
        <w:tab w:val="left" w:pos="7380"/>
      </w:tabs>
      <w:spacing w:before="1200" w:after="960"/>
      <w:ind w:left="7344"/>
      <w:jc w:val="left"/>
    </w:pPr>
  </w:style>
  <w:style w:type="paragraph" w:customStyle="1" w:styleId="adraftof">
    <w:name w:val="a draft of"/>
    <w:basedOn w:val="Normal"/>
    <w:pPr>
      <w:spacing w:after="240"/>
      <w:jc w:val="right"/>
    </w:pPr>
    <w:rPr>
      <w:b/>
      <w:sz w:val="20"/>
      <w:u w:val="single"/>
    </w:rPr>
  </w:style>
  <w:style w:type="paragraph" w:customStyle="1" w:styleId="ainsideaddress">
    <w:name w:val="a inside address"/>
    <w:basedOn w:val="Normal"/>
    <w:next w:val="Normal"/>
    <w:pPr>
      <w:spacing w:after="240"/>
      <w:jc w:val="left"/>
    </w:pPr>
  </w:style>
  <w:style w:type="paragraph" w:customStyle="1" w:styleId="AJJQiList">
    <w:name w:val="A JJQ (i) List"/>
    <w:basedOn w:val="List3"/>
    <w:pPr>
      <w:spacing w:after="240"/>
      <w:ind w:left="0" w:firstLine="0"/>
    </w:pPr>
  </w:style>
  <w:style w:type="paragraph" w:styleId="List3">
    <w:name w:val="List 3"/>
    <w:basedOn w:val="Normal"/>
    <w:pPr>
      <w:numPr>
        <w:numId w:val="14"/>
      </w:numPr>
    </w:pPr>
  </w:style>
  <w:style w:type="paragraph" w:customStyle="1" w:styleId="alist1">
    <w:name w:val="a list (1)"/>
    <w:basedOn w:val="Normal"/>
    <w:pPr>
      <w:numPr>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pPr>
  </w:style>
  <w:style w:type="paragraph" w:customStyle="1" w:styleId="ALIST1AT5">
    <w:name w:val="A LIST 1. AT .5"/>
    <w:basedOn w:val="Normal"/>
    <w:pPr>
      <w:numPr>
        <w:numId w:val="9"/>
      </w:numPr>
      <w:spacing w:after="240"/>
    </w:pPr>
  </w:style>
  <w:style w:type="paragraph" w:customStyle="1" w:styleId="alistnumber1">
    <w:name w:val="a list number 1"/>
    <w:basedOn w:val="ListNumber"/>
    <w:pPr>
      <w:numPr>
        <w:numId w:val="10"/>
      </w:numPr>
      <w:spacing w:after="240"/>
    </w:pPr>
  </w:style>
  <w:style w:type="paragraph" w:customStyle="1" w:styleId="anotarycaption">
    <w:name w:val="a notary caption"/>
    <w:basedOn w:val="Normal"/>
    <w:pPr>
      <w:tabs>
        <w:tab w:val="left" w:pos="2880"/>
      </w:tabs>
      <w:spacing w:after="240"/>
      <w:jc w:val="left"/>
    </w:pPr>
    <w:rPr>
      <w:szCs w:val="23"/>
    </w:rPr>
  </w:style>
  <w:style w:type="paragraph" w:customStyle="1" w:styleId="aoutlinepara1">
    <w:name w:val="a outline para 1"/>
    <w:basedOn w:val="Normal"/>
    <w:pPr>
      <w:numPr>
        <w:numId w:val="11"/>
      </w:numPr>
      <w:spacing w:after="240"/>
    </w:pPr>
    <w:rPr>
      <w:u w:val="single"/>
    </w:rPr>
  </w:style>
  <w:style w:type="paragraph" w:customStyle="1" w:styleId="aoutlinepara2">
    <w:name w:val="a outline para 2"/>
    <w:basedOn w:val="Normal"/>
    <w:pPr>
      <w:numPr>
        <w:ilvl w:val="1"/>
        <w:numId w:val="11"/>
      </w:numPr>
      <w:spacing w:after="240"/>
    </w:pPr>
  </w:style>
  <w:style w:type="paragraph" w:customStyle="1" w:styleId="aoutlinepara3">
    <w:name w:val="a outline para 3"/>
    <w:basedOn w:val="Normal"/>
    <w:pPr>
      <w:numPr>
        <w:ilvl w:val="2"/>
        <w:numId w:val="11"/>
      </w:numPr>
      <w:spacing w:after="240"/>
    </w:pPr>
  </w:style>
  <w:style w:type="paragraph" w:customStyle="1" w:styleId="areline0">
    <w:name w:val="a re line"/>
    <w:basedOn w:val="Normal"/>
    <w:pPr>
      <w:spacing w:after="240"/>
      <w:ind w:left="720" w:firstLine="1440"/>
      <w:jc w:val="left"/>
    </w:pPr>
  </w:style>
  <w:style w:type="paragraph" w:customStyle="1" w:styleId="asalutation">
    <w:name w:val="a salutation"/>
    <w:basedOn w:val="Normal"/>
    <w:next w:val="BodyTextFirstIndent"/>
    <w:pPr>
      <w:spacing w:after="240"/>
    </w:pPr>
  </w:style>
  <w:style w:type="paragraph" w:customStyle="1" w:styleId="asection1list">
    <w:name w:val="a section1 list"/>
    <w:basedOn w:val="Normal"/>
    <w:next w:val="Normal"/>
    <w:pPr>
      <w:numPr>
        <w:numId w:val="12"/>
      </w:numPr>
      <w:spacing w:after="240" w:line="360" w:lineRule="auto"/>
    </w:pPr>
  </w:style>
  <w:style w:type="paragraph" w:customStyle="1" w:styleId="atitle">
    <w:name w:val="a title"/>
    <w:basedOn w:val="Title"/>
    <w:pPr>
      <w:spacing w:after="240"/>
    </w:pPr>
    <w:rPr>
      <w:sz w:val="24"/>
    </w:rPr>
  </w:style>
  <w:style w:type="paragraph" w:customStyle="1" w:styleId="atitlenobold">
    <w:name w:val="a title no bold"/>
    <w:basedOn w:val="Normal"/>
    <w:pPr>
      <w:spacing w:after="240"/>
      <w:jc w:val="center"/>
    </w:pPr>
  </w:style>
  <w:style w:type="paragraph" w:customStyle="1" w:styleId="atitlenoboldunderlined">
    <w:name w:val="a title no bold underlined"/>
    <w:basedOn w:val="atitlenobold"/>
    <w:rPr>
      <w:u w:val="single"/>
    </w:rPr>
  </w:style>
  <w:style w:type="paragraph" w:customStyle="1" w:styleId="atitleunderlined">
    <w:name w:val="a title underlined"/>
    <w:basedOn w:val="atitle"/>
    <w:rPr>
      <w:u w:val="single"/>
    </w:rPr>
  </w:style>
  <w:style w:type="paragraph" w:customStyle="1" w:styleId="aviafaxorfedex">
    <w:name w:val="a via fax or fedex"/>
    <w:basedOn w:val="Normal"/>
    <w:next w:val="Normal"/>
    <w:pPr>
      <w:spacing w:after="240"/>
    </w:pPr>
    <w:rPr>
      <w:b/>
      <w:i/>
    </w:rPr>
  </w:style>
  <w:style w:type="numbering" w:styleId="ArticleSection">
    <w:name w:val="Outline List 3"/>
    <w:basedOn w:val="NoList"/>
    <w:pPr>
      <w:numPr>
        <w:numId w:val="13"/>
      </w:numPr>
    </w:pPr>
  </w:style>
  <w:style w:type="paragraph" w:styleId="BalloonText">
    <w:name w:val="Balloon Text"/>
    <w:basedOn w:val="Normal"/>
    <w:semiHidden/>
    <w:rPr>
      <w:rFonts w:ascii="Tahoma" w:hAnsi="Tahoma" w:cs="Tahoma"/>
      <w:sz w:val="16"/>
      <w:szCs w:val="16"/>
    </w:rPr>
  </w:style>
  <w:style w:type="paragraph" w:styleId="BlockText">
    <w:name w:val="Block Text"/>
    <w:basedOn w:val="Normal"/>
    <w:pPr>
      <w:spacing w:after="120"/>
      <w:ind w:left="1440" w:right="1440"/>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Date">
    <w:name w:val="Date"/>
    <w:basedOn w:val="Normal"/>
    <w:next w:val="Normal"/>
    <w:pPr>
      <w:jc w:val="right"/>
    </w:pPr>
  </w:style>
  <w:style w:type="paragraph" w:styleId="DocumentMap">
    <w:name w:val="Document Map"/>
    <w:basedOn w:val="Normal"/>
    <w:semiHidden/>
    <w:pPr>
      <w:shd w:val="clear" w:color="auto" w:fill="000080"/>
    </w:pPr>
    <w:rPr>
      <w:rFonts w:ascii="Tahoma" w:hAnsi="Tahoma" w:cs="Tahoma"/>
    </w:rPr>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rPr>
      <w:sz w:val="20"/>
      <w:szCs w:val="20"/>
    </w:rPr>
  </w:style>
  <w:style w:type="character" w:styleId="FollowedHyperlink">
    <w:name w:val="FollowedHyperlink"/>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sz w:val="20"/>
      <w:szCs w:val="20"/>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cs="Arial"/>
      <w:b/>
      <w:bCs/>
    </w:rPr>
  </w:style>
  <w:style w:type="character" w:styleId="LineNumber">
    <w:name w:val="line number"/>
    <w:basedOn w:val="DefaultParagraphFont"/>
  </w:style>
  <w:style w:type="paragraph" w:styleId="List">
    <w:name w:val="List"/>
    <w:basedOn w:val="Normal"/>
    <w:pPr>
      <w:ind w:left="360" w:hanging="360"/>
    </w:pPr>
  </w:style>
  <w:style w:type="paragraph" w:styleId="List2">
    <w:name w:val="List 2"/>
    <w:basedOn w:val="Normal"/>
    <w:pPr>
      <w:ind w:left="72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pPr>
  </w:style>
  <w:style w:type="paragraph" w:styleId="ListBullet3">
    <w:name w:val="List Bullet 3"/>
    <w:basedOn w:val="Normal"/>
    <w:autoRedefine/>
    <w:pPr>
      <w:numPr>
        <w:numId w:val="17"/>
      </w:numPr>
    </w:pPr>
  </w:style>
  <w:style w:type="paragraph" w:styleId="ListBullet4">
    <w:name w:val="List Bullet 4"/>
    <w:basedOn w:val="Normal"/>
    <w:autoRedefine/>
    <w:pPr>
      <w:numPr>
        <w:numId w:val="18"/>
      </w:numPr>
    </w:pPr>
  </w:style>
  <w:style w:type="paragraph" w:styleId="ListBullet5">
    <w:name w:val="List Bullet 5"/>
    <w:basedOn w:val="Normal"/>
    <w:autoRedefine/>
    <w:pPr>
      <w:numPr>
        <w:numId w:val="19"/>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2">
    <w:name w:val="List Number 2"/>
    <w:basedOn w:val="Normal"/>
    <w:pPr>
      <w:numPr>
        <w:numId w:val="20"/>
      </w:numPr>
    </w:pPr>
  </w:style>
  <w:style w:type="paragraph" w:styleId="ListNumber3">
    <w:name w:val="List Number 3"/>
    <w:basedOn w:val="Normal"/>
    <w:pPr>
      <w:numPr>
        <w:numId w:val="21"/>
      </w:numPr>
    </w:pPr>
  </w:style>
  <w:style w:type="paragraph" w:styleId="ListNumber4">
    <w:name w:val="List Number 4"/>
    <w:basedOn w:val="Normal"/>
    <w:pPr>
      <w:numPr>
        <w:numId w:val="22"/>
      </w:numPr>
    </w:pPr>
  </w:style>
  <w:style w:type="paragraph" w:styleId="ListNumber5">
    <w:name w:val="List Number 5"/>
    <w:basedOn w:val="Normal"/>
    <w:pPr>
      <w:numPr>
        <w:numId w:val="23"/>
      </w:numPr>
    </w:pPr>
  </w:style>
  <w:style w:type="paragraph" w:styleId="MacroText">
    <w:name w:val="macro"/>
    <w:semiHidden/>
    <w:pPr>
      <w:widowControl w:val="0"/>
      <w:tabs>
        <w:tab w:val="left" w:pos="480"/>
        <w:tab w:val="left" w:pos="960"/>
        <w:tab w:val="left" w:pos="1440"/>
        <w:tab w:val="left" w:pos="1920"/>
        <w:tab w:val="left" w:pos="2400"/>
        <w:tab w:val="left" w:pos="2880"/>
        <w:tab w:val="left" w:pos="3360"/>
        <w:tab w:val="left" w:pos="3840"/>
        <w:tab w:val="left" w:pos="4320"/>
      </w:tabs>
      <w:adjustRightInd w:val="0"/>
    </w:pPr>
    <w:rPr>
      <w:rFonts w:ascii="Courier New" w:hAnsi="Courier New" w:cs="Courier New"/>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cs="Courier New"/>
      <w:sz w:val="20"/>
      <w:szCs w:val="20"/>
    </w:rPr>
  </w:style>
  <w:style w:type="paragraph" w:styleId="Salutation">
    <w:name w:val="Salutation"/>
    <w:basedOn w:val="Normal"/>
    <w:next w:val="Normal"/>
  </w:style>
  <w:style w:type="character" w:styleId="Strong">
    <w:name w:val="Strong"/>
    <w:qFormat/>
    <w:rPr>
      <w:b/>
      <w:bCs/>
    </w:rPr>
  </w:style>
  <w:style w:type="table" w:styleId="Table3Deffects1">
    <w:name w:val="Table 3D effects 1"/>
    <w:basedOn w:val="TableNormal"/>
    <w:pPr>
      <w:widowControl w:val="0"/>
      <w:adjustRightInd w:val="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pPr>
      <w:widowControl w:val="0"/>
      <w:adjustRightInd w:val="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pPr>
      <w:widowControl w:val="0"/>
      <w:adjustRightInd w:val="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pPr>
      <w:widowControl w:val="0"/>
      <w:adjustRightInd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pPr>
      <w:widowControl w:val="0"/>
      <w:adjustRightInd w:val="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pPr>
      <w:widowControl w:val="0"/>
      <w:adjustRightInd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pPr>
      <w:widowControl w:val="0"/>
      <w:adjustRightInd w:val="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pPr>
      <w:widowControl w:val="0"/>
      <w:adjustRightInd w:val="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pPr>
      <w:widowControl w:val="0"/>
      <w:adjustRightInd w:val="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pPr>
      <w:widowControl w:val="0"/>
      <w:adjustRightInd w:val="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pPr>
      <w:widowControl w:val="0"/>
      <w:adjustRightInd w:val="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pPr>
      <w:widowControl w:val="0"/>
      <w:adjustRightInd w:val="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pPr>
      <w:widowControl w:val="0"/>
      <w:adjustRightInd w:val="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pPr>
      <w:widowControl w:val="0"/>
      <w:adjustRightInd w:val="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pPr>
      <w:widowControl w:val="0"/>
      <w:adjustRightInd w:val="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pPr>
      <w:widowControl w:val="0"/>
      <w:adjustRightInd w:val="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pPr>
      <w:widowControl w:val="0"/>
      <w:adjustRightInd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pPr>
      <w:widowControl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pPr>
      <w:widowControl w:val="0"/>
      <w:adjustRightInd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pPr>
      <w:widowControl w:val="0"/>
      <w:adjustRightInd w:val="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pPr>
      <w:widowControl w:val="0"/>
      <w:adjustRightInd w:val="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pPr>
      <w:widowControl w:val="0"/>
      <w:adjustRightInd w:val="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pPr>
      <w:widowControl w:val="0"/>
      <w:adjustRightInd w:val="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pPr>
      <w:widowControl w:val="0"/>
      <w:adjustRightInd w:val="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pPr>
      <w:widowControl w:val="0"/>
      <w:adjustRightInd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pPr>
      <w:widowControl w:val="0"/>
      <w:adjustRightInd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pPr>
      <w:widowControl w:val="0"/>
      <w:adjustRightInd w:val="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pPr>
      <w:widowControl w:val="0"/>
      <w:adjustRightInd w:val="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pPr>
      <w:widowControl w:val="0"/>
      <w:adjustRightInd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pPr>
      <w:widowControl w:val="0"/>
      <w:adjustRightInd w:val="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pPr>
      <w:widowControl w:val="0"/>
      <w:adjustRightInd w:val="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pPr>
      <w:widowControl w:val="0"/>
      <w:adjustRightInd w:val="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pPr>
      <w:widowControl w:val="0"/>
      <w:adjustRightInd w:val="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pPr>
      <w:widowControl w:val="0"/>
      <w:adjustRightInd w:val="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table" w:styleId="TableProfessional">
    <w:name w:val="Table Professional"/>
    <w:basedOn w:val="TableNormal"/>
    <w:pPr>
      <w:widowControl w:val="0"/>
      <w:adjustRightInd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pPr>
      <w:widowControl w:val="0"/>
      <w:adjustRightInd w:val="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pPr>
      <w:widowControl w:val="0"/>
      <w:adjustRightInd w:val="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pPr>
      <w:widowControl w:val="0"/>
      <w:adjustRightInd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pPr>
      <w:widowControl w:val="0"/>
      <w:adjustRightInd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pPr>
      <w:widowControl w:val="0"/>
      <w:adjustRightInd w:val="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pPr>
      <w:widowControl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widowControl w:val="0"/>
      <w:adjustRightInd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pPr>
      <w:widowControl w:val="0"/>
      <w:adjustRightInd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pPr>
      <w:widowControl w:val="0"/>
      <w:adjustRightInd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semiHidden/>
    <w:pPr>
      <w:spacing w:before="120"/>
    </w:pPr>
    <w:rPr>
      <w:rFonts w:ascii="Arial" w:hAnsi="Arial" w:cs="Arial"/>
      <w:b/>
      <w:bCs/>
    </w:rPr>
  </w:style>
  <w:style w:type="paragraph" w:customStyle="1" w:styleId="BTITLE">
    <w:name w:val="B TITLE"/>
    <w:basedOn w:val="atitle"/>
    <w:pPr>
      <w:keepNext w:val="0"/>
    </w:pPr>
    <w:rPr>
      <w:rFonts w:ascii="Times New Roman Bold" w:hAnsi="Times New Roman Bold"/>
      <w:szCs w:val="24"/>
    </w:rPr>
  </w:style>
  <w:style w:type="paragraph" w:customStyle="1" w:styleId="AJJQDraft">
    <w:name w:val="A JJQ Draft"/>
    <w:basedOn w:val="ALetterDate"/>
    <w:rsid w:val="00AE1983"/>
    <w:pPr>
      <w:spacing w:before="0"/>
    </w:pPr>
    <w:rPr>
      <w:rFonts w:ascii="Times New Roman Bold" w:hAnsi="Times New Roman Bold"/>
      <w:b/>
      <w:sz w:val="20"/>
      <w:u w:val="single"/>
    </w:rPr>
  </w:style>
  <w:style w:type="paragraph" w:customStyle="1" w:styleId="AJJQDraft1">
    <w:name w:val="A JJQ Draft 1"/>
    <w:basedOn w:val="AJJQDraft"/>
  </w:style>
  <w:style w:type="character" w:customStyle="1" w:styleId="BodyTextChar">
    <w:name w:val="Body Text Char"/>
    <w:link w:val="BodyText"/>
    <w:rPr>
      <w:sz w:val="24"/>
      <w:szCs w:val="24"/>
      <w:lang w:val="en-US" w:eastAsia="en-US" w:bidi="ar-SA"/>
    </w:rPr>
  </w:style>
  <w:style w:type="character" w:styleId="UnresolvedMention">
    <w:name w:val="Unresolved Mention"/>
    <w:basedOn w:val="DefaultParagraphFont"/>
    <w:uiPriority w:val="99"/>
    <w:semiHidden/>
    <w:unhideWhenUsed/>
    <w:rsid w:val="00D126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hyperlink" Target="mailto:bids@bakertilly.com" TargetMode="External"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customXml" Target="/customXML/item2.xml" Id="imanag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2.xml.rels>&#65279;<?xml version="1.0" encoding="utf-8"?><Relationships xmlns="http://schemas.openxmlformats.org/package/2006/relationships"><Relationship Type="http://schemas.openxmlformats.org/officeDocument/2006/relationships/customXmlProps" Target="/customXML/itemProps2.xml" Id="iManageProps" /></Relationships>
</file>

<file path=customXML/item2.xml><?xml version="1.0" encoding="utf-8"?>
<properties xmlns="http://www.imanage.com/work/xmlschema">
  <documentid>DMS!56506818.2</documentid>
  <senderid>JJQ</senderid>
  <senderemail>JEFFERY.QUALKINBUSH@BTLAW.COM</senderemail>
  <lastmodified>2026-10-21T15:01:00.0000000-04:00</lastmodified>
  <database>DMS</database>
</properties>
</file>

<file path=customXML/itemProps2.xml><?xml version="1.0" encoding="utf-8"?>
<ds:datastoreItem xmlns:ds="http://schemas.openxmlformats.org/officeDocument/2006/customXml" ds:itemID="{6210E5D3-070C-483A-A917-7F85D94B8DE3}">
  <ds:schemaRefs>
    <ds:schemaRef ds:uri="http://schemas.openxmlformats.org/officeDocument/2006/bibliography"/>
  </ds:schemaRefs>
</ds:datastoreItem>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D2B4D-FD4C-4513-9967-562383DE0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8</Pages>
  <Words>5613</Words>
  <Characters>27846</Characters>
  <Application>Microsoft Office Word</Application>
  <DocSecurity>0</DocSecurity>
  <Lines>409</Lines>
  <Paragraphs>55</Paragraphs>
  <ScaleCrop>false</ScaleCrop>
  <HeadingPairs>
    <vt:vector size="2" baseType="variant">
      <vt:variant>
        <vt:lpstr>Title</vt:lpstr>
      </vt:variant>
      <vt:variant>
        <vt:i4>1</vt:i4>
      </vt:variant>
    </vt:vector>
  </HeadingPairs>
  <TitlesOfParts>
    <vt:vector size="1" baseType="lpstr">
      <vt:lpstr>NOTICE OF INTENT TO SELL</vt:lpstr>
    </vt:vector>
  </TitlesOfParts>
  <Company/>
  <LinksUpToDate>false</LinksUpToDate>
  <CharactersWithSpaces>33404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INTENT TO SELL</dc:title>
  <dc:subject/>
  <dc:creator>MISUSER</dc:creator>
  <cp:keywords/>
  <dc:description/>
  <cp:lastModifiedBy>Qualkinbush, Jeffery</cp:lastModifiedBy>
  <cp:revision>5</cp:revision>
  <cp:lastPrinted>2026-10-02T14:49:00Z</cp:lastPrinted>
  <dcterms:created xsi:type="dcterms:W3CDTF">2026-10-21T18:42:00Z</dcterms:created>
  <dcterms:modified xsi:type="dcterms:W3CDTF">2026-10-21T19:01:00Z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iginal File">
    <vt:lpwstr/>
  </property>
  <property fmtid="{D5CDD505-2E9C-101B-9397-08002B2CF9AE}" pid="3" name="Converted State">
    <vt:lpwstr>True</vt:lpwstr>
  </property>
  <property fmtid="{D5CDD505-2E9C-101B-9397-08002B2CF9AE}" pid="4" name="Converted Date">
    <vt:lpwstr>18-Mar-2002</vt:lpwstr>
  </property>
  <property fmtid="{D5CDD505-2E9C-101B-9397-08002B2CF9AE}" pid="5" name="WPClean Version">
    <vt:lpwstr>2.0.0.4</vt:lpwstr>
  </property>
  <property fmtid="{D5CDD505-2E9C-101B-9397-08002B2CF9AE}" pid="6" name="CW Macro Package Integration">
    <vt:lpwstr>NONE</vt:lpwstr>
  </property>
  <property fmtid="{D5CDD505-2E9C-101B-9397-08002B2CF9AE}" pid="7" name="SWDocID">
    <vt:lpwstr>SBIMAN1 119620v3</vt:lpwstr>
  </property>
</Properties>
</file>