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tblpY="767"/>
        <w:tblW w:w="0" w:type="auto"/>
        <w:tblLook w:val="04A0" w:firstRow="1" w:lastRow="0" w:firstColumn="1" w:lastColumn="0" w:noHBand="0" w:noVBand="1"/>
      </w:tblPr>
      <w:tblGrid>
        <w:gridCol w:w="3276"/>
        <w:gridCol w:w="9674"/>
      </w:tblGrid>
      <w:tr w:rsidR="00510BF6" w14:paraId="3C7BBC71" w14:textId="77777777" w:rsidTr="0032099B">
        <w:trPr>
          <w:trHeight w:val="348"/>
        </w:trPr>
        <w:tc>
          <w:tcPr>
            <w:tcW w:w="12950" w:type="dxa"/>
            <w:gridSpan w:val="2"/>
            <w:shd w:val="clear" w:color="auto" w:fill="D1D1D1" w:themeFill="background2" w:themeFillShade="E6"/>
            <w:vAlign w:val="center"/>
          </w:tcPr>
          <w:p w14:paraId="21B87561" w14:textId="3C6FC80F" w:rsidR="0078387C" w:rsidRPr="0032099B" w:rsidRDefault="00510BF6" w:rsidP="0078387C">
            <w:pPr>
              <w:jc w:val="center"/>
              <w:rPr>
                <w:b/>
                <w:bCs/>
                <w:sz w:val="32"/>
                <w:szCs w:val="32"/>
              </w:rPr>
            </w:pPr>
            <w:r w:rsidRPr="0032099B">
              <w:rPr>
                <w:b/>
                <w:bCs/>
                <w:sz w:val="32"/>
                <w:szCs w:val="32"/>
              </w:rPr>
              <w:t>20</w:t>
            </w:r>
            <w:r w:rsidR="000831C5">
              <w:rPr>
                <w:b/>
                <w:bCs/>
                <w:sz w:val="32"/>
                <w:szCs w:val="32"/>
              </w:rPr>
              <w:t>26</w:t>
            </w:r>
            <w:r w:rsidRPr="0032099B">
              <w:rPr>
                <w:b/>
                <w:bCs/>
                <w:sz w:val="32"/>
                <w:szCs w:val="32"/>
              </w:rPr>
              <w:t>-20</w:t>
            </w:r>
            <w:r w:rsidR="000831C5">
              <w:rPr>
                <w:b/>
                <w:bCs/>
                <w:sz w:val="32"/>
                <w:szCs w:val="32"/>
              </w:rPr>
              <w:t>27</w:t>
            </w:r>
            <w:r w:rsidRPr="0032099B">
              <w:rPr>
                <w:b/>
                <w:bCs/>
                <w:sz w:val="32"/>
                <w:szCs w:val="32"/>
              </w:rPr>
              <w:t xml:space="preserve"> Parent and Family Engagement (PFE) Program</w:t>
            </w:r>
            <w:r w:rsidR="0078387C">
              <w:rPr>
                <w:b/>
                <w:bCs/>
                <w:sz w:val="32"/>
                <w:szCs w:val="32"/>
              </w:rPr>
              <w:t xml:space="preserve"> Policy</w:t>
            </w:r>
          </w:p>
        </w:tc>
      </w:tr>
      <w:tr w:rsidR="00510BF6" w14:paraId="6A9294BA" w14:textId="77777777" w:rsidTr="00510BF6">
        <w:tc>
          <w:tcPr>
            <w:tcW w:w="12950" w:type="dxa"/>
            <w:gridSpan w:val="2"/>
          </w:tcPr>
          <w:p w14:paraId="3B265D9D" w14:textId="00B37B57" w:rsidR="00510BF6" w:rsidRDefault="00043BDC" w:rsidP="00043BDC">
            <w:pPr>
              <w:jc w:val="center"/>
            </w:pPr>
            <w:r>
              <w:t xml:space="preserve">*If you require help translating this document, please call </w:t>
            </w:r>
            <w:r w:rsidR="000831C5">
              <w:t>713 865-4400</w:t>
            </w:r>
            <w:r>
              <w:t xml:space="preserve"> or send an email to _</w:t>
            </w:r>
            <w:r w:rsidR="000831C5" w:rsidRPr="00436103">
              <w:rPr>
                <w:u w:val="single"/>
              </w:rPr>
              <w:t>kl</w:t>
            </w:r>
            <w:r w:rsidR="00436103" w:rsidRPr="00436103">
              <w:rPr>
                <w:u w:val="single"/>
              </w:rPr>
              <w:t>ockar@houstonisd.or</w:t>
            </w:r>
            <w:r>
              <w:t>___.</w:t>
            </w:r>
          </w:p>
          <w:p w14:paraId="79E8946A" w14:textId="34AA7AFC" w:rsidR="002A7B3D" w:rsidRDefault="002A7B3D" w:rsidP="00043BDC">
            <w:pPr>
              <w:jc w:val="center"/>
            </w:pPr>
            <w:r>
              <w:t>*Si necesita ayuda para traducir este documento</w:t>
            </w:r>
            <w:r w:rsidR="00DD465E">
              <w:t xml:space="preserve">, por favor llame al </w:t>
            </w:r>
            <w:r w:rsidR="00DD465E" w:rsidRPr="00436103">
              <w:rPr>
                <w:u w:val="single"/>
              </w:rPr>
              <w:t>_</w:t>
            </w:r>
            <w:r w:rsidR="00436103" w:rsidRPr="00436103">
              <w:rPr>
                <w:u w:val="single"/>
              </w:rPr>
              <w:t>713 865-4400</w:t>
            </w:r>
            <w:r w:rsidR="00DD465E" w:rsidRPr="00436103">
              <w:rPr>
                <w:u w:val="single"/>
              </w:rPr>
              <w:t>__</w:t>
            </w:r>
            <w:r w:rsidR="00DD465E">
              <w:t xml:space="preserve"> </w:t>
            </w:r>
            <w:r w:rsidR="00C170CC">
              <w:t>o</w:t>
            </w:r>
            <w:r w:rsidR="00DD465E">
              <w:t xml:space="preserve"> enví</w:t>
            </w:r>
            <w:r w:rsidR="001407D4">
              <w:t xml:space="preserve">e un correo electrónico a </w:t>
            </w:r>
            <w:r w:rsidR="00436103" w:rsidRPr="00436103">
              <w:rPr>
                <w:u w:val="single"/>
              </w:rPr>
              <w:t>klockhar@houstonisd.org</w:t>
            </w:r>
            <w:r w:rsidR="001407D4">
              <w:t>__.</w:t>
            </w:r>
          </w:p>
        </w:tc>
      </w:tr>
      <w:tr w:rsidR="00510BF6" w14:paraId="4405E662" w14:textId="77777777" w:rsidTr="0032099B">
        <w:trPr>
          <w:trHeight w:val="1644"/>
        </w:trPr>
        <w:tc>
          <w:tcPr>
            <w:tcW w:w="2515" w:type="dxa"/>
            <w:shd w:val="clear" w:color="auto" w:fill="D1D1D1" w:themeFill="background2" w:themeFillShade="E6"/>
            <w:vAlign w:val="center"/>
          </w:tcPr>
          <w:p w14:paraId="146084E8" w14:textId="17F791D6" w:rsidR="00510BF6" w:rsidRPr="0032099B" w:rsidRDefault="007F7CD3" w:rsidP="0032099B">
            <w:pPr>
              <w:jc w:val="center"/>
              <w:rPr>
                <w:b/>
                <w:bCs/>
              </w:rPr>
            </w:pPr>
            <w:r w:rsidRPr="007F7CD3">
              <w:rPr>
                <w:b/>
                <w:bCs/>
              </w:rPr>
              <w:t>¿Qué es?</w:t>
            </w:r>
          </w:p>
        </w:tc>
        <w:tc>
          <w:tcPr>
            <w:tcW w:w="10435" w:type="dxa"/>
          </w:tcPr>
          <w:p w14:paraId="55D769E2" w14:textId="53479EF8" w:rsidR="00510BF6" w:rsidRDefault="007F7CD3" w:rsidP="00510BF6">
            <w:r w:rsidRPr="007F7CD3">
              <w:t>Una colaboración sólida entre la escuela y el hogar es fundamental para ofrecer un programa educativo de calidad a todos los estudiantes. Heights High School se rige por la filosofía de que la participación de los padres es un elemento esencial para el éxito de cada alumno. Por este motivo, invitamos activamente a los padres a colaborar con nosotros para lograr dicho éxito. Se invitará a los padres a participar en la revisión anual del Acuerdo entre la escuela y la familia, la Política de participación familiar, el Plan de mejora escolar y la Evaluación integral de necesidades. Una versión actualizada de la Política de participación familiar se publicará cada año en el sitio web de la escuela. Asimismo, se llevarán a cabo dos reuniones anuales para informar a los padres sobre la participación de la escuela en los programas del Título I, Parte A, así como para explicar los requisitos de dichos programas y los derechos de los padres a participar en ellos. Estas reuniones se programarán en un horario que resulte conveniente para la asistencia de los padres.</w:t>
            </w:r>
          </w:p>
        </w:tc>
      </w:tr>
      <w:tr w:rsidR="00510BF6" w14:paraId="45194DDB" w14:textId="77777777" w:rsidTr="0032099B">
        <w:trPr>
          <w:trHeight w:val="1239"/>
        </w:trPr>
        <w:tc>
          <w:tcPr>
            <w:tcW w:w="2515" w:type="dxa"/>
            <w:shd w:val="clear" w:color="auto" w:fill="D1D1D1" w:themeFill="background2" w:themeFillShade="E6"/>
            <w:vAlign w:val="center"/>
          </w:tcPr>
          <w:p w14:paraId="31640AEE" w14:textId="44D4B73E" w:rsidR="00510BF6" w:rsidRPr="0032099B" w:rsidRDefault="007F7CD3" w:rsidP="0032099B">
            <w:pPr>
              <w:jc w:val="center"/>
              <w:rPr>
                <w:b/>
                <w:bCs/>
              </w:rPr>
            </w:pPr>
            <w:r w:rsidRPr="007F7CD3">
              <w:rPr>
                <w:b/>
                <w:bCs/>
              </w:rPr>
              <w:t>Fondos</w:t>
            </w:r>
          </w:p>
        </w:tc>
        <w:tc>
          <w:tcPr>
            <w:tcW w:w="10435" w:type="dxa"/>
          </w:tcPr>
          <w:p w14:paraId="71319357" w14:textId="77777777" w:rsidR="007F7CD3" w:rsidRDefault="007F7CD3" w:rsidP="00510BF6"/>
          <w:p w14:paraId="66041151" w14:textId="4D6D325A" w:rsidR="00510BF6" w:rsidRDefault="007F7CD3" w:rsidP="00510BF6">
            <w:r w:rsidRPr="007F7CD3">
              <w:t>Fondos del Título I</w:t>
            </w:r>
          </w:p>
        </w:tc>
      </w:tr>
      <w:tr w:rsidR="00510BF6" w14:paraId="7D54FF3D" w14:textId="77777777" w:rsidTr="0032099B">
        <w:trPr>
          <w:trHeight w:val="1158"/>
        </w:trPr>
        <w:tc>
          <w:tcPr>
            <w:tcW w:w="2515" w:type="dxa"/>
            <w:shd w:val="clear" w:color="auto" w:fill="D1D1D1" w:themeFill="background2" w:themeFillShade="E6"/>
            <w:vAlign w:val="center"/>
          </w:tcPr>
          <w:p w14:paraId="76CCA6F1" w14:textId="04C5B328" w:rsidR="00510BF6" w:rsidRPr="0032099B" w:rsidRDefault="00510BF6" w:rsidP="0032099B">
            <w:pPr>
              <w:jc w:val="center"/>
              <w:rPr>
                <w:b/>
                <w:bCs/>
              </w:rPr>
            </w:pPr>
            <w:r w:rsidRPr="0032099B">
              <w:rPr>
                <w:b/>
                <w:bCs/>
              </w:rPr>
              <w:t>R</w:t>
            </w:r>
            <w:r w:rsidR="007F7CD3">
              <w:rPr>
                <w:b/>
                <w:bCs/>
              </w:rPr>
              <w:t>evisar</w:t>
            </w:r>
          </w:p>
        </w:tc>
        <w:tc>
          <w:tcPr>
            <w:tcW w:w="10435" w:type="dxa"/>
          </w:tcPr>
          <w:p w14:paraId="242D6A55" w14:textId="4F957655" w:rsidR="004F1775" w:rsidRDefault="007F7CD3" w:rsidP="00510BF6">
            <w:r w:rsidRPr="007F7CD3">
              <w:t>Una versión actualizada de la Política de Participación Familiar se publicará anualmente en la página web del centro escolar. La escuela secundaria Heights High School llevará a cabo reuniones anuales para revisar la Política de Participación Familiar y el Acuerdo entre la Escuela y la Familia. La Política de Participación Familiar garantiza una colaboración sólida entre la escuela y los padres. El Acuerdo entre la Escuela y la Familia describirá las responsabilidades tanto de la escuela como de los padres.</w:t>
            </w:r>
          </w:p>
        </w:tc>
      </w:tr>
      <w:tr w:rsidR="00510BF6" w14:paraId="6279B1FE" w14:textId="77777777" w:rsidTr="0032099B">
        <w:trPr>
          <w:trHeight w:val="1428"/>
        </w:trPr>
        <w:tc>
          <w:tcPr>
            <w:tcW w:w="2515" w:type="dxa"/>
            <w:shd w:val="clear" w:color="auto" w:fill="D1D1D1" w:themeFill="background2" w:themeFillShade="E6"/>
            <w:vAlign w:val="center"/>
          </w:tcPr>
          <w:p w14:paraId="40D0C87D" w14:textId="5378D1D3" w:rsidR="00510BF6" w:rsidRPr="0032099B" w:rsidRDefault="007F7CD3" w:rsidP="0032099B">
            <w:pPr>
              <w:jc w:val="center"/>
              <w:rPr>
                <w:b/>
                <w:bCs/>
              </w:rPr>
            </w:pPr>
            <w:r w:rsidRPr="007F7CD3">
              <w:rPr>
                <w:b/>
                <w:bCs/>
              </w:rPr>
              <w:lastRenderedPageBreak/>
              <w:t>Reuniones para familias</w:t>
            </w:r>
          </w:p>
        </w:tc>
        <w:tc>
          <w:tcPr>
            <w:tcW w:w="10435" w:type="dxa"/>
          </w:tcPr>
          <w:p w14:paraId="5782868E" w14:textId="7E94ABAC" w:rsidR="007F7CD3" w:rsidRPr="007F7CD3" w:rsidRDefault="007F7CD3" w:rsidP="007F7CD3">
            <w:pPr>
              <w:tabs>
                <w:tab w:val="left" w:pos="2211"/>
              </w:tabs>
              <w:rPr>
                <w:rFonts w:ascii="Calibri" w:hAnsi="Calibri" w:cs="Calibri"/>
              </w:rPr>
            </w:pPr>
            <w:r w:rsidRPr="007F7CD3">
              <w:rPr>
                <w:rFonts w:ascii="Calibri" w:hAnsi="Calibri" w:cs="Calibri"/>
              </w:rPr>
              <w:t>La escuela secundaria Heights (Heights High School) llevará a cabo reuniones anuales para revisar la Política de Participación Familiar y el Acuerdo entre la Escuela y la Familia. La Política de Participación Familiar garantiza una colaboración sólida entre la escuela y los padres. El Acuerdo entre la Escuela y la Familia describirá las responsabilidades tanto de la escuela como de los padres.</w:t>
            </w:r>
          </w:p>
          <w:p w14:paraId="4570D39F" w14:textId="77777777" w:rsidR="007F7CD3" w:rsidRPr="007F7CD3" w:rsidRDefault="007F7CD3" w:rsidP="007F7CD3">
            <w:pPr>
              <w:tabs>
                <w:tab w:val="left" w:pos="2211"/>
              </w:tabs>
              <w:rPr>
                <w:rFonts w:ascii="Calibri" w:hAnsi="Calibri" w:cs="Calibri"/>
              </w:rPr>
            </w:pPr>
          </w:p>
          <w:p w14:paraId="14735308" w14:textId="77777777" w:rsidR="007F7CD3" w:rsidRPr="007F7CD3" w:rsidRDefault="007F7CD3" w:rsidP="007F7CD3">
            <w:pPr>
              <w:tabs>
                <w:tab w:val="left" w:pos="2211"/>
              </w:tabs>
              <w:rPr>
                <w:rFonts w:ascii="Calibri" w:hAnsi="Calibri" w:cs="Calibri"/>
              </w:rPr>
            </w:pPr>
            <w:r w:rsidRPr="007F7CD3">
              <w:rPr>
                <w:rFonts w:ascii="Calibri" w:hAnsi="Calibri" w:cs="Calibri"/>
              </w:rPr>
              <w:t>La escuela y los padres trabajarán en colaboración para asegurar una participación familiar activa y fomentar una alianza entre la escuela, las familias y la comunidad, con el fin de mejorar el rendimiento académico de los estudiantes.</w:t>
            </w:r>
          </w:p>
          <w:p w14:paraId="27450C56" w14:textId="77777777" w:rsidR="007F7CD3" w:rsidRPr="007F7CD3" w:rsidRDefault="007F7CD3" w:rsidP="007F7CD3">
            <w:pPr>
              <w:tabs>
                <w:tab w:val="left" w:pos="2211"/>
              </w:tabs>
              <w:rPr>
                <w:rFonts w:ascii="Calibri" w:hAnsi="Calibri" w:cs="Calibri"/>
              </w:rPr>
            </w:pPr>
            <w:r w:rsidRPr="007F7CD3">
              <w:rPr>
                <w:rFonts w:ascii="Calibri" w:hAnsi="Calibri" w:cs="Calibri"/>
              </w:rPr>
              <w:t>Reuniones mensuales de la asociación de padres y maestros (PTO)</w:t>
            </w:r>
          </w:p>
          <w:p w14:paraId="24A82AAB" w14:textId="1EF6FC16" w:rsidR="00510BF6" w:rsidRPr="00C633B9" w:rsidRDefault="007F7CD3" w:rsidP="007F7CD3">
            <w:pPr>
              <w:tabs>
                <w:tab w:val="left" w:pos="2211"/>
              </w:tabs>
              <w:rPr>
                <w:rFonts w:ascii="Calibri" w:hAnsi="Calibri" w:cs="Calibri"/>
              </w:rPr>
            </w:pPr>
            <w:r w:rsidRPr="007F7CD3">
              <w:rPr>
                <w:rFonts w:ascii="Calibri" w:hAnsi="Calibri" w:cs="Calibri"/>
              </w:rPr>
              <w:t>Café con el director o directora</w:t>
            </w:r>
          </w:p>
        </w:tc>
      </w:tr>
      <w:tr w:rsidR="00043BDC" w14:paraId="62B1A537" w14:textId="77777777" w:rsidTr="0032099B">
        <w:trPr>
          <w:trHeight w:val="1518"/>
        </w:trPr>
        <w:tc>
          <w:tcPr>
            <w:tcW w:w="2515" w:type="dxa"/>
            <w:shd w:val="clear" w:color="auto" w:fill="D1D1D1" w:themeFill="background2" w:themeFillShade="E6"/>
            <w:vAlign w:val="center"/>
          </w:tcPr>
          <w:p w14:paraId="021B8AB8" w14:textId="679AF4C8" w:rsidR="00043BDC" w:rsidRPr="0032099B" w:rsidRDefault="008A08BB" w:rsidP="0032099B">
            <w:pPr>
              <w:jc w:val="center"/>
              <w:rPr>
                <w:b/>
                <w:bCs/>
              </w:rPr>
            </w:pPr>
            <w:r w:rsidRPr="008A08BB">
              <w:rPr>
                <w:b/>
                <w:bCs/>
              </w:rPr>
              <w:t>Cómo participar</w:t>
            </w:r>
          </w:p>
        </w:tc>
        <w:tc>
          <w:tcPr>
            <w:tcW w:w="10435" w:type="dxa"/>
          </w:tcPr>
          <w:p w14:paraId="6993A563" w14:textId="77777777" w:rsidR="00436103" w:rsidRPr="002A5FDD" w:rsidRDefault="00436103" w:rsidP="00436103">
            <w:pPr>
              <w:tabs>
                <w:tab w:val="left" w:pos="2211"/>
              </w:tabs>
              <w:rPr>
                <w:rFonts w:ascii="Calibri" w:hAnsi="Calibri" w:cs="Calibri"/>
              </w:rPr>
            </w:pPr>
          </w:p>
          <w:p w14:paraId="2372AA78" w14:textId="77777777" w:rsidR="008A08BB" w:rsidRDefault="008A08BB" w:rsidP="008A08BB">
            <w:r>
              <w:t>La escuela secundaria Heights High School llevará a cabo reuniones anuales para revisar la Política de Participación Familiar y el Acuerdo entre la Escuela y la Familia. La Política de Participación Familiar garantiza una colaboración sólida entre la escuela y los padres. El Acuerdo entre la Escuela y la Familia describe las responsabilidades tanto de la escuela como de los padres.</w:t>
            </w:r>
          </w:p>
          <w:p w14:paraId="01028AC6" w14:textId="77777777" w:rsidR="008A08BB" w:rsidRDefault="008A08BB" w:rsidP="008A08BB">
            <w:r>
              <w:t>La escuela y los padres trabajarán en colaboración para asegurar una participación familiar activa y fomentar una alianza entre la escuela, las familias y la comunidad, con el fin de mejorar el rendimiento académico de los estudiantes. A continuación, se presenta una lista de oportunidades creadas para informar e involucrar a los padres:</w:t>
            </w:r>
          </w:p>
          <w:p w14:paraId="599284DA" w14:textId="77777777" w:rsidR="008A08BB" w:rsidRDefault="008A08BB" w:rsidP="008A08BB">
            <w:r>
              <w:t>Café con el director (mensual)</w:t>
            </w:r>
          </w:p>
          <w:p w14:paraId="75A554C3" w14:textId="64FF7E81" w:rsidR="00043BDC" w:rsidRDefault="008A08BB" w:rsidP="008A08BB">
            <w:r>
              <w:t>Oportunidades de voluntariado (a través de la asociación de padres y maestros, PTO)</w:t>
            </w:r>
          </w:p>
        </w:tc>
      </w:tr>
      <w:tr w:rsidR="00043BDC" w14:paraId="569D8CA6" w14:textId="77777777" w:rsidTr="0032099B">
        <w:trPr>
          <w:trHeight w:val="9346"/>
        </w:trPr>
        <w:tc>
          <w:tcPr>
            <w:tcW w:w="2515" w:type="dxa"/>
            <w:shd w:val="clear" w:color="auto" w:fill="D1D1D1" w:themeFill="background2" w:themeFillShade="E6"/>
            <w:vAlign w:val="center"/>
          </w:tcPr>
          <w:p w14:paraId="34BC4906" w14:textId="4AC883FC" w:rsidR="00043BDC" w:rsidRPr="0032099B" w:rsidRDefault="008A08BB" w:rsidP="00BF5758">
            <w:pPr>
              <w:rPr>
                <w:b/>
                <w:bCs/>
              </w:rPr>
            </w:pPr>
            <w:r w:rsidRPr="008A08BB">
              <w:rPr>
                <w:b/>
                <w:bCs/>
              </w:rPr>
              <w:lastRenderedPageBreak/>
              <w:t>Capacitaciones/actividades para familias</w:t>
            </w:r>
          </w:p>
        </w:tc>
        <w:tc>
          <w:tcPr>
            <w:tcW w:w="10435" w:type="dxa"/>
          </w:tcPr>
          <w:p w14:paraId="5292E8FA" w14:textId="77777777" w:rsidR="008A08BB" w:rsidRDefault="008A08BB" w:rsidP="008A08BB">
            <w:r>
              <w:t>La escuela capacitará a los docentes, al personal de apoyo pedagógico especializado, a los directores, a otros líderes escolares y al resto del personal sobre el valor de la contribución de los padres, así como sobre cómo comunicarse con ellos y fortalecer los vínculos entre la escuela y la familia.</w:t>
            </w:r>
          </w:p>
          <w:p w14:paraId="690095E3" w14:textId="77777777" w:rsidR="008A08BB" w:rsidRDefault="008A08BB" w:rsidP="008A08BB">
            <w:r>
              <w:t>•</w:t>
            </w:r>
            <w:r>
              <w:tab/>
              <w:t>Se invitará a los padres y a las familias a eventos especiales a lo largo del año, destinados a destacar programas específicos y los logros de los estudiantes, además de proporcionar información oportuna. Estos eventos incluyen la Noche del Currículo (Curriculum Night), la muestra del programa IB, la Noche de Estudios Académicos Avanzados (Advanced Academics Night), así como diversos eventos de bellas artes y actividades deportivas.</w:t>
            </w:r>
          </w:p>
          <w:p w14:paraId="568301DA" w14:textId="77777777" w:rsidR="008A08BB" w:rsidRDefault="008A08BB" w:rsidP="008A08BB">
            <w:r>
              <w:t>•</w:t>
            </w:r>
          </w:p>
          <w:p w14:paraId="7AEAE09C" w14:textId="77777777" w:rsidR="008A08BB" w:rsidRDefault="008A08BB" w:rsidP="008A08BB">
            <w:r>
              <w:t>Folletos/Avisos para los padres sobre eventos especiales e información oportuna:</w:t>
            </w:r>
          </w:p>
          <w:p w14:paraId="1FB7A767" w14:textId="77777777" w:rsidR="008A08BB" w:rsidRDefault="008A08BB" w:rsidP="008A08BB">
            <w:r>
              <w:t>o Jornada de puertas abiertas / Noche del Currículo (Open House/Curriculum Night)</w:t>
            </w:r>
          </w:p>
          <w:p w14:paraId="639DCF17" w14:textId="77777777" w:rsidR="008A08BB" w:rsidRDefault="008A08BB" w:rsidP="008A08BB">
            <w:r>
              <w:t>o Café con el director (mensual); temas por determinar</w:t>
            </w:r>
          </w:p>
          <w:p w14:paraId="381E99CB" w14:textId="77777777" w:rsidR="008A08BB" w:rsidRDefault="008A08BB" w:rsidP="008A08BB">
            <w:r>
              <w:t>o Oportunidades de voluntariado (a través de la PTO)</w:t>
            </w:r>
          </w:p>
          <w:p w14:paraId="08FEE4EE" w14:textId="77777777" w:rsidR="008A08BB" w:rsidRDefault="008A08BB" w:rsidP="008A08BB">
            <w:r>
              <w:t>o Reuniones del SDMC</w:t>
            </w:r>
          </w:p>
          <w:p w14:paraId="35A12C51" w14:textId="77777777" w:rsidR="008A08BB" w:rsidRDefault="008A08BB" w:rsidP="008A08BB">
            <w:r>
              <w:t>o Boletines informativos de la PTO</w:t>
            </w:r>
          </w:p>
          <w:p w14:paraId="032DFF90" w14:textId="77777777" w:rsidR="008A08BB" w:rsidRDefault="008A08BB" w:rsidP="008A08BB">
            <w:r>
              <w:t>o Actualizaciones de la PTO (proporcionadas por el director) publicadas en redes sociales</w:t>
            </w:r>
          </w:p>
          <w:p w14:paraId="16B1EC84" w14:textId="77777777" w:rsidR="008A08BB" w:rsidRDefault="008A08BB" w:rsidP="008A08BB">
            <w:r>
              <w:t>o Presentaciones de banda, orquesta y teatro</w:t>
            </w:r>
          </w:p>
          <w:p w14:paraId="364A2C98" w14:textId="42CB3615" w:rsidR="00BF5758" w:rsidRDefault="008A08BB" w:rsidP="008A08BB">
            <w:r>
              <w:t>o Eventos deportivos</w:t>
            </w:r>
          </w:p>
        </w:tc>
      </w:tr>
      <w:tr w:rsidR="00043BDC" w14:paraId="7AC4C9FA" w14:textId="77777777" w:rsidTr="0032099B">
        <w:trPr>
          <w:trHeight w:val="616"/>
        </w:trPr>
        <w:tc>
          <w:tcPr>
            <w:tcW w:w="2515" w:type="dxa"/>
            <w:shd w:val="clear" w:color="auto" w:fill="D1D1D1" w:themeFill="background2" w:themeFillShade="E6"/>
            <w:vAlign w:val="center"/>
          </w:tcPr>
          <w:p w14:paraId="5E57FFC1" w14:textId="60BA7CC6" w:rsidR="00043BDC" w:rsidRPr="0032099B" w:rsidRDefault="008A08BB" w:rsidP="0032099B">
            <w:pPr>
              <w:jc w:val="center"/>
              <w:rPr>
                <w:b/>
                <w:bCs/>
              </w:rPr>
            </w:pPr>
            <w:r w:rsidRPr="008A08BB">
              <w:rPr>
                <w:b/>
                <w:bCs/>
              </w:rPr>
              <w:lastRenderedPageBreak/>
              <w:t>Plan de estudios</w:t>
            </w:r>
          </w:p>
        </w:tc>
        <w:tc>
          <w:tcPr>
            <w:tcW w:w="10435" w:type="dxa"/>
          </w:tcPr>
          <w:p w14:paraId="70FB7BAF" w14:textId="6D51A77F" w:rsidR="00043BDC" w:rsidRDefault="008A08BB" w:rsidP="00510BF6">
            <w:r w:rsidRPr="008A08BB">
              <w:t>A determinar según el contenido de la formación</w:t>
            </w:r>
          </w:p>
        </w:tc>
      </w:tr>
      <w:tr w:rsidR="00043BDC" w14:paraId="3276A98A" w14:textId="77777777" w:rsidTr="0032099B">
        <w:trPr>
          <w:trHeight w:val="1354"/>
        </w:trPr>
        <w:tc>
          <w:tcPr>
            <w:tcW w:w="2515" w:type="dxa"/>
            <w:shd w:val="clear" w:color="auto" w:fill="D1D1D1" w:themeFill="background2" w:themeFillShade="E6"/>
            <w:vAlign w:val="center"/>
          </w:tcPr>
          <w:p w14:paraId="0A41AD08" w14:textId="39764596" w:rsidR="008A08BB" w:rsidRPr="008A08BB" w:rsidRDefault="008A08BB" w:rsidP="008A08BB">
            <w:pPr>
              <w:rPr>
                <w:b/>
                <w:bCs/>
              </w:rPr>
            </w:pPr>
          </w:p>
          <w:p w14:paraId="74B52D80" w14:textId="1497BEDC" w:rsidR="00043BDC" w:rsidRPr="0032099B" w:rsidRDefault="008A08BB" w:rsidP="008A08BB">
            <w:pPr>
              <w:jc w:val="center"/>
              <w:rPr>
                <w:b/>
                <w:bCs/>
              </w:rPr>
            </w:pPr>
            <w:r w:rsidRPr="008A08BB">
              <w:rPr>
                <w:b/>
                <w:bCs/>
              </w:rPr>
              <w:t>Formas de evaluación académica</w:t>
            </w:r>
          </w:p>
        </w:tc>
        <w:tc>
          <w:tcPr>
            <w:tcW w:w="10435" w:type="dxa"/>
          </w:tcPr>
          <w:p w14:paraId="36DC9D29" w14:textId="77777777" w:rsidR="008A08BB" w:rsidRDefault="008A08BB" w:rsidP="008A08BB">
            <w:r>
              <w:t>Evaluaciones diagnósticas</w:t>
            </w:r>
          </w:p>
          <w:p w14:paraId="48860722" w14:textId="77777777" w:rsidR="008A08BB" w:rsidRDefault="008A08BB" w:rsidP="008A08BB">
            <w:r>
              <w:t>Evaluaciones formativas y en el aula</w:t>
            </w:r>
          </w:p>
          <w:p w14:paraId="58CC8A01" w14:textId="77777777" w:rsidR="008A08BB" w:rsidRDefault="008A08BB" w:rsidP="008A08BB">
            <w:r>
              <w:t>Informes de progreso y boletas de calificaciones</w:t>
            </w:r>
          </w:p>
          <w:p w14:paraId="39D71C5C" w14:textId="77777777" w:rsidR="008A08BB" w:rsidRDefault="008A08BB" w:rsidP="008A08BB">
            <w:r>
              <w:t>Evaluaciones de inicio, mitad y fin de año escolar (BOY, MOY y EOY)</w:t>
            </w:r>
          </w:p>
          <w:p w14:paraId="0C67C0A7" w14:textId="77777777" w:rsidR="008A08BB" w:rsidRDefault="008A08BB" w:rsidP="008A08BB">
            <w:r>
              <w:t>Evaluaciones exigidas por el distrito</w:t>
            </w:r>
          </w:p>
          <w:p w14:paraId="0356883C" w14:textId="77777777" w:rsidR="008A08BB" w:rsidRDefault="008A08BB" w:rsidP="008A08BB">
            <w:r>
              <w:t>Evaluaciones especializadas y de preparación universitaria; por ejemplo, exámenes AP o IB</w:t>
            </w:r>
          </w:p>
          <w:p w14:paraId="659F7C76" w14:textId="29B516CD" w:rsidR="00043BDC" w:rsidRDefault="008A08BB" w:rsidP="008A08BB">
            <w:r>
              <w:t>Informes de STAAR/TELPAS</w:t>
            </w:r>
          </w:p>
        </w:tc>
      </w:tr>
      <w:tr w:rsidR="00043BDC" w14:paraId="56DF8090" w14:textId="77777777" w:rsidTr="0032099B">
        <w:tc>
          <w:tcPr>
            <w:tcW w:w="2515" w:type="dxa"/>
            <w:shd w:val="clear" w:color="auto" w:fill="D1D1D1" w:themeFill="background2" w:themeFillShade="E6"/>
            <w:vAlign w:val="center"/>
          </w:tcPr>
          <w:p w14:paraId="4C5DAFEC" w14:textId="4D0EB88D" w:rsidR="00043BDC" w:rsidRPr="0032099B" w:rsidRDefault="008A08BB" w:rsidP="0032099B">
            <w:pPr>
              <w:jc w:val="center"/>
              <w:rPr>
                <w:b/>
                <w:bCs/>
              </w:rPr>
            </w:pPr>
            <w:r w:rsidRPr="008A08BB">
              <w:rPr>
                <w:b/>
                <w:bCs/>
              </w:rPr>
              <w:t>Niveles de logro esperados en las evaluaciones académicas</w:t>
            </w:r>
          </w:p>
        </w:tc>
        <w:tc>
          <w:tcPr>
            <w:tcW w:w="10435" w:type="dxa"/>
          </w:tcPr>
          <w:p w14:paraId="499EC4FD" w14:textId="77777777" w:rsidR="008A08BB" w:rsidRDefault="008A08BB" w:rsidP="008A08BB">
            <w:r>
              <w:t>Alcanza, supera o domina los estándares en todas las pruebas STAAR.</w:t>
            </w:r>
          </w:p>
          <w:p w14:paraId="73797D50" w14:textId="6AF7F25A" w:rsidR="00C633B9" w:rsidRDefault="008A08BB" w:rsidP="008A08BB">
            <w:r>
              <w:t>Buscamos demostrar, como mínimo, un progreso desde el inicio hasta el final del año escolar.</w:t>
            </w:r>
          </w:p>
          <w:p w14:paraId="4132D9EF" w14:textId="72893BC1" w:rsidR="00C633B9" w:rsidRDefault="00C633B9" w:rsidP="00510BF6"/>
        </w:tc>
      </w:tr>
      <w:tr w:rsidR="00043BDC" w14:paraId="66447DBD" w14:textId="77777777" w:rsidTr="0032099B">
        <w:trPr>
          <w:trHeight w:val="1129"/>
        </w:trPr>
        <w:tc>
          <w:tcPr>
            <w:tcW w:w="2515" w:type="dxa"/>
            <w:shd w:val="clear" w:color="auto" w:fill="D1D1D1" w:themeFill="background2" w:themeFillShade="E6"/>
            <w:vAlign w:val="center"/>
          </w:tcPr>
          <w:p w14:paraId="65F3B892" w14:textId="316A77A3" w:rsidR="00043BDC" w:rsidRPr="0032099B" w:rsidRDefault="008A08BB" w:rsidP="0032099B">
            <w:pPr>
              <w:jc w:val="center"/>
              <w:rPr>
                <w:b/>
                <w:bCs/>
              </w:rPr>
            </w:pPr>
            <w:r w:rsidRPr="008A08BB">
              <w:rPr>
                <w:b/>
                <w:bCs/>
              </w:rPr>
              <w:t>Formas de solicitar reuniones periódicas</w:t>
            </w:r>
          </w:p>
        </w:tc>
        <w:tc>
          <w:tcPr>
            <w:tcW w:w="10435" w:type="dxa"/>
          </w:tcPr>
          <w:p w14:paraId="51FCB1F9" w14:textId="6AAFFA9F" w:rsidR="00043BDC" w:rsidRDefault="008A08BB" w:rsidP="00510BF6">
            <w:r w:rsidRPr="008A08BB">
              <w:t>Correo electrónico; teléfono</w:t>
            </w:r>
          </w:p>
        </w:tc>
      </w:tr>
    </w:tbl>
    <w:p w14:paraId="23250FCD" w14:textId="77777777" w:rsidR="00510BF6" w:rsidRDefault="00510BF6"/>
    <w:sectPr w:rsidR="00510BF6" w:rsidSect="00510BF6">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DA087" w14:textId="77777777" w:rsidR="007822C1" w:rsidRDefault="007822C1" w:rsidP="00510BF6">
      <w:pPr>
        <w:spacing w:after="0" w:line="240" w:lineRule="auto"/>
      </w:pPr>
      <w:r>
        <w:separator/>
      </w:r>
    </w:p>
  </w:endnote>
  <w:endnote w:type="continuationSeparator" w:id="0">
    <w:p w14:paraId="2D73B4F0" w14:textId="77777777" w:rsidR="007822C1" w:rsidRDefault="007822C1" w:rsidP="00510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404819"/>
      <w:docPartObj>
        <w:docPartGallery w:val="Page Numbers (Bottom of Page)"/>
        <w:docPartUnique/>
      </w:docPartObj>
    </w:sdtPr>
    <w:sdtEndPr>
      <w:rPr>
        <w:noProof/>
      </w:rPr>
    </w:sdtEndPr>
    <w:sdtContent>
      <w:p w14:paraId="5D5D06F4" w14:textId="611DA10A" w:rsidR="00A92F68" w:rsidRDefault="00A92F68">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of 3</w:t>
        </w:r>
      </w:p>
    </w:sdtContent>
  </w:sdt>
  <w:p w14:paraId="72E51E99" w14:textId="77777777" w:rsidR="00A92F68" w:rsidRDefault="00A92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7F08D" w14:textId="77777777" w:rsidR="007822C1" w:rsidRDefault="007822C1" w:rsidP="00510BF6">
      <w:pPr>
        <w:spacing w:after="0" w:line="240" w:lineRule="auto"/>
      </w:pPr>
      <w:r>
        <w:separator/>
      </w:r>
    </w:p>
  </w:footnote>
  <w:footnote w:type="continuationSeparator" w:id="0">
    <w:p w14:paraId="0B64EB5E" w14:textId="77777777" w:rsidR="007822C1" w:rsidRDefault="007822C1" w:rsidP="00510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B174E" w14:textId="4391AF41" w:rsidR="00510BF6" w:rsidRDefault="00510BF6" w:rsidP="00B532A3">
    <w:pPr>
      <w:pStyle w:val="Header"/>
      <w:rPr>
        <w:rFonts w:ascii="Arial" w:hAnsi="Arial" w:cs="Arial"/>
      </w:rPr>
    </w:pPr>
  </w:p>
  <w:p w14:paraId="75CF8014" w14:textId="74A9B645" w:rsidR="00510BF6" w:rsidRDefault="00510BF6" w:rsidP="00510BF6">
    <w:pPr>
      <w:pStyle w:val="Header"/>
      <w:jc w:val="center"/>
      <w:rPr>
        <w:rFonts w:ascii="Arial" w:hAnsi="Arial" w:cs="Arial"/>
      </w:rPr>
    </w:pPr>
    <w:r>
      <w:rPr>
        <w:rFonts w:ascii="Arial" w:hAnsi="Arial" w:cs="Arial"/>
      </w:rPr>
      <w:t>Parent and Family Engagement Policy</w:t>
    </w:r>
  </w:p>
  <w:p w14:paraId="17FA0B2A" w14:textId="31193104" w:rsidR="00510BF6" w:rsidRPr="00510BF6" w:rsidRDefault="00510BF6" w:rsidP="00510BF6">
    <w:pPr>
      <w:pStyle w:val="Header"/>
      <w:jc w:val="center"/>
      <w:rPr>
        <w:rFonts w:ascii="Arial" w:hAnsi="Arial" w:cs="Arial"/>
      </w:rPr>
    </w:pPr>
    <w:r>
      <w:rPr>
        <w:rFonts w:ascii="Arial" w:hAnsi="Arial" w:cs="Arial"/>
      </w:rPr>
      <w:t>LEAs and Schools need to ensure they meet the needs of their community.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119"/>
    <w:multiLevelType w:val="hybridMultilevel"/>
    <w:tmpl w:val="252A2C84"/>
    <w:lvl w:ilvl="0" w:tplc="8F809CB2">
      <w:numFmt w:val="bullet"/>
      <w:lvlText w:val=""/>
      <w:lvlJc w:val="left"/>
      <w:pPr>
        <w:ind w:left="720" w:hanging="360"/>
      </w:pPr>
      <w:rPr>
        <w:rFonts w:ascii="Symbol" w:eastAsia="Symbol" w:hAnsi="Symbol" w:cs="Symbol" w:hint="default"/>
        <w:b w:val="0"/>
        <w:bCs w:val="0"/>
        <w:i w:val="0"/>
        <w:iCs w:val="0"/>
        <w:spacing w:val="0"/>
        <w:w w:val="9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450042"/>
    <w:multiLevelType w:val="hybridMultilevel"/>
    <w:tmpl w:val="1F7C64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1D6D47"/>
    <w:multiLevelType w:val="hybridMultilevel"/>
    <w:tmpl w:val="3476D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BE1D93"/>
    <w:multiLevelType w:val="hybridMultilevel"/>
    <w:tmpl w:val="A9E42D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796C75D4"/>
    <w:multiLevelType w:val="hybridMultilevel"/>
    <w:tmpl w:val="1FC659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5151899">
    <w:abstractNumId w:val="2"/>
  </w:num>
  <w:num w:numId="2" w16cid:durableId="304242733">
    <w:abstractNumId w:val="4"/>
  </w:num>
  <w:num w:numId="3" w16cid:durableId="1637831763">
    <w:abstractNumId w:val="1"/>
  </w:num>
  <w:num w:numId="4" w16cid:durableId="1068378730">
    <w:abstractNumId w:val="3"/>
  </w:num>
  <w:num w:numId="5" w16cid:durableId="2117942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F6"/>
    <w:rsid w:val="00043891"/>
    <w:rsid w:val="00043BDC"/>
    <w:rsid w:val="0006124D"/>
    <w:rsid w:val="000831C5"/>
    <w:rsid w:val="001407D4"/>
    <w:rsid w:val="001C61B4"/>
    <w:rsid w:val="002A7B3D"/>
    <w:rsid w:val="0032099B"/>
    <w:rsid w:val="003D2936"/>
    <w:rsid w:val="00436103"/>
    <w:rsid w:val="00442D91"/>
    <w:rsid w:val="004A348E"/>
    <w:rsid w:val="004F1775"/>
    <w:rsid w:val="00510BF6"/>
    <w:rsid w:val="0057788E"/>
    <w:rsid w:val="006F2DF1"/>
    <w:rsid w:val="0071430C"/>
    <w:rsid w:val="00775EE4"/>
    <w:rsid w:val="007822C1"/>
    <w:rsid w:val="0078387C"/>
    <w:rsid w:val="00791872"/>
    <w:rsid w:val="007F7CD3"/>
    <w:rsid w:val="00804E62"/>
    <w:rsid w:val="00837D3F"/>
    <w:rsid w:val="00876844"/>
    <w:rsid w:val="008A08BB"/>
    <w:rsid w:val="008A0B35"/>
    <w:rsid w:val="009231AE"/>
    <w:rsid w:val="00A148D8"/>
    <w:rsid w:val="00A247B5"/>
    <w:rsid w:val="00A92F68"/>
    <w:rsid w:val="00AF7874"/>
    <w:rsid w:val="00B40E4F"/>
    <w:rsid w:val="00B532A3"/>
    <w:rsid w:val="00BF5758"/>
    <w:rsid w:val="00C170CC"/>
    <w:rsid w:val="00C42586"/>
    <w:rsid w:val="00C633B9"/>
    <w:rsid w:val="00D541E5"/>
    <w:rsid w:val="00DD465E"/>
    <w:rsid w:val="00F15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1D2D9"/>
  <w15:chartTrackingRefBased/>
  <w15:docId w15:val="{6450BFB0-B6FA-4D5E-8B08-06BCFD11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BF6"/>
    <w:rPr>
      <w:rFonts w:eastAsiaTheme="majorEastAsia" w:cstheme="majorBidi"/>
      <w:color w:val="272727" w:themeColor="text1" w:themeTint="D8"/>
    </w:rPr>
  </w:style>
  <w:style w:type="paragraph" w:styleId="Title">
    <w:name w:val="Title"/>
    <w:basedOn w:val="Normal"/>
    <w:next w:val="Normal"/>
    <w:link w:val="TitleChar"/>
    <w:uiPriority w:val="10"/>
    <w:qFormat/>
    <w:rsid w:val="00510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BF6"/>
    <w:pPr>
      <w:spacing w:before="160"/>
      <w:jc w:val="center"/>
    </w:pPr>
    <w:rPr>
      <w:i/>
      <w:iCs/>
      <w:color w:val="404040" w:themeColor="text1" w:themeTint="BF"/>
    </w:rPr>
  </w:style>
  <w:style w:type="character" w:customStyle="1" w:styleId="QuoteChar">
    <w:name w:val="Quote Char"/>
    <w:basedOn w:val="DefaultParagraphFont"/>
    <w:link w:val="Quote"/>
    <w:uiPriority w:val="29"/>
    <w:rsid w:val="00510BF6"/>
    <w:rPr>
      <w:i/>
      <w:iCs/>
      <w:color w:val="404040" w:themeColor="text1" w:themeTint="BF"/>
    </w:rPr>
  </w:style>
  <w:style w:type="paragraph" w:styleId="ListParagraph">
    <w:name w:val="List Paragraph"/>
    <w:basedOn w:val="Normal"/>
    <w:uiPriority w:val="34"/>
    <w:qFormat/>
    <w:rsid w:val="00510BF6"/>
    <w:pPr>
      <w:ind w:left="720"/>
      <w:contextualSpacing/>
    </w:pPr>
  </w:style>
  <w:style w:type="character" w:styleId="IntenseEmphasis">
    <w:name w:val="Intense Emphasis"/>
    <w:basedOn w:val="DefaultParagraphFont"/>
    <w:uiPriority w:val="21"/>
    <w:qFormat/>
    <w:rsid w:val="00510BF6"/>
    <w:rPr>
      <w:i/>
      <w:iCs/>
      <w:color w:val="0F4761" w:themeColor="accent1" w:themeShade="BF"/>
    </w:rPr>
  </w:style>
  <w:style w:type="paragraph" w:styleId="IntenseQuote">
    <w:name w:val="Intense Quote"/>
    <w:basedOn w:val="Normal"/>
    <w:next w:val="Normal"/>
    <w:link w:val="IntenseQuoteChar"/>
    <w:uiPriority w:val="30"/>
    <w:qFormat/>
    <w:rsid w:val="00510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BF6"/>
    <w:rPr>
      <w:i/>
      <w:iCs/>
      <w:color w:val="0F4761" w:themeColor="accent1" w:themeShade="BF"/>
    </w:rPr>
  </w:style>
  <w:style w:type="character" w:styleId="IntenseReference">
    <w:name w:val="Intense Reference"/>
    <w:basedOn w:val="DefaultParagraphFont"/>
    <w:uiPriority w:val="32"/>
    <w:qFormat/>
    <w:rsid w:val="00510BF6"/>
    <w:rPr>
      <w:b/>
      <w:bCs/>
      <w:smallCaps/>
      <w:color w:val="0F4761" w:themeColor="accent1" w:themeShade="BF"/>
      <w:spacing w:val="5"/>
    </w:rPr>
  </w:style>
  <w:style w:type="paragraph" w:styleId="Header">
    <w:name w:val="header"/>
    <w:basedOn w:val="Normal"/>
    <w:link w:val="HeaderChar"/>
    <w:uiPriority w:val="99"/>
    <w:unhideWhenUsed/>
    <w:rsid w:val="00510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BF6"/>
  </w:style>
  <w:style w:type="paragraph" w:styleId="Footer">
    <w:name w:val="footer"/>
    <w:basedOn w:val="Normal"/>
    <w:link w:val="FooterChar"/>
    <w:uiPriority w:val="99"/>
    <w:unhideWhenUsed/>
    <w:rsid w:val="00510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BF6"/>
  </w:style>
  <w:style w:type="table" w:styleId="TableGrid">
    <w:name w:val="Table Grid"/>
    <w:basedOn w:val="TableNormal"/>
    <w:uiPriority w:val="39"/>
    <w:rsid w:val="00510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Chretien, Rebecca</dc:creator>
  <cp:keywords/>
  <dc:description/>
  <cp:lastModifiedBy>Lockhart, Karen L</cp:lastModifiedBy>
  <cp:revision>3</cp:revision>
  <dcterms:created xsi:type="dcterms:W3CDTF">2026-10-19T19:24:00Z</dcterms:created>
  <dcterms:modified xsi:type="dcterms:W3CDTF">2026-10-23T14:45:00Z</dcterms:modified>
</cp:coreProperties>
</file>