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F879F" w14:textId="5AFFE578" w:rsidR="00F4211F" w:rsidRDefault="00225068">
      <w:pPr>
        <w:pStyle w:val="Title"/>
        <w:keepNext/>
        <w:keepLines/>
        <w:spacing w:before="0"/>
      </w:pPr>
      <w:r>
        <w:rPr>
          <w:rFonts w:ascii="Arial" w:hAnsi="Arial"/>
          <w:b/>
          <w:color w:val="762037"/>
          <w:sz w:val="36"/>
        </w:rPr>
        <w:t>MYP</w:t>
      </w:r>
      <w:r w:rsidR="00CC3368">
        <w:rPr>
          <w:rFonts w:ascii="Arial" w:hAnsi="Arial"/>
          <w:b/>
          <w:color w:val="762037"/>
          <w:sz w:val="36"/>
        </w:rPr>
        <w:t xml:space="preserve"> </w:t>
      </w:r>
      <w:r>
        <w:rPr>
          <w:rFonts w:ascii="Arial" w:hAnsi="Arial"/>
          <w:b/>
          <w:color w:val="762037"/>
          <w:sz w:val="36"/>
        </w:rPr>
        <w:t>Frequently Asked Questions</w:t>
      </w:r>
    </w:p>
    <w:p w14:paraId="4B82AE7C" w14:textId="0E6B6A9C" w:rsidR="00F4211F" w:rsidRDefault="00225068">
      <w:pPr>
        <w:keepLines/>
        <w:spacing w:after="60" w:line="240" w:lineRule="auto"/>
      </w:pPr>
      <w:r>
        <w:rPr>
          <w:sz w:val="18"/>
        </w:rPr>
        <w:t xml:space="preserve">Desert Mountain High School </w:t>
      </w:r>
      <w:r w:rsidR="0007064A">
        <w:rPr>
          <w:sz w:val="18"/>
        </w:rPr>
        <w:t xml:space="preserve">| International Baccalaureate </w:t>
      </w:r>
      <w:r>
        <w:rPr>
          <w:sz w:val="18"/>
        </w:rPr>
        <w:t xml:space="preserve">| MYP Grades 9–10 | </w:t>
      </w:r>
      <w:r w:rsidR="004A1AF9">
        <w:rPr>
          <w:sz w:val="18"/>
        </w:rPr>
        <w:t>D</w:t>
      </w:r>
      <w:r w:rsidR="0007064A">
        <w:rPr>
          <w:sz w:val="18"/>
        </w:rPr>
        <w:t>P</w:t>
      </w:r>
      <w:r>
        <w:rPr>
          <w:sz w:val="18"/>
        </w:rPr>
        <w:t xml:space="preserve"> Grades 11–12</w:t>
      </w:r>
    </w:p>
    <w:p w14:paraId="6F6CAF13" w14:textId="77777777" w:rsidR="00F4211F" w:rsidRDefault="00225068">
      <w:pPr>
        <w:pStyle w:val="Heading2"/>
        <w:spacing w:before="100" w:line="240" w:lineRule="auto"/>
      </w:pPr>
      <w:r>
        <w:rPr>
          <w:rFonts w:ascii="Arial" w:hAnsi="Arial"/>
          <w:color w:val="762037"/>
          <w:sz w:val="19"/>
        </w:rPr>
        <w:t>What is MYP at Desert Mountain?</w:t>
      </w:r>
    </w:p>
    <w:p w14:paraId="3785588D" w14:textId="77777777" w:rsidR="00F4211F" w:rsidRDefault="00225068">
      <w:pPr>
        <w:keepLines/>
        <w:spacing w:after="60" w:line="240" w:lineRule="auto"/>
      </w:pPr>
      <w:r>
        <w:rPr>
          <w:sz w:val="18"/>
        </w:rPr>
        <w:t xml:space="preserve">The International Baccalaureate </w:t>
      </w:r>
      <w:r w:rsidRPr="00D728EA">
        <w:rPr>
          <w:b/>
          <w:bCs/>
          <w:sz w:val="18"/>
        </w:rPr>
        <w:t>Middle Years Programme (MYP)</w:t>
      </w:r>
      <w:r>
        <w:rPr>
          <w:sz w:val="18"/>
        </w:rPr>
        <w:t xml:space="preserve"> is an academic program for ninth- and tenth-grade students at Desert Mountain High School. Students take high school courses taught through an approach that emphasizes deeper understanding, asking questions, and connecting learning to the world beyond the classroom.</w:t>
      </w:r>
    </w:p>
    <w:p w14:paraId="11A2DB63" w14:textId="77777777" w:rsidR="00F4211F" w:rsidRDefault="00225068">
      <w:pPr>
        <w:keepLines/>
        <w:spacing w:after="60" w:line="240" w:lineRule="auto"/>
      </w:pPr>
      <w:r>
        <w:rPr>
          <w:sz w:val="18"/>
        </w:rPr>
        <w:t>Alongside learning subject content, students explore different perspectives, explain and support their thinking, conduct research, and apply what they learn to real situations. They also participate in community service and complete a Personal Project in tenth grade based on an interest they choose.</w:t>
      </w:r>
    </w:p>
    <w:p w14:paraId="2FC7275A" w14:textId="72F0ED30" w:rsidR="00F4211F" w:rsidRDefault="00225068">
      <w:pPr>
        <w:keepLines/>
        <w:spacing w:after="60" w:line="240" w:lineRule="auto"/>
      </w:pPr>
      <w:r>
        <w:rPr>
          <w:sz w:val="18"/>
        </w:rPr>
        <w:t xml:space="preserve">MYP helps students become thoughtful, independent learners and prepares them for the </w:t>
      </w:r>
      <w:r w:rsidRPr="00D728EA">
        <w:rPr>
          <w:b/>
          <w:bCs/>
          <w:sz w:val="18"/>
        </w:rPr>
        <w:t xml:space="preserve">Diploma </w:t>
      </w:r>
      <w:proofErr w:type="spellStart"/>
      <w:r w:rsidRPr="00D728EA">
        <w:rPr>
          <w:b/>
          <w:bCs/>
          <w:sz w:val="18"/>
        </w:rPr>
        <w:t>Programme</w:t>
      </w:r>
      <w:proofErr w:type="spellEnd"/>
      <w:r w:rsidR="0092408C" w:rsidRPr="00D728EA">
        <w:rPr>
          <w:b/>
          <w:bCs/>
          <w:sz w:val="18"/>
        </w:rPr>
        <w:t xml:space="preserve"> (DP</w:t>
      </w:r>
      <w:r w:rsidR="0092408C">
        <w:rPr>
          <w:sz w:val="18"/>
        </w:rPr>
        <w:t>)</w:t>
      </w:r>
      <w:r>
        <w:rPr>
          <w:sz w:val="18"/>
        </w:rPr>
        <w:t xml:space="preserve"> in grades 11–12.</w:t>
      </w:r>
    </w:p>
    <w:p w14:paraId="063D7EFE" w14:textId="77777777" w:rsidR="00F4211F" w:rsidRDefault="00225068">
      <w:pPr>
        <w:pStyle w:val="Heading2"/>
        <w:spacing w:before="100" w:line="240" w:lineRule="auto"/>
      </w:pPr>
      <w:r>
        <w:rPr>
          <w:rFonts w:ascii="Arial" w:hAnsi="Arial"/>
          <w:color w:val="762037"/>
          <w:sz w:val="19"/>
        </w:rPr>
        <w:t>How are Honors, AP, and MYP/IB different?</w:t>
      </w:r>
    </w:p>
    <w:p w14:paraId="003D7AD8" w14:textId="5D8A2D11" w:rsidR="00F4211F" w:rsidRDefault="00225068">
      <w:pPr>
        <w:keepLines/>
        <w:spacing w:after="60" w:line="240" w:lineRule="auto"/>
      </w:pPr>
      <w:r>
        <w:rPr>
          <w:sz w:val="18"/>
        </w:rPr>
        <w:t xml:space="preserve">All can provide academic </w:t>
      </w:r>
      <w:r w:rsidR="00992AC2">
        <w:rPr>
          <w:sz w:val="18"/>
        </w:rPr>
        <w:t>rigor</w:t>
      </w:r>
      <w:r>
        <w:rPr>
          <w:sz w:val="18"/>
        </w:rPr>
        <w:t>. Honors describes a course level; AP offers individual college-level courses; MYP and the IB D</w:t>
      </w:r>
      <w:r w:rsidR="00992AC2">
        <w:rPr>
          <w:sz w:val="18"/>
        </w:rPr>
        <w:t>P</w:t>
      </w:r>
      <w:r w:rsidR="00381A6B">
        <w:rPr>
          <w:sz w:val="18"/>
        </w:rPr>
        <w:t xml:space="preserve"> </w:t>
      </w:r>
      <w:proofErr w:type="spellStart"/>
      <w:r w:rsidR="00381A6B">
        <w:rPr>
          <w:sz w:val="18"/>
        </w:rPr>
        <w:t>programme</w:t>
      </w:r>
      <w:proofErr w:type="spellEnd"/>
      <w:r>
        <w:rPr>
          <w:sz w:val="18"/>
        </w:rPr>
        <w:t xml:space="preserve"> provide a connected educational framework. An MYP course may also carry an Honors designation. The best choice depends on your student’s interests, preparation, and goals.</w:t>
      </w:r>
    </w:p>
    <w:tbl>
      <w:tblPr>
        <w:tblStyle w:val="TableGrid"/>
        <w:tblW w:w="0" w:type="auto"/>
        <w:tblLayout w:type="fixed"/>
        <w:tblLook w:val="04A0" w:firstRow="1" w:lastRow="0" w:firstColumn="1" w:lastColumn="0" w:noHBand="0" w:noVBand="1"/>
      </w:tblPr>
      <w:tblGrid>
        <w:gridCol w:w="2306"/>
        <w:gridCol w:w="8071"/>
      </w:tblGrid>
      <w:tr w:rsidR="00F4211F" w14:paraId="63ECA262" w14:textId="77777777" w:rsidTr="00176339">
        <w:trPr>
          <w:cantSplit/>
          <w:trHeight w:val="316"/>
        </w:trPr>
        <w:tc>
          <w:tcPr>
            <w:tcW w:w="2306" w:type="dxa"/>
            <w:shd w:val="clear" w:color="auto" w:fill="EEEEEE"/>
            <w:vAlign w:val="center"/>
          </w:tcPr>
          <w:p w14:paraId="519E5628" w14:textId="77777777" w:rsidR="00F4211F" w:rsidRDefault="00225068">
            <w:pPr>
              <w:spacing w:before="40" w:after="40"/>
            </w:pPr>
            <w:r>
              <w:rPr>
                <w:b/>
                <w:color w:val="762037"/>
                <w:sz w:val="15"/>
              </w:rPr>
              <w:t>Option</w:t>
            </w:r>
          </w:p>
        </w:tc>
        <w:tc>
          <w:tcPr>
            <w:tcW w:w="8071" w:type="dxa"/>
            <w:shd w:val="clear" w:color="auto" w:fill="EEEEEE"/>
            <w:vAlign w:val="center"/>
          </w:tcPr>
          <w:p w14:paraId="425C2462" w14:textId="77777777" w:rsidR="00F4211F" w:rsidRDefault="00225068">
            <w:pPr>
              <w:spacing w:before="40" w:after="40"/>
            </w:pPr>
            <w:r>
              <w:rPr>
                <w:b/>
                <w:color w:val="762037"/>
                <w:sz w:val="15"/>
              </w:rPr>
              <w:t>What families should know</w:t>
            </w:r>
          </w:p>
        </w:tc>
      </w:tr>
      <w:tr w:rsidR="00F4211F" w14:paraId="0E9C4431" w14:textId="77777777" w:rsidTr="00176339">
        <w:trPr>
          <w:cantSplit/>
          <w:trHeight w:val="484"/>
        </w:trPr>
        <w:tc>
          <w:tcPr>
            <w:tcW w:w="2306" w:type="dxa"/>
            <w:shd w:val="clear" w:color="auto" w:fill="FFFFFF"/>
            <w:vAlign w:val="center"/>
          </w:tcPr>
          <w:p w14:paraId="081E8131" w14:textId="77777777" w:rsidR="00F4211F" w:rsidRDefault="00225068">
            <w:pPr>
              <w:spacing w:before="40" w:after="40"/>
            </w:pPr>
            <w:r>
              <w:rPr>
                <w:sz w:val="15"/>
              </w:rPr>
              <w:t>Honors</w:t>
            </w:r>
          </w:p>
        </w:tc>
        <w:tc>
          <w:tcPr>
            <w:tcW w:w="8071" w:type="dxa"/>
            <w:shd w:val="clear" w:color="auto" w:fill="FFFFFF"/>
            <w:vAlign w:val="center"/>
          </w:tcPr>
          <w:p w14:paraId="154EE462" w14:textId="77777777" w:rsidR="00F4211F" w:rsidRDefault="00225068">
            <w:pPr>
              <w:spacing w:before="40" w:after="40"/>
            </w:pPr>
            <w:r>
              <w:rPr>
                <w:sz w:val="15"/>
              </w:rPr>
              <w:t>More challenging high school coursework, often with greater depth or pace. Honors alone does not include a national college-credit exam.</w:t>
            </w:r>
          </w:p>
        </w:tc>
      </w:tr>
      <w:tr w:rsidR="00F4211F" w14:paraId="40E8C27A" w14:textId="77777777" w:rsidTr="00176339">
        <w:trPr>
          <w:cantSplit/>
          <w:trHeight w:val="484"/>
        </w:trPr>
        <w:tc>
          <w:tcPr>
            <w:tcW w:w="2306" w:type="dxa"/>
            <w:shd w:val="clear" w:color="auto" w:fill="FFFFFF"/>
            <w:vAlign w:val="center"/>
          </w:tcPr>
          <w:p w14:paraId="1BF0D54F" w14:textId="77777777" w:rsidR="00F4211F" w:rsidRDefault="00225068">
            <w:pPr>
              <w:spacing w:before="40" w:after="40"/>
            </w:pPr>
            <w:r>
              <w:rPr>
                <w:sz w:val="15"/>
              </w:rPr>
              <w:t>Advanced Placement (AP)</w:t>
            </w:r>
          </w:p>
        </w:tc>
        <w:tc>
          <w:tcPr>
            <w:tcW w:w="8071" w:type="dxa"/>
            <w:shd w:val="clear" w:color="auto" w:fill="FFFFFF"/>
            <w:vAlign w:val="center"/>
          </w:tcPr>
          <w:p w14:paraId="0133F272" w14:textId="2BDB8991" w:rsidR="00F4211F" w:rsidRDefault="00225068">
            <w:pPr>
              <w:spacing w:before="40" w:after="40"/>
            </w:pPr>
            <w:r>
              <w:rPr>
                <w:sz w:val="15"/>
              </w:rPr>
              <w:t xml:space="preserve">Students </w:t>
            </w:r>
            <w:r w:rsidRPr="00250D4B">
              <w:rPr>
                <w:i/>
                <w:iCs/>
                <w:sz w:val="15"/>
              </w:rPr>
              <w:t>choose individual</w:t>
            </w:r>
            <w:r>
              <w:rPr>
                <w:sz w:val="15"/>
              </w:rPr>
              <w:t xml:space="preserve"> college-level subjects and may take AP exams. </w:t>
            </w:r>
            <w:r w:rsidRPr="00250D4B">
              <w:rPr>
                <w:i/>
                <w:iCs/>
                <w:sz w:val="15"/>
              </w:rPr>
              <w:t>Qualifying scores may earn college credit</w:t>
            </w:r>
            <w:r>
              <w:rPr>
                <w:sz w:val="15"/>
              </w:rPr>
              <w:t xml:space="preserve"> or placement, depending on the college.</w:t>
            </w:r>
            <w:r w:rsidR="0092408C">
              <w:rPr>
                <w:sz w:val="15"/>
              </w:rPr>
              <w:t xml:space="preserve"> AP exams</w:t>
            </w:r>
            <w:r w:rsidR="00CC3368">
              <w:rPr>
                <w:sz w:val="15"/>
              </w:rPr>
              <w:t xml:space="preserve"> </w:t>
            </w:r>
            <w:r w:rsidR="0092408C">
              <w:rPr>
                <w:sz w:val="15"/>
              </w:rPr>
              <w:t>are more content based (</w:t>
            </w:r>
            <w:r w:rsidR="00A434BA">
              <w:rPr>
                <w:sz w:val="15"/>
              </w:rPr>
              <w:t>W</w:t>
            </w:r>
            <w:r w:rsidR="0092408C">
              <w:rPr>
                <w:sz w:val="15"/>
              </w:rPr>
              <w:t>hat students know)</w:t>
            </w:r>
          </w:p>
        </w:tc>
      </w:tr>
      <w:tr w:rsidR="00F4211F" w14:paraId="381FD071" w14:textId="77777777" w:rsidTr="00176339">
        <w:trPr>
          <w:cantSplit/>
          <w:trHeight w:val="1100"/>
        </w:trPr>
        <w:tc>
          <w:tcPr>
            <w:tcW w:w="2306" w:type="dxa"/>
            <w:shd w:val="clear" w:color="auto" w:fill="FFFFFF"/>
            <w:vAlign w:val="center"/>
          </w:tcPr>
          <w:p w14:paraId="3C798B9A" w14:textId="68CE499F" w:rsidR="00F4211F" w:rsidRPr="007A4B84" w:rsidRDefault="007A4B84">
            <w:pPr>
              <w:spacing w:before="40" w:after="40"/>
              <w:rPr>
                <w:lang w:val="it-IT"/>
              </w:rPr>
            </w:pPr>
            <w:r w:rsidRPr="007A4B84">
              <w:rPr>
                <w:sz w:val="15"/>
                <w:lang w:val="it-IT"/>
              </w:rPr>
              <w:t xml:space="preserve">IB </w:t>
            </w:r>
            <w:r w:rsidR="00225068" w:rsidRPr="007A4B84">
              <w:rPr>
                <w:sz w:val="15"/>
                <w:lang w:val="it-IT"/>
              </w:rPr>
              <w:t xml:space="preserve">MYP/ </w:t>
            </w:r>
            <w:r w:rsidRPr="007A4B84">
              <w:rPr>
                <w:sz w:val="15"/>
                <w:lang w:val="it-IT"/>
              </w:rPr>
              <w:t xml:space="preserve">DP </w:t>
            </w:r>
          </w:p>
        </w:tc>
        <w:tc>
          <w:tcPr>
            <w:tcW w:w="8071" w:type="dxa"/>
            <w:shd w:val="clear" w:color="auto" w:fill="FFFFFF"/>
            <w:vAlign w:val="center"/>
          </w:tcPr>
          <w:p w14:paraId="1DED6A9D" w14:textId="46D4CB44" w:rsidR="00F4211F" w:rsidRPr="00176339" w:rsidRDefault="00225068">
            <w:pPr>
              <w:spacing w:before="40" w:after="40"/>
              <w:rPr>
                <w:sz w:val="17"/>
              </w:rPr>
            </w:pPr>
            <w:r>
              <w:rPr>
                <w:sz w:val="15"/>
              </w:rPr>
              <w:t xml:space="preserve">MYP develops inquiry, global perspectives, and learning skills across subjects. </w:t>
            </w:r>
            <w:r w:rsidR="00381A6B">
              <w:rPr>
                <w:sz w:val="15"/>
              </w:rPr>
              <w:t>DP</w:t>
            </w:r>
            <w:r>
              <w:rPr>
                <w:sz w:val="15"/>
              </w:rPr>
              <w:t xml:space="preserve"> </w:t>
            </w:r>
            <w:r w:rsidR="0092408C">
              <w:rPr>
                <w:sz w:val="15"/>
              </w:rPr>
              <w:t xml:space="preserve">has a scope and sequence which </w:t>
            </w:r>
            <w:r w:rsidRPr="00250D4B">
              <w:rPr>
                <w:i/>
                <w:iCs/>
                <w:sz w:val="15"/>
              </w:rPr>
              <w:t>combines six subjects</w:t>
            </w:r>
            <w:r>
              <w:rPr>
                <w:sz w:val="15"/>
              </w:rPr>
              <w:t xml:space="preserve"> with research, reflection, and creativity, activity, and service. </w:t>
            </w:r>
            <w:r w:rsidR="00250D4B" w:rsidRPr="00176339">
              <w:rPr>
                <w:sz w:val="15"/>
              </w:rPr>
              <w:t>Students’</w:t>
            </w:r>
            <w:r w:rsidR="00176339" w:rsidRPr="00176339">
              <w:rPr>
                <w:sz w:val="15"/>
              </w:rPr>
              <w:t xml:space="preserve"> complete coursework assessments and take IB exams, which </w:t>
            </w:r>
            <w:r w:rsidR="00176339" w:rsidRPr="00250D4B">
              <w:rPr>
                <w:i/>
                <w:iCs/>
                <w:sz w:val="15"/>
              </w:rPr>
              <w:t>may earn college credit or placement</w:t>
            </w:r>
            <w:r w:rsidR="00176339" w:rsidRPr="00176339">
              <w:rPr>
                <w:sz w:val="15"/>
              </w:rPr>
              <w:t xml:space="preserve"> depending on their scores and college policies.</w:t>
            </w:r>
            <w:r w:rsidR="0092408C">
              <w:rPr>
                <w:sz w:val="15"/>
              </w:rPr>
              <w:t xml:space="preserve"> IB exams are more performance based (Applying what students know).</w:t>
            </w:r>
          </w:p>
        </w:tc>
      </w:tr>
    </w:tbl>
    <w:p w14:paraId="117D0474" w14:textId="3E470BD7" w:rsidR="0092408C" w:rsidRPr="0092408C" w:rsidRDefault="0092408C" w:rsidP="0092408C">
      <w:pPr>
        <w:pStyle w:val="Heading2"/>
        <w:spacing w:before="100" w:line="240" w:lineRule="auto"/>
      </w:pPr>
      <w:r w:rsidRPr="0092408C">
        <w:rPr>
          <w:rFonts w:ascii="Arial" w:hAnsi="Arial"/>
          <w:color w:val="762037"/>
          <w:sz w:val="19"/>
        </w:rPr>
        <w:t>Are Honors, AP, and IB classes weighted?</w:t>
      </w:r>
    </w:p>
    <w:p w14:paraId="204F99F3" w14:textId="21A170DA" w:rsidR="0092408C" w:rsidRPr="0092408C" w:rsidRDefault="0092408C" w:rsidP="0092408C">
      <w:pPr>
        <w:keepLines/>
        <w:spacing w:after="60" w:line="240" w:lineRule="auto"/>
      </w:pPr>
      <w:r w:rsidRPr="0092408C">
        <w:rPr>
          <w:sz w:val="18"/>
        </w:rPr>
        <w:t>Yes. SUSD gives the same additional GPA weight to courses designated as Honors, AP, or IB. An A earns 5 points, a B earns 4, and a C earns 3. MYP students receive weighted grades in designated</w:t>
      </w:r>
      <w:r>
        <w:rPr>
          <w:sz w:val="18"/>
        </w:rPr>
        <w:t xml:space="preserve"> honors</w:t>
      </w:r>
      <w:r w:rsidRPr="0092408C">
        <w:rPr>
          <w:sz w:val="18"/>
        </w:rPr>
        <w:t xml:space="preserve"> courses; enrollment in MYP </w:t>
      </w:r>
      <w:r w:rsidRPr="000A3570">
        <w:rPr>
          <w:i/>
          <w:iCs/>
          <w:sz w:val="18"/>
        </w:rPr>
        <w:t>does not</w:t>
      </w:r>
      <w:r w:rsidRPr="0092408C">
        <w:rPr>
          <w:sz w:val="18"/>
        </w:rPr>
        <w:t xml:space="preserve"> make </w:t>
      </w:r>
      <w:r w:rsidRPr="0092408C">
        <w:rPr>
          <w:i/>
          <w:iCs/>
          <w:sz w:val="18"/>
        </w:rPr>
        <w:t>every</w:t>
      </w:r>
      <w:r w:rsidRPr="0092408C">
        <w:rPr>
          <w:sz w:val="18"/>
        </w:rPr>
        <w:t xml:space="preserve"> course weighted.</w:t>
      </w:r>
    </w:p>
    <w:p w14:paraId="378C5CDD" w14:textId="3A09AD71" w:rsidR="00F4211F" w:rsidRDefault="00225068">
      <w:pPr>
        <w:pStyle w:val="Heading2"/>
        <w:spacing w:before="100" w:line="240" w:lineRule="auto"/>
      </w:pPr>
      <w:r>
        <w:rPr>
          <w:rFonts w:ascii="Arial" w:hAnsi="Arial"/>
          <w:color w:val="762037"/>
          <w:sz w:val="19"/>
        </w:rPr>
        <w:t>What does a school within a school mean?</w:t>
      </w:r>
    </w:p>
    <w:p w14:paraId="6D7845BA" w14:textId="146539B7" w:rsidR="00250D4B" w:rsidRDefault="00250D4B">
      <w:pPr>
        <w:keepLines/>
        <w:spacing w:after="60" w:line="240" w:lineRule="auto"/>
        <w:rPr>
          <w:sz w:val="19"/>
        </w:rPr>
      </w:pPr>
      <w:r w:rsidRPr="00250D4B">
        <w:rPr>
          <w:sz w:val="18"/>
        </w:rPr>
        <w:t>MYP students belong to a close academic community</w:t>
      </w:r>
      <w:r w:rsidRPr="00A434BA">
        <w:rPr>
          <w:i/>
          <w:iCs/>
          <w:sz w:val="18"/>
        </w:rPr>
        <w:t xml:space="preserve"> within</w:t>
      </w:r>
      <w:r w:rsidRPr="00250D4B">
        <w:rPr>
          <w:sz w:val="18"/>
        </w:rPr>
        <w:t xml:space="preserve"> Desert Mountain High School, sharing many classes and building connections with peers and teachers. As DMHS Wolves, they also participate in the larger school community through athletics, clubs, arts, electives, and school events.</w:t>
      </w:r>
      <w:r w:rsidR="00A434BA">
        <w:rPr>
          <w:sz w:val="18"/>
        </w:rPr>
        <w:t xml:space="preserve"> </w:t>
      </w:r>
    </w:p>
    <w:p w14:paraId="3F793365" w14:textId="77777777" w:rsidR="00F4211F" w:rsidRDefault="00225068">
      <w:pPr>
        <w:pStyle w:val="Heading2"/>
        <w:spacing w:before="100" w:line="240" w:lineRule="auto"/>
      </w:pPr>
      <w:r>
        <w:rPr>
          <w:rFonts w:ascii="Arial" w:hAnsi="Arial"/>
          <w:color w:val="762037"/>
          <w:sz w:val="19"/>
        </w:rPr>
        <w:t>Will my student have time for extracurricular activities?</w:t>
      </w:r>
    </w:p>
    <w:p w14:paraId="27B58A20" w14:textId="4DAEB9FF" w:rsidR="00F4211F" w:rsidRPr="00067ECA" w:rsidRDefault="00225068">
      <w:pPr>
        <w:keepLines/>
        <w:spacing w:after="60" w:line="240" w:lineRule="auto"/>
        <w:rPr>
          <w:sz w:val="19"/>
        </w:rPr>
      </w:pPr>
      <w:r>
        <w:rPr>
          <w:sz w:val="18"/>
        </w:rPr>
        <w:t xml:space="preserve">Yes. MYP and </w:t>
      </w:r>
      <w:r w:rsidR="002B1942">
        <w:rPr>
          <w:sz w:val="18"/>
        </w:rPr>
        <w:t xml:space="preserve">DP </w:t>
      </w:r>
      <w:r>
        <w:rPr>
          <w:sz w:val="18"/>
        </w:rPr>
        <w:t xml:space="preserve">are designed to support a balanced life, including sports, performing arts, clubs, and other interests. </w:t>
      </w:r>
      <w:r w:rsidR="00067ECA" w:rsidRPr="00067ECA">
        <w:rPr>
          <w:sz w:val="18"/>
        </w:rPr>
        <w:t>Challenging coursework requires planning, consistent study habits, and effective time management, especially during busy seasons. Families should create a realistic schedule that allows time for schoolwork, activities, and downtime. Workload varies by student and course.</w:t>
      </w:r>
      <w:r w:rsidR="0091526D">
        <w:rPr>
          <w:sz w:val="18"/>
        </w:rPr>
        <w:t xml:space="preserve"> </w:t>
      </w:r>
    </w:p>
    <w:p w14:paraId="7A80BEB2" w14:textId="70D0061F" w:rsidR="00176339" w:rsidRPr="00176339" w:rsidRDefault="00C0415E" w:rsidP="00176339">
      <w:pPr>
        <w:pStyle w:val="Heading2"/>
        <w:spacing w:before="100" w:line="240" w:lineRule="auto"/>
      </w:pPr>
      <w:r>
        <w:rPr>
          <w:rFonts w:ascii="Arial" w:hAnsi="Arial"/>
          <w:color w:val="762037"/>
          <w:sz w:val="19"/>
        </w:rPr>
        <w:t xml:space="preserve">What are </w:t>
      </w:r>
      <w:r w:rsidR="006D6992">
        <w:rPr>
          <w:rFonts w:ascii="Arial" w:hAnsi="Arial"/>
          <w:color w:val="762037"/>
          <w:sz w:val="19"/>
        </w:rPr>
        <w:t>MYP</w:t>
      </w:r>
      <w:r>
        <w:rPr>
          <w:rFonts w:ascii="Arial" w:hAnsi="Arial"/>
          <w:color w:val="762037"/>
          <w:sz w:val="19"/>
        </w:rPr>
        <w:t xml:space="preserve"> classes like</w:t>
      </w:r>
      <w:r w:rsidR="00176339" w:rsidRPr="00176339">
        <w:rPr>
          <w:rFonts w:ascii="Arial" w:hAnsi="Arial"/>
          <w:color w:val="762037"/>
          <w:sz w:val="19"/>
        </w:rPr>
        <w:t>?</w:t>
      </w:r>
    </w:p>
    <w:p w14:paraId="063EDA62" w14:textId="77777777" w:rsidR="006D6992" w:rsidRPr="006D6992" w:rsidRDefault="006D6992" w:rsidP="006D6992">
      <w:pPr>
        <w:keepLines/>
        <w:spacing w:after="60" w:line="240" w:lineRule="auto"/>
        <w:rPr>
          <w:color w:val="808080" w:themeColor="background1" w:themeShade="80"/>
          <w:sz w:val="19"/>
        </w:rPr>
      </w:pPr>
      <w:r w:rsidRPr="006D6992">
        <w:rPr>
          <w:sz w:val="18"/>
        </w:rPr>
        <w:t>MYP students take a combination of designated MYP classes and courses that include both MYP and non-MYP students. Designated MYP classes include English and history in ninth and tenth grades, as well as select Spanish courses. Other courses, particularly math and science, are based on students’ preparation and placement.</w:t>
      </w:r>
    </w:p>
    <w:p w14:paraId="20FE797B" w14:textId="15360ADE" w:rsidR="00AD461D" w:rsidRPr="00AD461D" w:rsidRDefault="006D6992" w:rsidP="00AD461D">
      <w:pPr>
        <w:keepLines/>
        <w:spacing w:after="60" w:line="240" w:lineRule="auto"/>
        <w:rPr>
          <w:sz w:val="18"/>
        </w:rPr>
      </w:pPr>
      <w:r w:rsidRPr="006D6992">
        <w:rPr>
          <w:sz w:val="18"/>
        </w:rPr>
        <w:t xml:space="preserve">Shared classes allow students to build connections with peers throughout Desert Mountain while continuing to develop MYP learning skills. </w:t>
      </w:r>
      <w:r w:rsidR="00AD461D" w:rsidRPr="00AD461D">
        <w:rPr>
          <w:sz w:val="18"/>
        </w:rPr>
        <w:t>Teachers who teach MYP students are familiar with the IB philosophy and expectations through training, ongoing professional development, or both. They incorporate inquiry, critical thinking, real-world connections, and opportunities for reflection into their teaching.</w:t>
      </w:r>
      <w:r w:rsidR="00AD461D" w:rsidRPr="00AD461D">
        <w:t xml:space="preserve"> </w:t>
      </w:r>
      <w:r w:rsidR="00AD461D" w:rsidRPr="00AD461D">
        <w:rPr>
          <w:sz w:val="18"/>
        </w:rPr>
        <w:t>These practices support MYP learning in both designated MYP classes and classes shared with other students</w:t>
      </w:r>
      <w:r w:rsidR="00AD461D">
        <w:rPr>
          <w:sz w:val="18"/>
        </w:rPr>
        <w:t>.</w:t>
      </w:r>
    </w:p>
    <w:p w14:paraId="7C657CAC" w14:textId="2C563457" w:rsidR="0091526D" w:rsidRPr="0091526D" w:rsidRDefault="0091526D" w:rsidP="00AD461D">
      <w:pPr>
        <w:keepLines/>
        <w:spacing w:after="60" w:line="240" w:lineRule="auto"/>
        <w:rPr>
          <w:color w:val="C00000"/>
        </w:rPr>
      </w:pPr>
      <w:r>
        <w:rPr>
          <w:b/>
          <w:color w:val="762037"/>
          <w:sz w:val="19"/>
        </w:rPr>
        <w:t>How does the homework load compare with non-MYP classes?</w:t>
      </w:r>
    </w:p>
    <w:p w14:paraId="635C1896" w14:textId="33DF0A66" w:rsidR="0056301C" w:rsidRDefault="0091526D" w:rsidP="0056301C">
      <w:pPr>
        <w:keepLines/>
        <w:spacing w:after="60" w:line="240" w:lineRule="auto"/>
        <w:rPr>
          <w:sz w:val="18"/>
        </w:rPr>
      </w:pPr>
      <w:r>
        <w:rPr>
          <w:sz w:val="18"/>
        </w:rPr>
        <w:t xml:space="preserve">Workload varies by student and course. </w:t>
      </w:r>
      <w:r w:rsidR="00CC3368">
        <w:rPr>
          <w:sz w:val="18"/>
        </w:rPr>
        <w:t>We often see that t</w:t>
      </w:r>
      <w:r>
        <w:rPr>
          <w:sz w:val="18"/>
        </w:rPr>
        <w:t xml:space="preserve">he transition from eighth grade to high school can be challenging for students </w:t>
      </w:r>
      <w:r w:rsidR="001C2263">
        <w:rPr>
          <w:sz w:val="18"/>
        </w:rPr>
        <w:t>with</w:t>
      </w:r>
      <w:r>
        <w:rPr>
          <w:sz w:val="18"/>
        </w:rPr>
        <w:t xml:space="preserve"> rigorous courses. During ninth and tenth grades, students </w:t>
      </w:r>
      <w:r w:rsidR="00CC3368">
        <w:rPr>
          <w:sz w:val="18"/>
        </w:rPr>
        <w:t xml:space="preserve">begin to </w:t>
      </w:r>
      <w:r>
        <w:rPr>
          <w:sz w:val="18"/>
        </w:rPr>
        <w:t>develop</w:t>
      </w:r>
      <w:r w:rsidR="00CC3368">
        <w:rPr>
          <w:sz w:val="18"/>
        </w:rPr>
        <w:t xml:space="preserve"> better</w:t>
      </w:r>
      <w:r>
        <w:rPr>
          <w:sz w:val="18"/>
        </w:rPr>
        <w:t xml:space="preserve"> time management, organization, and study skills as they become more independent learners.</w:t>
      </w:r>
      <w:r w:rsidR="0056301C" w:rsidRPr="0056301C">
        <w:t xml:space="preserve"> </w:t>
      </w:r>
      <w:r w:rsidR="0056301C" w:rsidRPr="0056301C">
        <w:rPr>
          <w:sz w:val="18"/>
        </w:rPr>
        <w:t xml:space="preserve">As these skills grow, students often find their workload more manageable and gain confidence in their ability to meet </w:t>
      </w:r>
      <w:r w:rsidR="0056301C">
        <w:rPr>
          <w:sz w:val="18"/>
        </w:rPr>
        <w:t xml:space="preserve">the </w:t>
      </w:r>
      <w:r w:rsidR="0056301C" w:rsidRPr="0056301C">
        <w:rPr>
          <w:sz w:val="18"/>
        </w:rPr>
        <w:t>expectations</w:t>
      </w:r>
      <w:r w:rsidR="0056301C">
        <w:rPr>
          <w:sz w:val="18"/>
        </w:rPr>
        <w:t xml:space="preserve"> of the MYP course work</w:t>
      </w:r>
      <w:r w:rsidR="0056301C" w:rsidRPr="0056301C">
        <w:rPr>
          <w:sz w:val="18"/>
        </w:rPr>
        <w:t>.</w:t>
      </w:r>
      <w:r w:rsidR="0056301C">
        <w:rPr>
          <w:sz w:val="18"/>
        </w:rPr>
        <w:t xml:space="preserve"> </w:t>
      </w:r>
      <w:r w:rsidR="0056301C" w:rsidRPr="0056301C">
        <w:rPr>
          <w:sz w:val="18"/>
        </w:rPr>
        <w:t xml:space="preserve">The adjustment takes time, and students benefit </w:t>
      </w:r>
      <w:r w:rsidR="0056301C">
        <w:rPr>
          <w:sz w:val="18"/>
        </w:rPr>
        <w:t xml:space="preserve">most </w:t>
      </w:r>
      <w:r w:rsidR="0056301C" w:rsidRPr="0056301C">
        <w:rPr>
          <w:sz w:val="18"/>
        </w:rPr>
        <w:t>when parents offer encouragement and guidance while helping them develop independence and accountability.</w:t>
      </w:r>
    </w:p>
    <w:p w14:paraId="56CE9F2C" w14:textId="461D0BD7" w:rsidR="00F4211F" w:rsidRDefault="00225068" w:rsidP="0056301C">
      <w:pPr>
        <w:keepLines/>
        <w:spacing w:after="60" w:line="240" w:lineRule="auto"/>
      </w:pPr>
      <w:r>
        <w:rPr>
          <w:b/>
          <w:color w:val="762037"/>
          <w:sz w:val="19"/>
        </w:rPr>
        <w:t>What support is available if my student struggles?</w:t>
      </w:r>
    </w:p>
    <w:p w14:paraId="203CB5BB" w14:textId="5158E44E" w:rsidR="0056301C" w:rsidRPr="00AD461D" w:rsidRDefault="00225068" w:rsidP="00AD461D">
      <w:pPr>
        <w:keepLines/>
        <w:spacing w:after="60" w:line="240" w:lineRule="auto"/>
      </w:pPr>
      <w:r>
        <w:rPr>
          <w:sz w:val="18"/>
        </w:rPr>
        <w:t>Students are encouraged to ask for help early</w:t>
      </w:r>
      <w:r w:rsidR="0056301C">
        <w:rPr>
          <w:sz w:val="18"/>
        </w:rPr>
        <w:t xml:space="preserve"> and work with their teachers</w:t>
      </w:r>
      <w:r>
        <w:rPr>
          <w:sz w:val="18"/>
        </w:rPr>
        <w:t>. Counselors can provide a list of tutors, tutoring is often available in the school library, and teachers often offer office hours for extra help.</w:t>
      </w:r>
    </w:p>
    <w:p w14:paraId="7F6F3829" w14:textId="77777777" w:rsidR="00F4211F" w:rsidRDefault="00225068">
      <w:pPr>
        <w:pStyle w:val="Heading2"/>
        <w:spacing w:before="100" w:line="240" w:lineRule="auto"/>
      </w:pPr>
      <w:r>
        <w:rPr>
          <w:rFonts w:ascii="Arial" w:hAnsi="Arial"/>
          <w:color w:val="762037"/>
          <w:sz w:val="19"/>
        </w:rPr>
        <w:lastRenderedPageBreak/>
        <w:t>Does joining MYP commit my student to the full IB Diploma?</w:t>
      </w:r>
    </w:p>
    <w:p w14:paraId="68CA7E12" w14:textId="48BA742F" w:rsidR="00F4211F" w:rsidRPr="00067ECA" w:rsidRDefault="0091526D">
      <w:pPr>
        <w:keepLines/>
        <w:spacing w:after="60" w:line="240" w:lineRule="auto"/>
        <w:rPr>
          <w:sz w:val="19"/>
        </w:rPr>
      </w:pPr>
      <w:r>
        <w:rPr>
          <w:sz w:val="18"/>
        </w:rPr>
        <w:t xml:space="preserve">No. Students may choose another academic pathway after </w:t>
      </w:r>
      <w:r w:rsidR="00CC3368">
        <w:rPr>
          <w:sz w:val="18"/>
        </w:rPr>
        <w:t>9</w:t>
      </w:r>
      <w:r w:rsidR="00CC3368" w:rsidRPr="00CC3368">
        <w:rPr>
          <w:sz w:val="18"/>
          <w:vertAlign w:val="superscript"/>
        </w:rPr>
        <w:t>th</w:t>
      </w:r>
      <w:r w:rsidR="00CC3368">
        <w:rPr>
          <w:sz w:val="18"/>
        </w:rPr>
        <w:t xml:space="preserve"> or 10</w:t>
      </w:r>
      <w:r w:rsidR="00CC3368" w:rsidRPr="00CC3368">
        <w:rPr>
          <w:sz w:val="18"/>
          <w:vertAlign w:val="superscript"/>
        </w:rPr>
        <w:t>th</w:t>
      </w:r>
      <w:r w:rsidR="00CC3368">
        <w:rPr>
          <w:sz w:val="18"/>
        </w:rPr>
        <w:t xml:space="preserve"> grade</w:t>
      </w:r>
      <w:r>
        <w:rPr>
          <w:sz w:val="18"/>
        </w:rPr>
        <w:t xml:space="preserve">. MYP requires a one-year commitment; leaving at the semester may result in placement in non-honors courses, depending on availability and scheduling. Students apply separately to enter the Diploma Programme </w:t>
      </w:r>
      <w:r w:rsidR="00DC711D">
        <w:rPr>
          <w:sz w:val="18"/>
        </w:rPr>
        <w:t>during their Sophomore year.</w:t>
      </w:r>
    </w:p>
    <w:p w14:paraId="3B535813" w14:textId="3252CC73" w:rsidR="00F4211F" w:rsidRDefault="00BB714E">
      <w:pPr>
        <w:pStyle w:val="Heading2"/>
        <w:spacing w:before="100" w:line="240" w:lineRule="auto"/>
      </w:pPr>
      <w:r>
        <w:rPr>
          <w:rFonts w:ascii="Arial" w:hAnsi="Arial"/>
          <w:color w:val="762037"/>
          <w:sz w:val="19"/>
        </w:rPr>
        <w:t>How can families learn more about MYP?</w:t>
      </w:r>
    </w:p>
    <w:p w14:paraId="43F0CA85" w14:textId="05519D0B" w:rsidR="00C0415E" w:rsidRPr="000A3570" w:rsidRDefault="00BB714E" w:rsidP="00BB714E">
      <w:pPr>
        <w:keepLines/>
        <w:spacing w:after="60" w:line="240" w:lineRule="auto"/>
        <w:rPr>
          <w:sz w:val="18"/>
        </w:rPr>
      </w:pPr>
      <w:r w:rsidRPr="00BB714E">
        <w:rPr>
          <w:sz w:val="18"/>
        </w:rPr>
        <w:t xml:space="preserve">Families can request a campus tour at </w:t>
      </w:r>
      <w:hyperlink r:id="rId8" w:history="1">
        <w:r w:rsidRPr="00CC3368">
          <w:rPr>
            <w:rStyle w:val="Hyperlink"/>
            <w:b/>
            <w:bCs/>
            <w:sz w:val="18"/>
          </w:rPr>
          <w:t>desertmountain.susd.org/tour</w:t>
        </w:r>
      </w:hyperlink>
      <w:r w:rsidRPr="00BB714E">
        <w:rPr>
          <w:sz w:val="18"/>
        </w:rPr>
        <w:t xml:space="preserve"> and visit the </w:t>
      </w:r>
      <w:hyperlink r:id="rId9" w:history="1">
        <w:r w:rsidRPr="000A3570">
          <w:rPr>
            <w:rStyle w:val="Hyperlink"/>
            <w:b/>
            <w:bCs/>
            <w:sz w:val="18"/>
          </w:rPr>
          <w:t>DMHS MYP webpage</w:t>
        </w:r>
      </w:hyperlink>
      <w:r w:rsidRPr="00BB714E">
        <w:rPr>
          <w:sz w:val="18"/>
        </w:rPr>
        <w:t xml:space="preserve"> for updates on student shadowing</w:t>
      </w:r>
      <w:r w:rsidR="00CC3368">
        <w:rPr>
          <w:sz w:val="18"/>
        </w:rPr>
        <w:t xml:space="preserve"> (</w:t>
      </w:r>
      <w:r w:rsidR="000A3570" w:rsidRPr="000A3570">
        <w:rPr>
          <w:sz w:val="18"/>
        </w:rPr>
        <w:t>an opportunity in November for students to experience MYP classes firsthand</w:t>
      </w:r>
      <w:r w:rsidR="000A3570">
        <w:rPr>
          <w:sz w:val="18"/>
        </w:rPr>
        <w:t xml:space="preserve"> with an IB peer), </w:t>
      </w:r>
      <w:r w:rsidRPr="00BB714E">
        <w:rPr>
          <w:sz w:val="18"/>
        </w:rPr>
        <w:t>parent information nights, and program news.</w:t>
      </w:r>
    </w:p>
    <w:p w14:paraId="3D8A82DD" w14:textId="425F1AEB" w:rsidR="00C0415E" w:rsidRDefault="00C0415E" w:rsidP="00BB714E">
      <w:pPr>
        <w:pStyle w:val="Heading2"/>
        <w:spacing w:before="100" w:line="240" w:lineRule="auto"/>
        <w:rPr>
          <w:color w:val="762037"/>
        </w:rPr>
      </w:pPr>
      <w:r>
        <w:rPr>
          <w:rFonts w:ascii="Arial" w:hAnsi="Arial"/>
          <w:color w:val="762037"/>
          <w:sz w:val="19"/>
        </w:rPr>
        <w:t>How does a student apply?</w:t>
      </w:r>
    </w:p>
    <w:p w14:paraId="701B0F27" w14:textId="6C021C84" w:rsidR="00C0415E" w:rsidRDefault="00C0415E" w:rsidP="00BB714E">
      <w:pPr>
        <w:keepLines/>
        <w:spacing w:after="60" w:line="240" w:lineRule="auto"/>
        <w:rPr>
          <w:sz w:val="19"/>
        </w:rPr>
      </w:pPr>
      <w:r w:rsidRPr="00BB714E">
        <w:rPr>
          <w:sz w:val="18"/>
        </w:rPr>
        <w:t xml:space="preserve">The MYP application typically opens in November, and applications are reviewed on a rolling basis as they are received. </w:t>
      </w:r>
    </w:p>
    <w:p w14:paraId="145C8765" w14:textId="3376D038" w:rsidR="00BB714E" w:rsidRPr="00BB714E" w:rsidRDefault="00BB714E" w:rsidP="00BB714E">
      <w:pPr>
        <w:keepLines/>
        <w:spacing w:after="60" w:line="240" w:lineRule="auto"/>
        <w:rPr>
          <w:sz w:val="19"/>
        </w:rPr>
      </w:pPr>
      <w:r w:rsidRPr="00BB714E">
        <w:rPr>
          <w:sz w:val="18"/>
        </w:rPr>
        <w:t xml:space="preserve">To apply, complete the MYP application on the </w:t>
      </w:r>
      <w:hyperlink r:id="rId10" w:history="1">
        <w:r w:rsidRPr="000A3570">
          <w:rPr>
            <w:rStyle w:val="Hyperlink"/>
            <w:b/>
            <w:bCs/>
            <w:sz w:val="18"/>
          </w:rPr>
          <w:t>DMHS MYP webpage</w:t>
        </w:r>
      </w:hyperlink>
      <w:r w:rsidRPr="00BB714E">
        <w:rPr>
          <w:sz w:val="18"/>
        </w:rPr>
        <w:t xml:space="preserve"> and submit the requested academic records. Applicants should have mostly A’s and </w:t>
      </w:r>
      <w:proofErr w:type="gramStart"/>
      <w:r w:rsidRPr="00BB714E">
        <w:rPr>
          <w:sz w:val="18"/>
        </w:rPr>
        <w:t>B’s</w:t>
      </w:r>
      <w:proofErr w:type="gramEnd"/>
      <w:r w:rsidRPr="00BB714E">
        <w:rPr>
          <w:sz w:val="18"/>
        </w:rPr>
        <w:t xml:space="preserve"> in grades 7 and 8 and be </w:t>
      </w:r>
      <w:r w:rsidR="00CC3368">
        <w:rPr>
          <w:sz w:val="18"/>
        </w:rPr>
        <w:t xml:space="preserve">academically well suited </w:t>
      </w:r>
      <w:r w:rsidRPr="00BB714E">
        <w:rPr>
          <w:sz w:val="18"/>
        </w:rPr>
        <w:t xml:space="preserve">for </w:t>
      </w:r>
      <w:r w:rsidR="00CC3368">
        <w:rPr>
          <w:sz w:val="18"/>
        </w:rPr>
        <w:t>the rigor of the MYP</w:t>
      </w:r>
      <w:r w:rsidRPr="00BB714E">
        <w:rPr>
          <w:sz w:val="18"/>
        </w:rPr>
        <w:t xml:space="preserve"> coursework. Students must be enrolled in SUSD. Families outside the district must also complete the SUSD Open Enrollment application at </w:t>
      </w:r>
      <w:hyperlink r:id="rId11" w:history="1">
        <w:r w:rsidRPr="00CC3368">
          <w:rPr>
            <w:rStyle w:val="Hyperlink"/>
            <w:b/>
            <w:bCs/>
            <w:sz w:val="18"/>
          </w:rPr>
          <w:t>susd.org.</w:t>
        </w:r>
      </w:hyperlink>
    </w:p>
    <w:p w14:paraId="537409C1" w14:textId="79249F02" w:rsidR="006D6992" w:rsidRDefault="006D6992" w:rsidP="006D6992">
      <w:pPr>
        <w:pStyle w:val="Heading2"/>
        <w:spacing w:before="100" w:line="240" w:lineRule="auto"/>
        <w:rPr>
          <w:color w:val="762037"/>
        </w:rPr>
      </w:pPr>
      <w:r>
        <w:rPr>
          <w:rFonts w:ascii="Arial" w:hAnsi="Arial"/>
          <w:color w:val="762037"/>
          <w:sz w:val="19"/>
        </w:rPr>
        <w:t>What are the benefits of IB and earning the IB Diploma?</w:t>
      </w:r>
    </w:p>
    <w:p w14:paraId="779BC354" w14:textId="1408C54D" w:rsidR="0056301C" w:rsidRPr="0056301C" w:rsidRDefault="006D6992" w:rsidP="0056301C">
      <w:pPr>
        <w:keepLines/>
        <w:spacing w:after="60" w:line="240" w:lineRule="auto"/>
        <w:rPr>
          <w:sz w:val="18"/>
        </w:rPr>
      </w:pPr>
      <w:r>
        <w:rPr>
          <w:sz w:val="18"/>
        </w:rPr>
        <w:t>The Diploma Programme offers Higher Level courses studied over two years, allowing students to explore subjects in greater depth. IB emphasizes rigorous learning, inquiry, collaboration, and a global perspective. Families should consult individual universities about admission and credit policies. Approximately 85% of DMHS students who complete the Diploma Programme earn the IB Diploma</w:t>
      </w:r>
      <w:r w:rsidR="008D4BA5">
        <w:rPr>
          <w:sz w:val="18"/>
        </w:rPr>
        <w:t xml:space="preserve"> and college credit</w:t>
      </w:r>
      <w:r>
        <w:rPr>
          <w:sz w:val="18"/>
        </w:rPr>
        <w:t>.</w:t>
      </w:r>
    </w:p>
    <w:p w14:paraId="2DA16AB9" w14:textId="77777777" w:rsidR="0056301C" w:rsidRDefault="0056301C" w:rsidP="0056301C">
      <w:pPr>
        <w:pStyle w:val="Heading2"/>
        <w:spacing w:before="100" w:line="240" w:lineRule="auto"/>
      </w:pPr>
      <w:r>
        <w:rPr>
          <w:rFonts w:ascii="Arial" w:hAnsi="Arial"/>
          <w:color w:val="762037"/>
          <w:sz w:val="19"/>
        </w:rPr>
        <w:t>Are there additional costs?</w:t>
      </w:r>
    </w:p>
    <w:p w14:paraId="00632C01" w14:textId="3C2B9CF8" w:rsidR="0056301C" w:rsidRPr="0056301C" w:rsidRDefault="008D4BA5" w:rsidP="006D6992">
      <w:pPr>
        <w:keepLines/>
        <w:spacing w:after="60" w:line="240" w:lineRule="auto"/>
      </w:pPr>
      <w:r>
        <w:rPr>
          <w:sz w:val="18"/>
        </w:rPr>
        <w:t>There is a $35.00 program fee.</w:t>
      </w:r>
      <w:r w:rsidR="00D061B9">
        <w:rPr>
          <w:sz w:val="18"/>
        </w:rPr>
        <w:t xml:space="preserve"> </w:t>
      </w:r>
      <w:r w:rsidR="0056301C">
        <w:rPr>
          <w:sz w:val="18"/>
        </w:rPr>
        <w:t xml:space="preserve">Additional fees may apply to certain courses, materials, or activities. Families should also plan for IB exam fees if their student pursues the Diploma </w:t>
      </w:r>
      <w:proofErr w:type="spellStart"/>
      <w:r w:rsidR="0056301C">
        <w:rPr>
          <w:sz w:val="18"/>
        </w:rPr>
        <w:t>Programme</w:t>
      </w:r>
      <w:proofErr w:type="spellEnd"/>
      <w:r w:rsidR="0056301C">
        <w:rPr>
          <w:sz w:val="18"/>
        </w:rPr>
        <w:t xml:space="preserve"> in grades 11–12. </w:t>
      </w:r>
    </w:p>
    <w:p w14:paraId="065847BA" w14:textId="77777777" w:rsidR="00F4211F" w:rsidRDefault="00225068">
      <w:pPr>
        <w:pStyle w:val="Heading2"/>
        <w:spacing w:before="100" w:line="240" w:lineRule="auto"/>
      </w:pPr>
      <w:r>
        <w:rPr>
          <w:rFonts w:ascii="Arial" w:hAnsi="Arial"/>
          <w:color w:val="762037"/>
          <w:sz w:val="19"/>
        </w:rPr>
        <w:t>How does a student earn the IB Diploma?</w:t>
      </w:r>
    </w:p>
    <w:p w14:paraId="03C46EE9" w14:textId="2093274A" w:rsidR="00F4211F" w:rsidRDefault="00225068" w:rsidP="00176339">
      <w:pPr>
        <w:keepLines/>
        <w:spacing w:after="60" w:line="240" w:lineRule="auto"/>
      </w:pPr>
      <w:r>
        <w:rPr>
          <w:sz w:val="18"/>
        </w:rPr>
        <w:t>In grades 11–12, students complete six IB subjects, typically three at Higher Level (HL) and three at Standard Level (SL), plus Theory of Knowledge (TOK), the Extended Essay (an independent research paper), and Creativity, Activity, Service (CAS). Students complete coursework, internal assessments, and IB exams. Earning the Diploma requires at least 24 of 45 points and all IB passing conditions, including subject-score minimums and completion of the core. Passing school classes alone does not guarantee the IB Diploma.</w:t>
      </w:r>
    </w:p>
    <w:p w14:paraId="21DF86EF" w14:textId="64EE32D0" w:rsidR="00D165AB" w:rsidRDefault="008D07EF">
      <w:pPr>
        <w:pStyle w:val="Heading2"/>
        <w:spacing w:before="100" w:line="240" w:lineRule="auto"/>
      </w:pPr>
      <w:r>
        <w:rPr>
          <w:rFonts w:ascii="Arial" w:hAnsi="Arial"/>
          <w:color w:val="762037"/>
          <w:sz w:val="19"/>
        </w:rPr>
        <w:t xml:space="preserve">Academic Pathway </w:t>
      </w:r>
      <w:proofErr w:type="gramStart"/>
      <w:r>
        <w:rPr>
          <w:rFonts w:ascii="Arial" w:hAnsi="Arial"/>
          <w:color w:val="762037"/>
          <w:sz w:val="19"/>
        </w:rPr>
        <w:t>at a Glance</w:t>
      </w:r>
      <w:proofErr w:type="gramEnd"/>
    </w:p>
    <w:p w14:paraId="174851B3" w14:textId="77777777" w:rsidR="00F4211F" w:rsidRDefault="00225068">
      <w:pPr>
        <w:keepLines/>
        <w:spacing w:after="60" w:line="240" w:lineRule="auto"/>
      </w:pPr>
      <w:r>
        <w:rPr>
          <w:sz w:val="18"/>
        </w:rPr>
        <w:t>A foundation in grades 9–10 with course choices for grades 11–12</w:t>
      </w:r>
    </w:p>
    <w:tbl>
      <w:tblPr>
        <w:tblStyle w:val="TableGrid"/>
        <w:tblW w:w="0" w:type="auto"/>
        <w:tblLayout w:type="fixed"/>
        <w:tblLook w:val="04A0" w:firstRow="1" w:lastRow="0" w:firstColumn="1" w:lastColumn="0" w:noHBand="0" w:noVBand="1"/>
      </w:tblPr>
      <w:tblGrid>
        <w:gridCol w:w="2592"/>
        <w:gridCol w:w="2592"/>
        <w:gridCol w:w="2592"/>
        <w:gridCol w:w="2592"/>
      </w:tblGrid>
      <w:tr w:rsidR="00F4211F" w14:paraId="2CDB73F6" w14:textId="77777777">
        <w:trPr>
          <w:cantSplit/>
        </w:trPr>
        <w:tc>
          <w:tcPr>
            <w:tcW w:w="2592" w:type="dxa"/>
            <w:shd w:val="clear" w:color="auto" w:fill="EEEEEE"/>
            <w:vAlign w:val="center"/>
          </w:tcPr>
          <w:p w14:paraId="4C72EF75" w14:textId="77777777" w:rsidR="00F4211F" w:rsidRDefault="00225068">
            <w:pPr>
              <w:spacing w:before="40" w:after="40"/>
            </w:pPr>
            <w:r>
              <w:rPr>
                <w:b/>
                <w:color w:val="762037"/>
                <w:sz w:val="15"/>
              </w:rPr>
              <w:t>Grade 9</w:t>
            </w:r>
            <w:r>
              <w:rPr>
                <w:b/>
                <w:color w:val="762037"/>
                <w:sz w:val="15"/>
              </w:rPr>
              <w:br/>
              <w:t>MYP Year 1</w:t>
            </w:r>
          </w:p>
        </w:tc>
        <w:tc>
          <w:tcPr>
            <w:tcW w:w="2592" w:type="dxa"/>
            <w:shd w:val="clear" w:color="auto" w:fill="EEEEEE"/>
            <w:vAlign w:val="center"/>
          </w:tcPr>
          <w:p w14:paraId="70593484" w14:textId="77777777" w:rsidR="00F4211F" w:rsidRDefault="00225068">
            <w:pPr>
              <w:spacing w:before="40" w:after="40"/>
            </w:pPr>
            <w:r>
              <w:rPr>
                <w:b/>
                <w:color w:val="762037"/>
                <w:sz w:val="15"/>
              </w:rPr>
              <w:t>Grade 10</w:t>
            </w:r>
            <w:r>
              <w:rPr>
                <w:b/>
                <w:color w:val="762037"/>
                <w:sz w:val="15"/>
              </w:rPr>
              <w:br/>
              <w:t>MYP Year 2</w:t>
            </w:r>
          </w:p>
        </w:tc>
        <w:tc>
          <w:tcPr>
            <w:tcW w:w="2592" w:type="dxa"/>
            <w:shd w:val="clear" w:color="auto" w:fill="EEEEEE"/>
            <w:vAlign w:val="center"/>
          </w:tcPr>
          <w:p w14:paraId="2940A411" w14:textId="77777777" w:rsidR="00F4211F" w:rsidRDefault="00225068">
            <w:pPr>
              <w:spacing w:before="40" w:after="40"/>
            </w:pPr>
            <w:r>
              <w:rPr>
                <w:b/>
                <w:color w:val="762037"/>
                <w:sz w:val="15"/>
              </w:rPr>
              <w:t>Grade 11</w:t>
            </w:r>
            <w:r>
              <w:rPr>
                <w:b/>
                <w:color w:val="762037"/>
                <w:sz w:val="15"/>
              </w:rPr>
              <w:br/>
              <w:t>Diploma Year 1</w:t>
            </w:r>
          </w:p>
        </w:tc>
        <w:tc>
          <w:tcPr>
            <w:tcW w:w="2592" w:type="dxa"/>
            <w:shd w:val="clear" w:color="auto" w:fill="EEEEEE"/>
            <w:vAlign w:val="center"/>
          </w:tcPr>
          <w:p w14:paraId="2FE2DA3F" w14:textId="77777777" w:rsidR="00F4211F" w:rsidRDefault="00225068">
            <w:pPr>
              <w:spacing w:before="40" w:after="40"/>
            </w:pPr>
            <w:r>
              <w:rPr>
                <w:b/>
                <w:color w:val="762037"/>
                <w:sz w:val="15"/>
              </w:rPr>
              <w:t>Grade 12</w:t>
            </w:r>
            <w:r>
              <w:rPr>
                <w:b/>
                <w:color w:val="762037"/>
                <w:sz w:val="15"/>
              </w:rPr>
              <w:br/>
              <w:t>Diploma Year 2</w:t>
            </w:r>
          </w:p>
        </w:tc>
      </w:tr>
      <w:tr w:rsidR="00F4211F" w14:paraId="7DD67125" w14:textId="77777777">
        <w:trPr>
          <w:cantSplit/>
        </w:trPr>
        <w:tc>
          <w:tcPr>
            <w:tcW w:w="2592" w:type="dxa"/>
            <w:shd w:val="clear" w:color="auto" w:fill="FFFFFF"/>
            <w:vAlign w:val="center"/>
          </w:tcPr>
          <w:p w14:paraId="79FC6C5F" w14:textId="692EBAC3" w:rsidR="00F4211F" w:rsidRDefault="00225068" w:rsidP="0060424E">
            <w:pPr>
              <w:spacing w:after="0"/>
            </w:pPr>
            <w:r>
              <w:rPr>
                <w:sz w:val="15"/>
              </w:rPr>
              <w:t>MYP Honors English I</w:t>
            </w:r>
            <w:r>
              <w:rPr>
                <w:sz w:val="15"/>
              </w:rPr>
              <w:br/>
              <w:t>MYP Honors World History</w:t>
            </w:r>
            <w:r>
              <w:rPr>
                <w:sz w:val="15"/>
              </w:rPr>
              <w:br/>
              <w:t>Recommended math</w:t>
            </w:r>
            <w:r>
              <w:rPr>
                <w:sz w:val="15"/>
              </w:rPr>
              <w:br/>
              <w:t>Physics First or Honors Physics First</w:t>
            </w:r>
            <w:r>
              <w:rPr>
                <w:sz w:val="15"/>
              </w:rPr>
              <w:br/>
              <w:t>Language acquisition</w:t>
            </w:r>
            <w:r w:rsidR="00485F3A">
              <w:rPr>
                <w:sz w:val="15"/>
              </w:rPr>
              <w:t xml:space="preserve"> (Mandarin, French or Spanish)</w:t>
            </w:r>
            <w:r>
              <w:rPr>
                <w:sz w:val="15"/>
              </w:rPr>
              <w:br/>
              <w:t>Elective</w:t>
            </w:r>
          </w:p>
        </w:tc>
        <w:tc>
          <w:tcPr>
            <w:tcW w:w="2592" w:type="dxa"/>
            <w:shd w:val="clear" w:color="auto" w:fill="FFFFFF"/>
            <w:vAlign w:val="center"/>
          </w:tcPr>
          <w:p w14:paraId="63D667B4" w14:textId="3107289D" w:rsidR="00F4211F" w:rsidRDefault="00225068" w:rsidP="0060424E">
            <w:pPr>
              <w:spacing w:after="0"/>
            </w:pPr>
            <w:r>
              <w:rPr>
                <w:sz w:val="15"/>
              </w:rPr>
              <w:t>MYP Honors English II</w:t>
            </w:r>
            <w:r>
              <w:rPr>
                <w:sz w:val="15"/>
              </w:rPr>
              <w:br/>
              <w:t>MYP Honors AM/AZ History</w:t>
            </w:r>
            <w:r>
              <w:rPr>
                <w:sz w:val="15"/>
              </w:rPr>
              <w:br/>
              <w:t>Recommended math</w:t>
            </w:r>
            <w:r>
              <w:rPr>
                <w:sz w:val="15"/>
              </w:rPr>
              <w:br/>
              <w:t>Biology, Honors Biology, Chemistry, or Honors Chemistry</w:t>
            </w:r>
            <w:r>
              <w:rPr>
                <w:sz w:val="15"/>
              </w:rPr>
              <w:br/>
              <w:t>Language acquisition</w:t>
            </w:r>
            <w:r w:rsidR="00485F3A">
              <w:rPr>
                <w:sz w:val="15"/>
              </w:rPr>
              <w:t xml:space="preserve"> (Mandarin, French or Spanish)</w:t>
            </w:r>
            <w:r>
              <w:rPr>
                <w:sz w:val="15"/>
              </w:rPr>
              <w:br/>
              <w:t>Elective</w:t>
            </w:r>
            <w:r>
              <w:rPr>
                <w:sz w:val="15"/>
              </w:rPr>
              <w:br/>
            </w:r>
            <w:r w:rsidR="000A3570">
              <w:rPr>
                <w:sz w:val="14"/>
              </w:rPr>
              <w:t xml:space="preserve">+ </w:t>
            </w:r>
            <w:r>
              <w:rPr>
                <w:sz w:val="15"/>
              </w:rPr>
              <w:t>Personal Project</w:t>
            </w:r>
          </w:p>
        </w:tc>
        <w:tc>
          <w:tcPr>
            <w:tcW w:w="2592" w:type="dxa"/>
            <w:shd w:val="clear" w:color="auto" w:fill="FFFFFF"/>
            <w:vAlign w:val="center"/>
          </w:tcPr>
          <w:p w14:paraId="33555383" w14:textId="77777777" w:rsidR="00F4211F" w:rsidRDefault="00225068" w:rsidP="0060424E">
            <w:pPr>
              <w:spacing w:after="0"/>
            </w:pPr>
            <w:r>
              <w:rPr>
                <w:sz w:val="15"/>
              </w:rPr>
              <w:t>IB English HL 1</w:t>
            </w:r>
            <w:r>
              <w:rPr>
                <w:sz w:val="15"/>
              </w:rPr>
              <w:br/>
              <w:t>Second HL subject, Year 1</w:t>
            </w:r>
            <w:r>
              <w:rPr>
                <w:sz w:val="15"/>
              </w:rPr>
              <w:br/>
              <w:t>Third HL subject, Year 1</w:t>
            </w:r>
            <w:r>
              <w:rPr>
                <w:sz w:val="15"/>
              </w:rPr>
              <w:br/>
              <w:t>First SL subject</w:t>
            </w:r>
            <w:r>
              <w:rPr>
                <w:sz w:val="15"/>
              </w:rPr>
              <w:br/>
              <w:t>Second SL subject</w:t>
            </w:r>
            <w:r>
              <w:rPr>
                <w:sz w:val="15"/>
              </w:rPr>
              <w:br/>
              <w:t>Elective</w:t>
            </w:r>
          </w:p>
        </w:tc>
        <w:tc>
          <w:tcPr>
            <w:tcW w:w="2592" w:type="dxa"/>
            <w:shd w:val="clear" w:color="auto" w:fill="FFFFFF"/>
            <w:vAlign w:val="center"/>
          </w:tcPr>
          <w:p w14:paraId="5ADFB835" w14:textId="77777777" w:rsidR="0060424E" w:rsidRDefault="0060424E" w:rsidP="0060424E">
            <w:pPr>
              <w:spacing w:after="0"/>
              <w:rPr>
                <w:sz w:val="15"/>
              </w:rPr>
            </w:pPr>
          </w:p>
          <w:p w14:paraId="5C209389" w14:textId="11CC04C5" w:rsidR="000A3570" w:rsidRDefault="00225068" w:rsidP="0060424E">
            <w:pPr>
              <w:spacing w:after="0"/>
              <w:rPr>
                <w:sz w:val="14"/>
              </w:rPr>
            </w:pPr>
            <w:r>
              <w:rPr>
                <w:sz w:val="15"/>
              </w:rPr>
              <w:t>IB English HL 2</w:t>
            </w:r>
            <w:r>
              <w:rPr>
                <w:sz w:val="15"/>
              </w:rPr>
              <w:br/>
              <w:t>Continue second HL</w:t>
            </w:r>
            <w:r>
              <w:rPr>
                <w:sz w:val="15"/>
              </w:rPr>
              <w:br/>
              <w:t>Continue third HL</w:t>
            </w:r>
            <w:r>
              <w:rPr>
                <w:sz w:val="15"/>
              </w:rPr>
              <w:br/>
              <w:t>Third SL subject or elective</w:t>
            </w:r>
            <w:r>
              <w:rPr>
                <w:sz w:val="15"/>
              </w:rPr>
              <w:br/>
            </w:r>
            <w:r w:rsidR="000A3570">
              <w:rPr>
                <w:sz w:val="14"/>
              </w:rPr>
              <w:t xml:space="preserve"> TOK </w:t>
            </w:r>
          </w:p>
          <w:p w14:paraId="2E947EAA" w14:textId="38109D79" w:rsidR="00F4211F" w:rsidRDefault="000A3570" w:rsidP="0060424E">
            <w:pPr>
              <w:spacing w:after="0"/>
              <w:rPr>
                <w:sz w:val="14"/>
              </w:rPr>
            </w:pPr>
            <w:r>
              <w:rPr>
                <w:sz w:val="14"/>
              </w:rPr>
              <w:t xml:space="preserve">+ Extended Essay </w:t>
            </w:r>
            <w:r w:rsidR="0060424E">
              <w:rPr>
                <w:sz w:val="14"/>
              </w:rPr>
              <w:t xml:space="preserve">and CAS are also </w:t>
            </w:r>
            <w:r>
              <w:rPr>
                <w:sz w:val="14"/>
              </w:rPr>
              <w:t>a part of the Diploma program requirements.</w:t>
            </w:r>
          </w:p>
          <w:p w14:paraId="6B718A60" w14:textId="68C8DA11" w:rsidR="0060424E" w:rsidRDefault="0060424E" w:rsidP="0060424E">
            <w:pPr>
              <w:spacing w:after="0"/>
            </w:pPr>
          </w:p>
        </w:tc>
      </w:tr>
    </w:tbl>
    <w:p w14:paraId="26BF846A" w14:textId="6D2C4DCD" w:rsidR="00F4211F" w:rsidRDefault="00225068" w:rsidP="0056301C">
      <w:pPr>
        <w:keepLines/>
        <w:spacing w:after="60" w:line="240" w:lineRule="auto"/>
      </w:pPr>
      <w:r>
        <w:rPr>
          <w:sz w:val="18"/>
        </w:rPr>
        <w:t xml:space="preserve">HL provides greater depth and instructional time, typically over two years. SL </w:t>
      </w:r>
      <w:r w:rsidR="00B41773">
        <w:rPr>
          <w:sz w:val="18"/>
        </w:rPr>
        <w:t>has one year of</w:t>
      </w:r>
      <w:r>
        <w:rPr>
          <w:sz w:val="18"/>
        </w:rPr>
        <w:t xml:space="preserve"> instructional time. Students complete the six subjects and core across the two-year Diploma </w:t>
      </w:r>
      <w:proofErr w:type="spellStart"/>
      <w:r>
        <w:rPr>
          <w:sz w:val="18"/>
        </w:rPr>
        <w:t>Programme</w:t>
      </w:r>
      <w:proofErr w:type="spellEnd"/>
      <w:r>
        <w:rPr>
          <w:sz w:val="18"/>
        </w:rPr>
        <w:t>.</w:t>
      </w:r>
      <w:r w:rsidR="000A3570">
        <w:rPr>
          <w:sz w:val="18"/>
        </w:rPr>
        <w:t xml:space="preserve"> In addition, </w:t>
      </w:r>
      <w:r w:rsidR="0056301C" w:rsidRPr="0056301C">
        <w:rPr>
          <w:sz w:val="18"/>
        </w:rPr>
        <w:t xml:space="preserve">Students are expected to study their chosen language for four years. The </w:t>
      </w:r>
      <w:r w:rsidR="008C7592">
        <w:rPr>
          <w:sz w:val="18"/>
        </w:rPr>
        <w:t xml:space="preserve">world </w:t>
      </w:r>
      <w:r w:rsidR="0056301C" w:rsidRPr="0056301C">
        <w:rPr>
          <w:sz w:val="18"/>
        </w:rPr>
        <w:t>language</w:t>
      </w:r>
      <w:r w:rsidR="008C7592">
        <w:rPr>
          <w:sz w:val="18"/>
        </w:rPr>
        <w:t xml:space="preserve"> studied</w:t>
      </w:r>
      <w:r w:rsidR="0056301C" w:rsidRPr="0056301C">
        <w:rPr>
          <w:sz w:val="18"/>
        </w:rPr>
        <w:t xml:space="preserve"> must be new to them and not </w:t>
      </w:r>
      <w:proofErr w:type="gramStart"/>
      <w:r w:rsidR="0056301C" w:rsidRPr="0056301C">
        <w:rPr>
          <w:sz w:val="18"/>
        </w:rPr>
        <w:t>spoken</w:t>
      </w:r>
      <w:proofErr w:type="gramEnd"/>
      <w:r w:rsidR="0056301C" w:rsidRPr="0056301C">
        <w:rPr>
          <w:sz w:val="18"/>
        </w:rPr>
        <w:t xml:space="preserve"> at home.</w:t>
      </w:r>
    </w:p>
    <w:p w14:paraId="1C47A69C" w14:textId="5CABAE46" w:rsidR="00F4211F" w:rsidRDefault="00067ECA">
      <w:pPr>
        <w:pStyle w:val="Heading2"/>
        <w:spacing w:before="100" w:line="240" w:lineRule="auto"/>
      </w:pPr>
      <w:r>
        <w:rPr>
          <w:rFonts w:ascii="Arial" w:hAnsi="Arial"/>
          <w:color w:val="762037"/>
          <w:sz w:val="19"/>
        </w:rPr>
        <w:t>M</w:t>
      </w:r>
      <w:r w:rsidR="00225068">
        <w:rPr>
          <w:rFonts w:ascii="Arial" w:hAnsi="Arial"/>
          <w:color w:val="762037"/>
          <w:sz w:val="19"/>
        </w:rPr>
        <w:t xml:space="preserve">ath </w:t>
      </w:r>
      <w:r>
        <w:rPr>
          <w:rFonts w:ascii="Arial" w:hAnsi="Arial"/>
          <w:color w:val="762037"/>
          <w:sz w:val="19"/>
        </w:rPr>
        <w:t>P</w:t>
      </w:r>
      <w:r w:rsidR="00225068">
        <w:rPr>
          <w:rFonts w:ascii="Arial" w:hAnsi="Arial"/>
          <w:color w:val="762037"/>
          <w:sz w:val="19"/>
        </w:rPr>
        <w:t>athways</w:t>
      </w:r>
    </w:p>
    <w:tbl>
      <w:tblPr>
        <w:tblStyle w:val="TableGrid"/>
        <w:tblW w:w="0" w:type="auto"/>
        <w:tblLayout w:type="fixed"/>
        <w:tblLook w:val="04A0" w:firstRow="1" w:lastRow="0" w:firstColumn="1" w:lastColumn="0" w:noHBand="0" w:noVBand="1"/>
      </w:tblPr>
      <w:tblGrid>
        <w:gridCol w:w="1814"/>
        <w:gridCol w:w="324"/>
        <w:gridCol w:w="1814"/>
        <w:gridCol w:w="324"/>
        <w:gridCol w:w="1814"/>
        <w:gridCol w:w="324"/>
        <w:gridCol w:w="1814"/>
        <w:gridCol w:w="324"/>
        <w:gridCol w:w="1814"/>
      </w:tblGrid>
      <w:tr w:rsidR="00D165AB" w14:paraId="6E33E78A" w14:textId="77777777">
        <w:trPr>
          <w:cantSplit/>
        </w:trPr>
        <w:tc>
          <w:tcPr>
            <w:tcW w:w="1814" w:type="dxa"/>
            <w:shd w:val="clear" w:color="auto" w:fill="EEEEEE"/>
            <w:tcMar>
              <w:left w:w="70" w:type="dxa"/>
              <w:right w:w="70" w:type="dxa"/>
            </w:tcMar>
            <w:vAlign w:val="center"/>
          </w:tcPr>
          <w:p w14:paraId="03CF68D2" w14:textId="77777777" w:rsidR="00D165AB" w:rsidRDefault="008D07EF">
            <w:pPr>
              <w:spacing w:before="40" w:after="40"/>
            </w:pPr>
            <w:r>
              <w:rPr>
                <w:b/>
                <w:color w:val="762037"/>
                <w:sz w:val="15"/>
              </w:rPr>
              <w:t>Grade 8</w:t>
            </w:r>
          </w:p>
        </w:tc>
        <w:tc>
          <w:tcPr>
            <w:tcW w:w="324" w:type="dxa"/>
            <w:shd w:val="clear" w:color="auto" w:fill="EEEEEE"/>
            <w:tcMar>
              <w:left w:w="30" w:type="dxa"/>
              <w:right w:w="30" w:type="dxa"/>
            </w:tcMar>
            <w:vAlign w:val="center"/>
          </w:tcPr>
          <w:p w14:paraId="46F4F1F7" w14:textId="77777777" w:rsidR="00D165AB" w:rsidRDefault="00D165AB">
            <w:pPr>
              <w:spacing w:before="40" w:after="40"/>
              <w:jc w:val="center"/>
            </w:pPr>
          </w:p>
        </w:tc>
        <w:tc>
          <w:tcPr>
            <w:tcW w:w="1814" w:type="dxa"/>
            <w:shd w:val="clear" w:color="auto" w:fill="EEEEEE"/>
            <w:tcMar>
              <w:left w:w="70" w:type="dxa"/>
              <w:right w:w="70" w:type="dxa"/>
            </w:tcMar>
            <w:vAlign w:val="center"/>
          </w:tcPr>
          <w:p w14:paraId="3DF37AFB" w14:textId="77777777" w:rsidR="00D165AB" w:rsidRDefault="008D07EF">
            <w:pPr>
              <w:spacing w:before="40" w:after="40"/>
            </w:pPr>
            <w:r>
              <w:rPr>
                <w:b/>
                <w:color w:val="762037"/>
                <w:sz w:val="15"/>
              </w:rPr>
              <w:t>Grade 9</w:t>
            </w:r>
          </w:p>
        </w:tc>
        <w:tc>
          <w:tcPr>
            <w:tcW w:w="324" w:type="dxa"/>
            <w:shd w:val="clear" w:color="auto" w:fill="EEEEEE"/>
            <w:tcMar>
              <w:left w:w="30" w:type="dxa"/>
              <w:right w:w="30" w:type="dxa"/>
            </w:tcMar>
            <w:vAlign w:val="center"/>
          </w:tcPr>
          <w:p w14:paraId="40C1B864" w14:textId="77777777" w:rsidR="00D165AB" w:rsidRDefault="00D165AB">
            <w:pPr>
              <w:spacing w:before="40" w:after="40"/>
              <w:jc w:val="center"/>
            </w:pPr>
          </w:p>
        </w:tc>
        <w:tc>
          <w:tcPr>
            <w:tcW w:w="1814" w:type="dxa"/>
            <w:shd w:val="clear" w:color="auto" w:fill="EEEEEE"/>
            <w:tcMar>
              <w:left w:w="70" w:type="dxa"/>
              <w:right w:w="70" w:type="dxa"/>
            </w:tcMar>
            <w:vAlign w:val="center"/>
          </w:tcPr>
          <w:p w14:paraId="62CB998F" w14:textId="77777777" w:rsidR="00D165AB" w:rsidRDefault="008D07EF">
            <w:pPr>
              <w:spacing w:before="40" w:after="40"/>
            </w:pPr>
            <w:r>
              <w:rPr>
                <w:b/>
                <w:color w:val="762037"/>
                <w:sz w:val="15"/>
              </w:rPr>
              <w:t>Grade 10</w:t>
            </w:r>
          </w:p>
        </w:tc>
        <w:tc>
          <w:tcPr>
            <w:tcW w:w="324" w:type="dxa"/>
            <w:shd w:val="clear" w:color="auto" w:fill="EEEEEE"/>
            <w:tcMar>
              <w:left w:w="30" w:type="dxa"/>
              <w:right w:w="30" w:type="dxa"/>
            </w:tcMar>
            <w:vAlign w:val="center"/>
          </w:tcPr>
          <w:p w14:paraId="37CEFCDC" w14:textId="77777777" w:rsidR="00D165AB" w:rsidRDefault="00D165AB">
            <w:pPr>
              <w:spacing w:before="40" w:after="40"/>
              <w:jc w:val="center"/>
            </w:pPr>
          </w:p>
        </w:tc>
        <w:tc>
          <w:tcPr>
            <w:tcW w:w="1814" w:type="dxa"/>
            <w:shd w:val="clear" w:color="auto" w:fill="EEEEEE"/>
            <w:tcMar>
              <w:left w:w="70" w:type="dxa"/>
              <w:right w:w="70" w:type="dxa"/>
            </w:tcMar>
            <w:vAlign w:val="center"/>
          </w:tcPr>
          <w:p w14:paraId="1AC74BB5" w14:textId="77777777" w:rsidR="00D165AB" w:rsidRDefault="008D07EF">
            <w:pPr>
              <w:spacing w:before="40" w:after="40"/>
            </w:pPr>
            <w:r>
              <w:rPr>
                <w:b/>
                <w:color w:val="762037"/>
                <w:sz w:val="15"/>
              </w:rPr>
              <w:t>Grade 11</w:t>
            </w:r>
          </w:p>
        </w:tc>
        <w:tc>
          <w:tcPr>
            <w:tcW w:w="324" w:type="dxa"/>
            <w:shd w:val="clear" w:color="auto" w:fill="EEEEEE"/>
            <w:tcMar>
              <w:left w:w="30" w:type="dxa"/>
              <w:right w:w="30" w:type="dxa"/>
            </w:tcMar>
            <w:vAlign w:val="center"/>
          </w:tcPr>
          <w:p w14:paraId="6AB012AD" w14:textId="77777777" w:rsidR="00D165AB" w:rsidRDefault="00D165AB">
            <w:pPr>
              <w:spacing w:before="40" w:after="40"/>
              <w:jc w:val="center"/>
            </w:pPr>
          </w:p>
        </w:tc>
        <w:tc>
          <w:tcPr>
            <w:tcW w:w="1814" w:type="dxa"/>
            <w:shd w:val="clear" w:color="auto" w:fill="EEEEEE"/>
            <w:tcMar>
              <w:left w:w="70" w:type="dxa"/>
              <w:right w:w="70" w:type="dxa"/>
            </w:tcMar>
            <w:vAlign w:val="center"/>
          </w:tcPr>
          <w:p w14:paraId="7FC97253" w14:textId="77777777" w:rsidR="00D165AB" w:rsidRDefault="008D07EF">
            <w:pPr>
              <w:spacing w:before="40" w:after="40"/>
            </w:pPr>
            <w:r>
              <w:rPr>
                <w:b/>
                <w:color w:val="762037"/>
                <w:sz w:val="15"/>
              </w:rPr>
              <w:t>Grade 12</w:t>
            </w:r>
          </w:p>
        </w:tc>
      </w:tr>
      <w:tr w:rsidR="00D165AB" w14:paraId="79C418A8" w14:textId="77777777">
        <w:trPr>
          <w:cantSplit/>
        </w:trPr>
        <w:tc>
          <w:tcPr>
            <w:tcW w:w="1814" w:type="dxa"/>
            <w:shd w:val="clear" w:color="auto" w:fill="FFFFFF"/>
            <w:tcMar>
              <w:left w:w="70" w:type="dxa"/>
              <w:right w:w="70" w:type="dxa"/>
            </w:tcMar>
            <w:vAlign w:val="center"/>
          </w:tcPr>
          <w:p w14:paraId="5846900B" w14:textId="77777777" w:rsidR="00D165AB" w:rsidRDefault="008D07EF">
            <w:pPr>
              <w:spacing w:before="40" w:after="40"/>
            </w:pPr>
            <w:r>
              <w:rPr>
                <w:sz w:val="15"/>
              </w:rPr>
              <w:t>Pre-Algebra</w:t>
            </w:r>
          </w:p>
        </w:tc>
        <w:tc>
          <w:tcPr>
            <w:tcW w:w="324" w:type="dxa"/>
            <w:shd w:val="clear" w:color="auto" w:fill="FFFFFF"/>
            <w:tcMar>
              <w:left w:w="30" w:type="dxa"/>
              <w:right w:w="30" w:type="dxa"/>
            </w:tcMar>
            <w:vAlign w:val="center"/>
          </w:tcPr>
          <w:p w14:paraId="2610DA07"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6F8904D3" w14:textId="77777777" w:rsidR="00D165AB" w:rsidRDefault="008D07EF">
            <w:pPr>
              <w:spacing w:before="40" w:after="40"/>
            </w:pPr>
            <w:r>
              <w:rPr>
                <w:sz w:val="15"/>
              </w:rPr>
              <w:t>Algebra</w:t>
            </w:r>
          </w:p>
        </w:tc>
        <w:tc>
          <w:tcPr>
            <w:tcW w:w="324" w:type="dxa"/>
            <w:shd w:val="clear" w:color="auto" w:fill="FFFFFF"/>
            <w:tcMar>
              <w:left w:w="30" w:type="dxa"/>
              <w:right w:w="30" w:type="dxa"/>
            </w:tcMar>
            <w:vAlign w:val="center"/>
          </w:tcPr>
          <w:p w14:paraId="768AFB06"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CCD166E" w14:textId="77777777" w:rsidR="00D165AB" w:rsidRDefault="008D07EF">
            <w:pPr>
              <w:spacing w:before="40" w:after="40"/>
            </w:pPr>
            <w:r>
              <w:rPr>
                <w:sz w:val="15"/>
              </w:rPr>
              <w:t>Geometry</w:t>
            </w:r>
          </w:p>
        </w:tc>
        <w:tc>
          <w:tcPr>
            <w:tcW w:w="324" w:type="dxa"/>
            <w:shd w:val="clear" w:color="auto" w:fill="FFFFFF"/>
            <w:tcMar>
              <w:left w:w="30" w:type="dxa"/>
              <w:right w:w="30" w:type="dxa"/>
            </w:tcMar>
            <w:vAlign w:val="center"/>
          </w:tcPr>
          <w:p w14:paraId="72E26089"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719E5B28" w14:textId="77777777" w:rsidR="00D165AB" w:rsidRDefault="008D07EF">
            <w:pPr>
              <w:spacing w:before="40" w:after="40"/>
            </w:pPr>
            <w:r>
              <w:rPr>
                <w:sz w:val="15"/>
              </w:rPr>
              <w:t>Math SL Year 1 (Algebra II)</w:t>
            </w:r>
          </w:p>
        </w:tc>
        <w:tc>
          <w:tcPr>
            <w:tcW w:w="324" w:type="dxa"/>
            <w:shd w:val="clear" w:color="auto" w:fill="FFFFFF"/>
            <w:tcMar>
              <w:left w:w="30" w:type="dxa"/>
              <w:right w:w="30" w:type="dxa"/>
            </w:tcMar>
            <w:vAlign w:val="center"/>
          </w:tcPr>
          <w:p w14:paraId="631C033E"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4B54926" w14:textId="77777777" w:rsidR="00D165AB" w:rsidRDefault="008D07EF">
            <w:pPr>
              <w:spacing w:before="40" w:after="40"/>
            </w:pPr>
            <w:r>
              <w:rPr>
                <w:sz w:val="15"/>
              </w:rPr>
              <w:t>Math SL Year 2</w:t>
            </w:r>
          </w:p>
        </w:tc>
      </w:tr>
      <w:tr w:rsidR="00D165AB" w14:paraId="03169440" w14:textId="77777777">
        <w:trPr>
          <w:cantSplit/>
        </w:trPr>
        <w:tc>
          <w:tcPr>
            <w:tcW w:w="1814" w:type="dxa"/>
            <w:shd w:val="clear" w:color="auto" w:fill="FFFFFF"/>
            <w:tcMar>
              <w:left w:w="70" w:type="dxa"/>
              <w:right w:w="70" w:type="dxa"/>
            </w:tcMar>
            <w:vAlign w:val="center"/>
          </w:tcPr>
          <w:p w14:paraId="72F2EDC6" w14:textId="77777777" w:rsidR="00D165AB" w:rsidRDefault="008D07EF">
            <w:pPr>
              <w:spacing w:before="40" w:after="40"/>
            </w:pPr>
            <w:r>
              <w:rPr>
                <w:sz w:val="15"/>
              </w:rPr>
              <w:t>Algebra</w:t>
            </w:r>
          </w:p>
        </w:tc>
        <w:tc>
          <w:tcPr>
            <w:tcW w:w="324" w:type="dxa"/>
            <w:shd w:val="clear" w:color="auto" w:fill="FFFFFF"/>
            <w:tcMar>
              <w:left w:w="30" w:type="dxa"/>
              <w:right w:w="30" w:type="dxa"/>
            </w:tcMar>
            <w:vAlign w:val="center"/>
          </w:tcPr>
          <w:p w14:paraId="6C98B1CC"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38E9DC77" w14:textId="77777777" w:rsidR="00D165AB" w:rsidRDefault="008D07EF">
            <w:pPr>
              <w:spacing w:before="40" w:after="40"/>
            </w:pPr>
            <w:r>
              <w:rPr>
                <w:sz w:val="15"/>
              </w:rPr>
              <w:t>Geometry</w:t>
            </w:r>
          </w:p>
        </w:tc>
        <w:tc>
          <w:tcPr>
            <w:tcW w:w="324" w:type="dxa"/>
            <w:shd w:val="clear" w:color="auto" w:fill="FFFFFF"/>
            <w:tcMar>
              <w:left w:w="30" w:type="dxa"/>
              <w:right w:w="30" w:type="dxa"/>
            </w:tcMar>
            <w:vAlign w:val="center"/>
          </w:tcPr>
          <w:p w14:paraId="7EBB96B8"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7D921AB5" w14:textId="77777777" w:rsidR="00D165AB" w:rsidRDefault="008D07EF">
            <w:pPr>
              <w:spacing w:before="40" w:after="40"/>
            </w:pPr>
            <w:r>
              <w:rPr>
                <w:sz w:val="15"/>
              </w:rPr>
              <w:t>Algebra II</w:t>
            </w:r>
          </w:p>
        </w:tc>
        <w:tc>
          <w:tcPr>
            <w:tcW w:w="324" w:type="dxa"/>
            <w:shd w:val="clear" w:color="auto" w:fill="FFFFFF"/>
            <w:tcMar>
              <w:left w:w="30" w:type="dxa"/>
              <w:right w:w="30" w:type="dxa"/>
            </w:tcMar>
            <w:vAlign w:val="center"/>
          </w:tcPr>
          <w:p w14:paraId="69179A59"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9892744" w14:textId="77777777" w:rsidR="00D165AB" w:rsidRDefault="008D07EF">
            <w:pPr>
              <w:spacing w:before="40" w:after="40"/>
            </w:pPr>
            <w:r>
              <w:rPr>
                <w:sz w:val="15"/>
              </w:rPr>
              <w:t>Math SL</w:t>
            </w:r>
          </w:p>
        </w:tc>
        <w:tc>
          <w:tcPr>
            <w:tcW w:w="324" w:type="dxa"/>
            <w:shd w:val="clear" w:color="auto" w:fill="FFFFFF"/>
            <w:tcMar>
              <w:left w:w="30" w:type="dxa"/>
              <w:right w:w="30" w:type="dxa"/>
            </w:tcMar>
            <w:vAlign w:val="center"/>
          </w:tcPr>
          <w:p w14:paraId="2DB43ADD"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7642FDFC" w14:textId="77777777" w:rsidR="00D165AB" w:rsidRDefault="008D07EF">
            <w:pPr>
              <w:spacing w:before="40" w:after="40"/>
            </w:pPr>
            <w:r>
              <w:rPr>
                <w:sz w:val="15"/>
              </w:rPr>
              <w:t>AP Statistics</w:t>
            </w:r>
          </w:p>
        </w:tc>
      </w:tr>
      <w:tr w:rsidR="00D165AB" w14:paraId="6A2013F8" w14:textId="77777777">
        <w:trPr>
          <w:cantSplit/>
        </w:trPr>
        <w:tc>
          <w:tcPr>
            <w:tcW w:w="1814" w:type="dxa"/>
            <w:shd w:val="clear" w:color="auto" w:fill="FFFFFF"/>
            <w:tcMar>
              <w:left w:w="70" w:type="dxa"/>
              <w:right w:w="70" w:type="dxa"/>
            </w:tcMar>
            <w:vAlign w:val="center"/>
          </w:tcPr>
          <w:p w14:paraId="14421DB7" w14:textId="77777777" w:rsidR="00D165AB" w:rsidRDefault="008D07EF">
            <w:pPr>
              <w:spacing w:before="40" w:after="40"/>
            </w:pPr>
            <w:r>
              <w:rPr>
                <w:sz w:val="15"/>
              </w:rPr>
              <w:t>Algebra</w:t>
            </w:r>
          </w:p>
        </w:tc>
        <w:tc>
          <w:tcPr>
            <w:tcW w:w="324" w:type="dxa"/>
            <w:shd w:val="clear" w:color="auto" w:fill="FFFFFF"/>
            <w:tcMar>
              <w:left w:w="30" w:type="dxa"/>
              <w:right w:w="30" w:type="dxa"/>
            </w:tcMar>
            <w:vAlign w:val="center"/>
          </w:tcPr>
          <w:p w14:paraId="477AAD61"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85A400C" w14:textId="77777777" w:rsidR="00D165AB" w:rsidRDefault="008D07EF">
            <w:pPr>
              <w:spacing w:before="40" w:after="40"/>
            </w:pPr>
            <w:r>
              <w:rPr>
                <w:sz w:val="15"/>
              </w:rPr>
              <w:t>Geo Trig Honors</w:t>
            </w:r>
          </w:p>
        </w:tc>
        <w:tc>
          <w:tcPr>
            <w:tcW w:w="324" w:type="dxa"/>
            <w:shd w:val="clear" w:color="auto" w:fill="FFFFFF"/>
            <w:tcMar>
              <w:left w:w="30" w:type="dxa"/>
              <w:right w:w="30" w:type="dxa"/>
            </w:tcMar>
            <w:vAlign w:val="center"/>
          </w:tcPr>
          <w:p w14:paraId="4957F615"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E8868C8" w14:textId="77777777" w:rsidR="00D165AB" w:rsidRDefault="008D07EF">
            <w:pPr>
              <w:spacing w:before="40" w:after="40"/>
            </w:pPr>
            <w:r>
              <w:rPr>
                <w:sz w:val="15"/>
              </w:rPr>
              <w:t>Algebra II Honors</w:t>
            </w:r>
          </w:p>
        </w:tc>
        <w:tc>
          <w:tcPr>
            <w:tcW w:w="324" w:type="dxa"/>
            <w:shd w:val="clear" w:color="auto" w:fill="FFFFFF"/>
            <w:tcMar>
              <w:left w:w="30" w:type="dxa"/>
              <w:right w:w="30" w:type="dxa"/>
            </w:tcMar>
            <w:vAlign w:val="center"/>
          </w:tcPr>
          <w:p w14:paraId="6228A2BC"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BF7FD95" w14:textId="77777777" w:rsidR="00D165AB" w:rsidRDefault="008D07EF">
            <w:pPr>
              <w:spacing w:before="40" w:after="40"/>
            </w:pPr>
            <w:r>
              <w:rPr>
                <w:sz w:val="15"/>
              </w:rPr>
              <w:t>Math HL I</w:t>
            </w:r>
          </w:p>
        </w:tc>
        <w:tc>
          <w:tcPr>
            <w:tcW w:w="324" w:type="dxa"/>
            <w:shd w:val="clear" w:color="auto" w:fill="FFFFFF"/>
            <w:tcMar>
              <w:left w:w="30" w:type="dxa"/>
              <w:right w:w="30" w:type="dxa"/>
            </w:tcMar>
            <w:vAlign w:val="center"/>
          </w:tcPr>
          <w:p w14:paraId="03C81D91"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2F22EE63" w14:textId="77777777" w:rsidR="00D165AB" w:rsidRDefault="008D07EF">
            <w:pPr>
              <w:spacing w:before="40" w:after="40"/>
            </w:pPr>
            <w:r>
              <w:rPr>
                <w:sz w:val="15"/>
              </w:rPr>
              <w:t>Math HL II</w:t>
            </w:r>
          </w:p>
        </w:tc>
      </w:tr>
      <w:tr w:rsidR="00D165AB" w14:paraId="7BF91B4E" w14:textId="77777777">
        <w:trPr>
          <w:cantSplit/>
        </w:trPr>
        <w:tc>
          <w:tcPr>
            <w:tcW w:w="1814" w:type="dxa"/>
            <w:shd w:val="clear" w:color="auto" w:fill="FFFFFF"/>
            <w:tcMar>
              <w:left w:w="70" w:type="dxa"/>
              <w:right w:w="70" w:type="dxa"/>
            </w:tcMar>
            <w:vAlign w:val="center"/>
          </w:tcPr>
          <w:p w14:paraId="6BAB0049" w14:textId="77777777" w:rsidR="00D165AB" w:rsidRDefault="008D07EF">
            <w:pPr>
              <w:spacing w:before="40" w:after="40"/>
            </w:pPr>
            <w:r>
              <w:rPr>
                <w:sz w:val="15"/>
              </w:rPr>
              <w:t>Geo Trig Honors</w:t>
            </w:r>
          </w:p>
        </w:tc>
        <w:tc>
          <w:tcPr>
            <w:tcW w:w="324" w:type="dxa"/>
            <w:shd w:val="clear" w:color="auto" w:fill="FFFFFF"/>
            <w:tcMar>
              <w:left w:w="30" w:type="dxa"/>
              <w:right w:w="30" w:type="dxa"/>
            </w:tcMar>
            <w:vAlign w:val="center"/>
          </w:tcPr>
          <w:p w14:paraId="1A36DFA4"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462E5871" w14:textId="77777777" w:rsidR="00D165AB" w:rsidRDefault="008D07EF">
            <w:pPr>
              <w:spacing w:before="40" w:after="40"/>
            </w:pPr>
            <w:r>
              <w:rPr>
                <w:sz w:val="15"/>
              </w:rPr>
              <w:t>Algebra II Honors</w:t>
            </w:r>
          </w:p>
        </w:tc>
        <w:tc>
          <w:tcPr>
            <w:tcW w:w="324" w:type="dxa"/>
            <w:shd w:val="clear" w:color="auto" w:fill="FFFFFF"/>
            <w:tcMar>
              <w:left w:w="30" w:type="dxa"/>
              <w:right w:w="30" w:type="dxa"/>
            </w:tcMar>
            <w:vAlign w:val="center"/>
          </w:tcPr>
          <w:p w14:paraId="7B03B3ED"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581A72DF" w14:textId="77777777" w:rsidR="00D165AB" w:rsidRDefault="008D07EF">
            <w:pPr>
              <w:spacing w:before="40" w:after="40"/>
            </w:pPr>
            <w:r>
              <w:rPr>
                <w:sz w:val="15"/>
              </w:rPr>
              <w:t>MYP Math</w:t>
            </w:r>
          </w:p>
        </w:tc>
        <w:tc>
          <w:tcPr>
            <w:tcW w:w="324" w:type="dxa"/>
            <w:shd w:val="clear" w:color="auto" w:fill="FFFFFF"/>
            <w:tcMar>
              <w:left w:w="30" w:type="dxa"/>
              <w:right w:w="30" w:type="dxa"/>
            </w:tcMar>
            <w:vAlign w:val="center"/>
          </w:tcPr>
          <w:p w14:paraId="09B5C4E2"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1D4ECCD9" w14:textId="77777777" w:rsidR="00D165AB" w:rsidRDefault="008D07EF">
            <w:pPr>
              <w:spacing w:before="40" w:after="40"/>
            </w:pPr>
            <w:r>
              <w:rPr>
                <w:sz w:val="15"/>
              </w:rPr>
              <w:t>Math HL II</w:t>
            </w:r>
          </w:p>
        </w:tc>
        <w:tc>
          <w:tcPr>
            <w:tcW w:w="324" w:type="dxa"/>
            <w:shd w:val="clear" w:color="auto" w:fill="FFFFFF"/>
            <w:tcMar>
              <w:left w:w="30" w:type="dxa"/>
              <w:right w:w="30" w:type="dxa"/>
            </w:tcMar>
            <w:vAlign w:val="center"/>
          </w:tcPr>
          <w:p w14:paraId="731563E4" w14:textId="77777777" w:rsidR="00D165AB" w:rsidRDefault="008D07EF">
            <w:pPr>
              <w:spacing w:before="40" w:after="40"/>
              <w:jc w:val="center"/>
            </w:pPr>
            <w:r>
              <w:t>→</w:t>
            </w:r>
          </w:p>
        </w:tc>
        <w:tc>
          <w:tcPr>
            <w:tcW w:w="1814" w:type="dxa"/>
            <w:shd w:val="clear" w:color="auto" w:fill="FFFFFF"/>
            <w:tcMar>
              <w:left w:w="70" w:type="dxa"/>
              <w:right w:w="70" w:type="dxa"/>
            </w:tcMar>
            <w:vAlign w:val="center"/>
          </w:tcPr>
          <w:p w14:paraId="16A61179" w14:textId="77777777" w:rsidR="00D165AB" w:rsidRDefault="008D07EF">
            <w:pPr>
              <w:spacing w:before="40" w:after="40"/>
            </w:pPr>
            <w:r>
              <w:rPr>
                <w:sz w:val="15"/>
              </w:rPr>
              <w:t>Calc 3</w:t>
            </w:r>
          </w:p>
        </w:tc>
      </w:tr>
    </w:tbl>
    <w:p w14:paraId="1E998310" w14:textId="77777777" w:rsidR="00F4211F" w:rsidRDefault="00225068">
      <w:pPr>
        <w:keepLines/>
        <w:spacing w:before="60" w:after="60" w:line="240" w:lineRule="auto"/>
        <w:rPr>
          <w:sz w:val="18"/>
        </w:rPr>
      </w:pPr>
      <w:r>
        <w:rPr>
          <w:sz w:val="18"/>
        </w:rPr>
        <w:t xml:space="preserve">These </w:t>
      </w:r>
      <w:r w:rsidRPr="0056301C">
        <w:rPr>
          <w:b/>
          <w:bCs/>
          <w:sz w:val="18"/>
        </w:rPr>
        <w:t>sample sequences</w:t>
      </w:r>
      <w:r>
        <w:rPr>
          <w:sz w:val="18"/>
        </w:rPr>
        <w:t xml:space="preserve"> reflect the supplied 2026–2027 DMHS pathway. Availability and placement may change. Confirm course selections with counselors and current teachers.</w:t>
      </w:r>
    </w:p>
    <w:p w14:paraId="6899FF5D" w14:textId="77777777" w:rsidR="00AD461D" w:rsidRDefault="00AD461D">
      <w:pPr>
        <w:keepLines/>
        <w:spacing w:before="60" w:after="60" w:line="240" w:lineRule="auto"/>
      </w:pPr>
    </w:p>
    <w:p w14:paraId="453D5BAD" w14:textId="5CD4BC94" w:rsidR="00AD461D" w:rsidRDefault="00AD461D" w:rsidP="00AD461D">
      <w:pPr>
        <w:keepLines/>
        <w:spacing w:after="60" w:line="240" w:lineRule="auto"/>
      </w:pPr>
      <w:r>
        <w:rPr>
          <w:b/>
          <w:color w:val="762037"/>
          <w:sz w:val="19"/>
        </w:rPr>
        <w:t>How to contact the MYP or IB Coordinator?</w:t>
      </w:r>
    </w:p>
    <w:p w14:paraId="0245BCE1" w14:textId="3B98BC39" w:rsidR="00F4211F" w:rsidRDefault="00AD461D" w:rsidP="00AD461D">
      <w:pPr>
        <w:keepLines/>
        <w:spacing w:after="60" w:line="240" w:lineRule="auto"/>
        <w:rPr>
          <w:sz w:val="18"/>
        </w:rPr>
      </w:pPr>
      <w:r w:rsidRPr="00AD461D">
        <w:rPr>
          <w:sz w:val="18"/>
          <w:u w:val="single"/>
        </w:rPr>
        <w:t>Email is the best way to reach either coordinator</w:t>
      </w:r>
      <w:r w:rsidRPr="00AD461D">
        <w:rPr>
          <w:sz w:val="18"/>
        </w:rPr>
        <w:t>. Both</w:t>
      </w:r>
      <w:r>
        <w:rPr>
          <w:sz w:val="18"/>
        </w:rPr>
        <w:t xml:space="preserve"> coordinators</w:t>
      </w:r>
      <w:r w:rsidRPr="00AD461D">
        <w:rPr>
          <w:sz w:val="18"/>
        </w:rPr>
        <w:t xml:space="preserve"> teach in the morning and generally respond during the afternoon. Please allow up to two school days for a reply.</w:t>
      </w:r>
    </w:p>
    <w:p w14:paraId="6EC4B00F" w14:textId="3EC0CCAA" w:rsidR="00AD461D" w:rsidRDefault="00AD461D" w:rsidP="00AD461D">
      <w:pPr>
        <w:keepLines/>
        <w:spacing w:after="60" w:line="240" w:lineRule="auto"/>
        <w:rPr>
          <w:sz w:val="18"/>
        </w:rPr>
      </w:pPr>
      <w:r w:rsidRPr="00AD461D">
        <w:rPr>
          <w:b/>
          <w:bCs/>
          <w:sz w:val="18"/>
        </w:rPr>
        <w:t>MYP Coordinator</w:t>
      </w:r>
      <w:r>
        <w:rPr>
          <w:sz w:val="18"/>
        </w:rPr>
        <w:t xml:space="preserve">- </w:t>
      </w:r>
      <w:r w:rsidRPr="00AD461D">
        <w:rPr>
          <w:b/>
          <w:bCs/>
          <w:sz w:val="18"/>
        </w:rPr>
        <w:t>Leanne DeFay</w:t>
      </w:r>
      <w:r>
        <w:rPr>
          <w:sz w:val="18"/>
        </w:rPr>
        <w:t xml:space="preserve">/ </w:t>
      </w:r>
      <w:hyperlink r:id="rId12" w:history="1">
        <w:r w:rsidRPr="00F1515E">
          <w:rPr>
            <w:rStyle w:val="Hyperlink"/>
            <w:sz w:val="18"/>
          </w:rPr>
          <w:t>LDeFay@susd.org</w:t>
        </w:r>
      </w:hyperlink>
    </w:p>
    <w:p w14:paraId="2D96FB0D" w14:textId="79F9A9DD" w:rsidR="00AD461D" w:rsidRPr="00AD461D" w:rsidRDefault="00AD461D" w:rsidP="00AD461D">
      <w:pPr>
        <w:keepLines/>
        <w:spacing w:after="60" w:line="240" w:lineRule="auto"/>
        <w:rPr>
          <w:lang w:val="it-IT"/>
        </w:rPr>
      </w:pPr>
      <w:r w:rsidRPr="00AD461D">
        <w:rPr>
          <w:b/>
          <w:bCs/>
          <w:sz w:val="18"/>
          <w:lang w:val="it-IT"/>
        </w:rPr>
        <w:t>Diploma Coordinator</w:t>
      </w:r>
      <w:r w:rsidRPr="00AD461D">
        <w:rPr>
          <w:sz w:val="18"/>
          <w:lang w:val="it-IT"/>
        </w:rPr>
        <w:t xml:space="preserve">- </w:t>
      </w:r>
      <w:r w:rsidRPr="00AD461D">
        <w:rPr>
          <w:b/>
          <w:bCs/>
          <w:sz w:val="18"/>
          <w:lang w:val="it-IT"/>
        </w:rPr>
        <w:t>Laura Kamka</w:t>
      </w:r>
      <w:r w:rsidRPr="00AD461D">
        <w:rPr>
          <w:sz w:val="18"/>
          <w:lang w:val="it-IT"/>
        </w:rPr>
        <w:t xml:space="preserve">/ </w:t>
      </w:r>
      <w:hyperlink r:id="rId13" w:history="1">
        <w:r w:rsidRPr="00F1515E">
          <w:rPr>
            <w:rStyle w:val="Hyperlink"/>
            <w:sz w:val="18"/>
            <w:lang w:val="it-IT"/>
          </w:rPr>
          <w:t>LKamka@susd.org</w:t>
        </w:r>
      </w:hyperlink>
      <w:r>
        <w:rPr>
          <w:sz w:val="18"/>
          <w:lang w:val="it-IT"/>
        </w:rPr>
        <w:t xml:space="preserve"> </w:t>
      </w:r>
    </w:p>
    <w:sectPr w:rsidR="00AD461D" w:rsidRPr="00AD461D" w:rsidSect="00034616">
      <w:headerReference w:type="default" r:id="rId14"/>
      <w:footerReference w:type="default" r:id="rId15"/>
      <w:pgSz w:w="12240" w:h="15840"/>
      <w:pgMar w:top="648" w:right="792" w:bottom="648" w:left="792"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61A49" w14:textId="77777777" w:rsidR="00C06C58" w:rsidRDefault="00C06C58">
      <w:pPr>
        <w:spacing w:after="0" w:line="240" w:lineRule="auto"/>
      </w:pPr>
      <w:r>
        <w:separator/>
      </w:r>
    </w:p>
  </w:endnote>
  <w:endnote w:type="continuationSeparator" w:id="0">
    <w:p w14:paraId="7849BBEE" w14:textId="77777777" w:rsidR="00C06C58" w:rsidRDefault="00C06C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73F40F" w14:textId="77777777" w:rsidR="00F4211F" w:rsidRPr="00176339" w:rsidRDefault="00225068">
    <w:pPr>
      <w:pStyle w:val="Footer"/>
      <w:rPr>
        <w:sz w:val="16"/>
        <w:szCs w:val="16"/>
      </w:rPr>
    </w:pPr>
    <w:r>
      <w:rPr>
        <w:sz w:val="14"/>
      </w:rPr>
      <w:t xml:space="preserve">DESERT MOUNTAIN HIGH SCHOOL | MYP AND IB DIPLOMA </w:t>
    </w:r>
    <w:r w:rsidRPr="00176339">
      <w:rPr>
        <w:sz w:val="14"/>
        <w:szCs w:val="16"/>
      </w:rPr>
      <w:t>PROGRAMM</w:t>
    </w:r>
    <w:r w:rsidR="00176339" w:rsidRPr="00176339">
      <w:rPr>
        <w:sz w:val="14"/>
        <w:szCs w:val="16"/>
      </w:rPr>
      <w:t>E      Learn more: ibo.org/</w:t>
    </w:r>
    <w:proofErr w:type="spellStart"/>
    <w:r w:rsidR="00176339" w:rsidRPr="00176339">
      <w:rPr>
        <w:sz w:val="14"/>
        <w:szCs w:val="16"/>
      </w:rPr>
      <w:t>programmes</w:t>
    </w:r>
    <w:proofErr w:type="spellEnd"/>
    <w:r w:rsidR="00176339" w:rsidRPr="00176339">
      <w:rPr>
        <w:sz w:val="14"/>
        <w:szCs w:val="16"/>
      </w:rPr>
      <w:t>/middle-years-</w:t>
    </w:r>
    <w:proofErr w:type="spellStart"/>
    <w:r w:rsidR="00176339" w:rsidRPr="00176339">
      <w:rPr>
        <w:sz w:val="14"/>
        <w:szCs w:val="16"/>
      </w:rPr>
      <w:t>programme</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5E086" w14:textId="77777777" w:rsidR="00C06C58" w:rsidRDefault="00C06C58">
      <w:pPr>
        <w:spacing w:after="0" w:line="240" w:lineRule="auto"/>
      </w:pPr>
      <w:r>
        <w:separator/>
      </w:r>
    </w:p>
  </w:footnote>
  <w:footnote w:type="continuationSeparator" w:id="0">
    <w:p w14:paraId="168ECA3D" w14:textId="77777777" w:rsidR="00C06C58" w:rsidRDefault="00C06C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4D861" w14:textId="77777777" w:rsidR="00D165AB" w:rsidRDefault="00D165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35631616">
    <w:abstractNumId w:val="8"/>
  </w:num>
  <w:num w:numId="2" w16cid:durableId="1483346234">
    <w:abstractNumId w:val="6"/>
  </w:num>
  <w:num w:numId="3" w16cid:durableId="1995716899">
    <w:abstractNumId w:val="5"/>
  </w:num>
  <w:num w:numId="4" w16cid:durableId="1558392509">
    <w:abstractNumId w:val="4"/>
  </w:num>
  <w:num w:numId="5" w16cid:durableId="511649855">
    <w:abstractNumId w:val="7"/>
  </w:num>
  <w:num w:numId="6" w16cid:durableId="551113190">
    <w:abstractNumId w:val="3"/>
  </w:num>
  <w:num w:numId="7" w16cid:durableId="98529579">
    <w:abstractNumId w:val="2"/>
  </w:num>
  <w:num w:numId="8" w16cid:durableId="676661977">
    <w:abstractNumId w:val="1"/>
  </w:num>
  <w:num w:numId="9" w16cid:durableId="22170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2A6"/>
    <w:rsid w:val="00034616"/>
    <w:rsid w:val="0006063C"/>
    <w:rsid w:val="00065E57"/>
    <w:rsid w:val="00067ECA"/>
    <w:rsid w:val="0007064A"/>
    <w:rsid w:val="000A3570"/>
    <w:rsid w:val="00147DA9"/>
    <w:rsid w:val="0015074B"/>
    <w:rsid w:val="00176339"/>
    <w:rsid w:val="001C2263"/>
    <w:rsid w:val="001C284A"/>
    <w:rsid w:val="00225068"/>
    <w:rsid w:val="00250D4B"/>
    <w:rsid w:val="0029639D"/>
    <w:rsid w:val="002B1038"/>
    <w:rsid w:val="002B1942"/>
    <w:rsid w:val="00326F90"/>
    <w:rsid w:val="00381A6B"/>
    <w:rsid w:val="00485F3A"/>
    <w:rsid w:val="004A1AF9"/>
    <w:rsid w:val="0056301C"/>
    <w:rsid w:val="0060424E"/>
    <w:rsid w:val="006D6992"/>
    <w:rsid w:val="007256BE"/>
    <w:rsid w:val="007A4B84"/>
    <w:rsid w:val="008C7592"/>
    <w:rsid w:val="008D07EF"/>
    <w:rsid w:val="008D4BA5"/>
    <w:rsid w:val="0091526D"/>
    <w:rsid w:val="0092408C"/>
    <w:rsid w:val="00951702"/>
    <w:rsid w:val="00992AC2"/>
    <w:rsid w:val="00A434BA"/>
    <w:rsid w:val="00AA1D8D"/>
    <w:rsid w:val="00AD461D"/>
    <w:rsid w:val="00B41773"/>
    <w:rsid w:val="00B47730"/>
    <w:rsid w:val="00B50D25"/>
    <w:rsid w:val="00BB714E"/>
    <w:rsid w:val="00C0415E"/>
    <w:rsid w:val="00C06C58"/>
    <w:rsid w:val="00CB0664"/>
    <w:rsid w:val="00CC3368"/>
    <w:rsid w:val="00D061B9"/>
    <w:rsid w:val="00D165AB"/>
    <w:rsid w:val="00D3644E"/>
    <w:rsid w:val="00D46929"/>
    <w:rsid w:val="00D728EA"/>
    <w:rsid w:val="00DC711D"/>
    <w:rsid w:val="00EF052F"/>
    <w:rsid w:val="00F4211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1035650"/>
  <w14:defaultImageDpi w14:val="300"/>
  <w15:docId w15:val="{3B02C3E0-33A7-4563-BCA1-2B5FAF9D0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rial" w:hAnsi="Arial"/>
      <w:color w:val="555555"/>
      <w:sz w:val="20"/>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Arial" w:hAnsi="Arial"/>
      <w:color w:val="555555"/>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Arial" w:hAnsi="Arial"/>
      <w:color w:val="555555"/>
    </w:rPr>
  </w:style>
  <w:style w:type="paragraph" w:styleId="NoSpacing">
    <w:name w:val="No Spacing"/>
    <w:uiPriority w:val="1"/>
    <w:qFormat/>
    <w:rsid w:val="00FC693F"/>
    <w:pPr>
      <w:spacing w:after="0" w:line="240" w:lineRule="auto"/>
    </w:pPr>
    <w:rPr>
      <w:rFonts w:ascii="Arial" w:hAnsi="Arial"/>
      <w:color w:val="555555"/>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555555"/>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555555"/>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555555"/>
    </w:rPr>
  </w:style>
  <w:style w:type="paragraph" w:styleId="Title">
    <w:name w:val="Title"/>
    <w:basedOn w:val="Normal"/>
    <w:next w:val="Normal"/>
    <w:link w:val="TitleChar"/>
    <w:uiPriority w:val="10"/>
    <w:qFormat/>
    <w:rsid w:val="00FC693F"/>
    <w:pPr>
      <w:spacing w:before="140" w:after="60" w:line="240" w:lineRule="auto"/>
      <w:contextualSpacing/>
    </w:pPr>
    <w:rPr>
      <w:rFonts w:asciiTheme="majorHAnsi" w:eastAsiaTheme="majorEastAsia" w:hAnsiTheme="majorHAnsi" w:cstheme="majorBidi"/>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555555"/>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555555"/>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color w:val="555555"/>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color w:val="555555"/>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hAnsi="Arial"/>
      <w:color w:val="555555"/>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555555"/>
      <w:sz w:val="20"/>
      <w:szCs w:val="20"/>
    </w:rPr>
  </w:style>
  <w:style w:type="character" w:customStyle="1" w:styleId="MacroTextChar">
    <w:name w:val="Macro Text Char"/>
    <w:basedOn w:val="DefaultParagraphFont"/>
    <w:link w:val="MacroText"/>
    <w:uiPriority w:val="99"/>
    <w:rsid w:val="0029639D"/>
    <w:rPr>
      <w:rFonts w:ascii="Arial" w:hAnsi="Arial"/>
      <w:color w:val="555555"/>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Arial" w:hAnsi="Arial"/>
      <w:i/>
      <w:iCs/>
      <w:color w:val="555555"/>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555555"/>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555555"/>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555555"/>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555555"/>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555555"/>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555555"/>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rFonts w:ascii="Arial" w:hAnsi="Arial"/>
      <w:b/>
      <w:bCs/>
      <w:color w:val="555555"/>
    </w:rPr>
  </w:style>
  <w:style w:type="character" w:styleId="Emphasis">
    <w:name w:val="Emphasis"/>
    <w:basedOn w:val="DefaultParagraphFont"/>
    <w:uiPriority w:val="20"/>
    <w:qFormat/>
    <w:rsid w:val="00FC693F"/>
    <w:rPr>
      <w:rFonts w:ascii="Arial" w:hAnsi="Arial"/>
      <w:i/>
      <w:iCs/>
      <w:color w:val="555555"/>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Arial" w:hAnsi="Arial"/>
      <w:b/>
      <w:bCs/>
      <w:i/>
      <w:iCs/>
      <w:color w:val="555555"/>
    </w:rPr>
  </w:style>
  <w:style w:type="character" w:styleId="SubtleEmphasis">
    <w:name w:val="Subtle Emphasis"/>
    <w:basedOn w:val="DefaultParagraphFont"/>
    <w:uiPriority w:val="19"/>
    <w:qFormat/>
    <w:rsid w:val="00FC693F"/>
    <w:rPr>
      <w:rFonts w:ascii="Arial" w:hAnsi="Arial"/>
      <w:i/>
      <w:iCs/>
      <w:color w:val="555555"/>
    </w:rPr>
  </w:style>
  <w:style w:type="character" w:styleId="IntenseEmphasis">
    <w:name w:val="Intense Emphasis"/>
    <w:basedOn w:val="DefaultParagraphFont"/>
    <w:uiPriority w:val="21"/>
    <w:qFormat/>
    <w:rsid w:val="00FC693F"/>
    <w:rPr>
      <w:rFonts w:ascii="Arial" w:hAnsi="Arial"/>
      <w:b/>
      <w:bCs/>
      <w:i/>
      <w:iCs/>
      <w:color w:val="555555"/>
    </w:rPr>
  </w:style>
  <w:style w:type="character" w:styleId="SubtleReference">
    <w:name w:val="Subtle Reference"/>
    <w:basedOn w:val="DefaultParagraphFont"/>
    <w:uiPriority w:val="31"/>
    <w:qFormat/>
    <w:rsid w:val="00FC693F"/>
    <w:rPr>
      <w:rFonts w:ascii="Arial" w:hAnsi="Arial"/>
      <w:smallCaps/>
      <w:color w:val="555555"/>
      <w:u w:val="single"/>
    </w:rPr>
  </w:style>
  <w:style w:type="character" w:styleId="IntenseReference">
    <w:name w:val="Intense Reference"/>
    <w:basedOn w:val="DefaultParagraphFont"/>
    <w:uiPriority w:val="32"/>
    <w:qFormat/>
    <w:rsid w:val="00FC693F"/>
    <w:rPr>
      <w:rFonts w:ascii="Arial" w:hAnsi="Arial"/>
      <w:b/>
      <w:bCs/>
      <w:smallCaps/>
      <w:color w:val="555555"/>
      <w:spacing w:val="5"/>
      <w:u w:val="single"/>
    </w:rPr>
  </w:style>
  <w:style w:type="character" w:styleId="BookTitle">
    <w:name w:val="Book Title"/>
    <w:basedOn w:val="DefaultParagraphFont"/>
    <w:uiPriority w:val="33"/>
    <w:qFormat/>
    <w:rsid w:val="00FC693F"/>
    <w:rPr>
      <w:rFonts w:ascii="Arial" w:hAnsi="Arial"/>
      <w:b/>
      <w:bCs/>
      <w:smallCaps/>
      <w:color w:val="555555"/>
      <w:spacing w:val="5"/>
    </w:rPr>
  </w:style>
  <w:style w:type="paragraph" w:styleId="TOCHeading">
    <w:name w:val="TOC Heading"/>
    <w:basedOn w:val="Heading1"/>
    <w:next w:val="Normal"/>
    <w:uiPriority w:val="39"/>
    <w:semiHidden/>
    <w:unhideWhenUsed/>
    <w:qFormat/>
    <w:rsid w:val="00FC693F"/>
    <w:pPr>
      <w:outlineLvl w:val="9"/>
    </w:pPr>
    <w:rPr>
      <w:rFonts w:ascii="Arial" w:hAnsi="Arial"/>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339"/>
    <w:rPr>
      <w:rFonts w:cs="Times New Roman"/>
      <w:sz w:val="24"/>
      <w:szCs w:val="24"/>
    </w:rPr>
  </w:style>
  <w:style w:type="character" w:styleId="Hyperlink">
    <w:name w:val="Hyperlink"/>
    <w:basedOn w:val="DefaultParagraphFont"/>
    <w:uiPriority w:val="99"/>
    <w:unhideWhenUsed/>
    <w:rsid w:val="00CC3368"/>
    <w:rPr>
      <w:color w:val="0000FF" w:themeColor="hyperlink"/>
      <w:u w:val="single"/>
    </w:rPr>
  </w:style>
  <w:style w:type="character" w:styleId="UnresolvedMention">
    <w:name w:val="Unresolved Mention"/>
    <w:basedOn w:val="DefaultParagraphFont"/>
    <w:uiPriority w:val="99"/>
    <w:semiHidden/>
    <w:unhideWhenUsed/>
    <w:rsid w:val="00CC33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sertmountain.susd.org/tour" TargetMode="External"/><Relationship Id="rId13" Type="http://schemas.openxmlformats.org/officeDocument/2006/relationships/hyperlink" Target="mailto:LKamka@sus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DeFay@susd.or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usd.org/services/enrollment"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desertmountain.susd.org/academics/international-baccalaureate-program" TargetMode="External"/><Relationship Id="rId4" Type="http://schemas.openxmlformats.org/officeDocument/2006/relationships/settings" Target="settings.xml"/><Relationship Id="rId9" Type="http://schemas.openxmlformats.org/officeDocument/2006/relationships/hyperlink" Target="https://desertmountain.susd.org/academics/international-baccalaureate-program"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1472</Words>
  <Characters>8391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Leanne DeFay</cp:lastModifiedBy>
  <cp:revision>2</cp:revision>
  <dcterms:created xsi:type="dcterms:W3CDTF">2026-10-19T01:06:00Z</dcterms:created>
  <dcterms:modified xsi:type="dcterms:W3CDTF">2026-10-19T01:06:00Z</dcterms:modified>
  <cp:category/>
</cp:coreProperties>
</file>