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9A9A" w14:textId="77777777" w:rsidR="0015402E" w:rsidRDefault="00000000">
      <w:pPr>
        <w:spacing w:before="71"/>
        <w:ind w:left="2654" w:right="21"/>
        <w:rPr>
          <w:rFonts w:ascii="Cambria"/>
          <w:b/>
          <w:sz w:val="32"/>
        </w:rPr>
      </w:pPr>
      <w:r>
        <w:rPr>
          <w:noProof/>
        </w:rPr>
        <w:drawing>
          <wp:anchor distT="0" distB="0" distL="0" distR="0" simplePos="0" relativeHeight="251659264" behindDoc="0" locked="0" layoutInCell="1" allowOverlap="1" wp14:anchorId="3B5DEACE" wp14:editId="1D05A480">
            <wp:simplePos x="0" y="0"/>
            <wp:positionH relativeFrom="page">
              <wp:posOffset>987425</wp:posOffset>
            </wp:positionH>
            <wp:positionV relativeFrom="paragraph">
              <wp:posOffset>46140</wp:posOffset>
            </wp:positionV>
            <wp:extent cx="1152524" cy="116128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52524" cy="1161287"/>
                    </a:xfrm>
                    <a:prstGeom prst="rect">
                      <a:avLst/>
                    </a:prstGeom>
                  </pic:spPr>
                </pic:pic>
              </a:graphicData>
            </a:graphic>
          </wp:anchor>
        </w:drawing>
      </w:r>
      <w:r>
        <w:rPr>
          <w:rFonts w:ascii="Cambria"/>
          <w:b/>
          <w:color w:val="10473C"/>
          <w:sz w:val="32"/>
        </w:rPr>
        <w:t>Trinity County Office of Education</w:t>
      </w:r>
    </w:p>
    <w:p w14:paraId="01DAF85D" w14:textId="77777777" w:rsidR="0015402E" w:rsidRDefault="00000000">
      <w:pPr>
        <w:spacing w:before="72"/>
        <w:ind w:left="595" w:right="230" w:firstLine="616"/>
        <w:jc w:val="right"/>
        <w:rPr>
          <w:rFonts w:ascii="Calibri"/>
        </w:rPr>
      </w:pPr>
      <w:r>
        <w:br w:type="column"/>
      </w:r>
      <w:r>
        <w:rPr>
          <w:rFonts w:ascii="Calibri"/>
          <w:b/>
          <w:color w:val="10473C"/>
        </w:rPr>
        <w:t xml:space="preserve">Fabio Robles, Ed. D </w:t>
      </w:r>
      <w:r>
        <w:rPr>
          <w:rFonts w:ascii="Calibri"/>
        </w:rPr>
        <w:t>Trinity County Superintendent of Schools</w:t>
      </w:r>
    </w:p>
    <w:p w14:paraId="4876C959" w14:textId="77777777" w:rsidR="0015402E" w:rsidRDefault="0015402E">
      <w:pPr>
        <w:jc w:val="right"/>
        <w:rPr>
          <w:rFonts w:ascii="Calibri"/>
        </w:rPr>
        <w:sectPr w:rsidR="0015402E">
          <w:type w:val="continuous"/>
          <w:pgSz w:w="12240" w:h="15840"/>
          <w:pgMar w:top="1060" w:right="1320" w:bottom="280" w:left="960" w:header="720" w:footer="720" w:gutter="0"/>
          <w:cols w:num="2" w:space="720" w:equalWidth="0">
            <w:col w:w="5456" w:space="1315"/>
            <w:col w:w="3189"/>
          </w:cols>
        </w:sectPr>
      </w:pPr>
    </w:p>
    <w:p w14:paraId="101732B4" w14:textId="77777777" w:rsidR="0015402E" w:rsidRDefault="0015402E">
      <w:pPr>
        <w:pStyle w:val="BodyText"/>
        <w:spacing w:before="10"/>
        <w:rPr>
          <w:rFonts w:ascii="Calibri"/>
          <w:sz w:val="4"/>
        </w:rPr>
      </w:pPr>
    </w:p>
    <w:p w14:paraId="6500E5ED" w14:textId="77777777" w:rsidR="0015402E" w:rsidRDefault="00000000">
      <w:pPr>
        <w:pStyle w:val="BodyText"/>
        <w:spacing w:line="60" w:lineRule="exact"/>
        <w:ind w:left="2509"/>
        <w:rPr>
          <w:rFonts w:ascii="Calibri"/>
          <w:sz w:val="6"/>
        </w:rPr>
      </w:pPr>
      <w:r>
        <w:rPr>
          <w:rFonts w:ascii="Calibri"/>
          <w:sz w:val="6"/>
        </w:rPr>
      </w:r>
      <w:r>
        <w:rPr>
          <w:rFonts w:ascii="Calibri"/>
          <w:sz w:val="6"/>
        </w:rPr>
        <w:pict w14:anchorId="00CE6813">
          <v:group id="_x0000_s1027" style="width:365.05pt;height:3pt;mso-position-horizontal-relative:char;mso-position-vertical-relative:line" coordsize="7301,60">
            <v:line id="_x0000_s1030" style="position:absolute" from="0,30" to="3566,30" strokecolor="#cc5300" strokeweight="3pt"/>
            <v:rect id="_x0000_s1029" style="position:absolute;left:3566;width:60;height:60" fillcolor="#cc5300" stroked="f"/>
            <v:line id="_x0000_s1028" style="position:absolute" from="3626,30" to="7301,30" strokecolor="#cc5300" strokeweight="3pt"/>
            <w10:anchorlock/>
          </v:group>
        </w:pict>
      </w:r>
    </w:p>
    <w:p w14:paraId="6E819A53" w14:textId="77777777" w:rsidR="0015402E" w:rsidRDefault="00000000">
      <w:pPr>
        <w:spacing w:before="83"/>
        <w:ind w:left="4790" w:right="970" w:hanging="1037"/>
        <w:rPr>
          <w:rFonts w:ascii="Calibri" w:hAnsi="Calibri"/>
          <w:sz w:val="18"/>
        </w:rPr>
      </w:pPr>
      <w:r>
        <w:rPr>
          <w:rFonts w:ascii="Calibri" w:hAnsi="Calibri"/>
          <w:sz w:val="18"/>
        </w:rPr>
        <w:t xml:space="preserve">P.O. Box 1256 </w:t>
      </w:r>
      <w:r>
        <w:rPr>
          <w:rFonts w:ascii="Wingdings" w:hAnsi="Wingdings"/>
          <w:color w:val="10473C"/>
          <w:sz w:val="18"/>
        </w:rPr>
        <w:t></w:t>
      </w:r>
      <w:r>
        <w:rPr>
          <w:color w:val="10473C"/>
          <w:sz w:val="18"/>
        </w:rPr>
        <w:t xml:space="preserve"> </w:t>
      </w:r>
      <w:r>
        <w:rPr>
          <w:rFonts w:ascii="Calibri" w:hAnsi="Calibri"/>
          <w:sz w:val="18"/>
        </w:rPr>
        <w:t xml:space="preserve">201 Memorial Drive, Weaverville, CA 96093-1256 (530) 623-2861 </w:t>
      </w:r>
      <w:r>
        <w:rPr>
          <w:rFonts w:ascii="Wingdings" w:hAnsi="Wingdings"/>
          <w:color w:val="10473C"/>
          <w:sz w:val="18"/>
        </w:rPr>
        <w:t></w:t>
      </w:r>
      <w:r>
        <w:rPr>
          <w:color w:val="10473C"/>
          <w:sz w:val="18"/>
        </w:rPr>
        <w:t xml:space="preserve"> </w:t>
      </w:r>
      <w:r>
        <w:rPr>
          <w:rFonts w:ascii="Calibri" w:hAnsi="Calibri"/>
          <w:sz w:val="18"/>
        </w:rPr>
        <w:t>FAX (530) 623-4489</w:t>
      </w:r>
    </w:p>
    <w:p w14:paraId="7D0A4B33" w14:textId="77777777" w:rsidR="0015402E" w:rsidRDefault="00000000">
      <w:pPr>
        <w:spacing w:line="219" w:lineRule="exact"/>
        <w:ind w:left="5253"/>
        <w:rPr>
          <w:rFonts w:ascii="Calibri"/>
          <w:sz w:val="18"/>
        </w:rPr>
      </w:pPr>
      <w:r>
        <w:rPr>
          <w:rFonts w:ascii="Calibri"/>
          <w:sz w:val="18"/>
        </w:rPr>
        <w:t>https:</w:t>
      </w:r>
      <w:hyperlink r:id="rId6">
        <w:r w:rsidR="0015402E">
          <w:rPr>
            <w:rFonts w:ascii="Calibri"/>
            <w:sz w:val="18"/>
          </w:rPr>
          <w:t>//www.tcoek12.org</w:t>
        </w:r>
      </w:hyperlink>
    </w:p>
    <w:p w14:paraId="0EF3D6D8" w14:textId="77777777" w:rsidR="0015402E" w:rsidRDefault="0015402E">
      <w:pPr>
        <w:pStyle w:val="BodyText"/>
        <w:rPr>
          <w:rFonts w:ascii="Calibri"/>
          <w:sz w:val="18"/>
        </w:rPr>
      </w:pPr>
    </w:p>
    <w:p w14:paraId="3B85E4ED" w14:textId="77777777" w:rsidR="0015402E" w:rsidRDefault="0015402E">
      <w:pPr>
        <w:pStyle w:val="BodyText"/>
        <w:rPr>
          <w:rFonts w:ascii="Calibri"/>
        </w:rPr>
      </w:pPr>
    </w:p>
    <w:p w14:paraId="1AAC2461" w14:textId="77777777" w:rsidR="0015402E" w:rsidRDefault="00000000">
      <w:pPr>
        <w:pStyle w:val="Heading1"/>
        <w:ind w:left="3722"/>
      </w:pPr>
      <w:r>
        <w:t>Trinity County Spelling Bee Grades 4-6 and 7-9</w:t>
      </w:r>
    </w:p>
    <w:p w14:paraId="58FC4D44" w14:textId="77777777" w:rsidR="0015402E" w:rsidRDefault="0015402E">
      <w:pPr>
        <w:pStyle w:val="BodyText"/>
        <w:rPr>
          <w:b/>
          <w:sz w:val="24"/>
        </w:rPr>
      </w:pPr>
    </w:p>
    <w:p w14:paraId="622D1419" w14:textId="77777777" w:rsidR="0015402E" w:rsidRDefault="00000000">
      <w:pPr>
        <w:ind w:left="3716" w:right="3362"/>
        <w:jc w:val="center"/>
        <w:rPr>
          <w:b/>
          <w:sz w:val="24"/>
        </w:rPr>
      </w:pPr>
      <w:r>
        <w:rPr>
          <w:b/>
          <w:sz w:val="24"/>
          <w:u w:val="thick"/>
        </w:rPr>
        <w:t>Rules and Procedures</w:t>
      </w:r>
    </w:p>
    <w:p w14:paraId="76690095" w14:textId="77777777" w:rsidR="0015402E" w:rsidRDefault="0015402E">
      <w:pPr>
        <w:pStyle w:val="BodyText"/>
        <w:spacing w:before="7"/>
        <w:rPr>
          <w:b/>
          <w:sz w:val="15"/>
        </w:rPr>
      </w:pPr>
    </w:p>
    <w:p w14:paraId="090CD625" w14:textId="72BA4281" w:rsidR="003063C2" w:rsidRDefault="00000000" w:rsidP="003063C2">
      <w:pPr>
        <w:pStyle w:val="ListParagraph"/>
        <w:numPr>
          <w:ilvl w:val="0"/>
          <w:numId w:val="1"/>
        </w:numPr>
        <w:tabs>
          <w:tab w:val="left" w:pos="480"/>
        </w:tabs>
        <w:spacing w:before="91"/>
        <w:ind w:right="116"/>
      </w:pPr>
      <w:proofErr w:type="gramStart"/>
      <w:r>
        <w:t>Participating</w:t>
      </w:r>
      <w:proofErr w:type="gramEnd"/>
      <w:r>
        <w:rPr>
          <w:spacing w:val="-5"/>
        </w:rPr>
        <w:t xml:space="preserve"> </w:t>
      </w:r>
      <w:r>
        <w:t>schools</w:t>
      </w:r>
      <w:r>
        <w:rPr>
          <w:spacing w:val="-2"/>
        </w:rPr>
        <w:t xml:space="preserve"> </w:t>
      </w:r>
      <w:r>
        <w:t>may</w:t>
      </w:r>
      <w:r>
        <w:rPr>
          <w:spacing w:val="-5"/>
        </w:rPr>
        <w:t xml:space="preserve"> </w:t>
      </w:r>
      <w:r>
        <w:t>use</w:t>
      </w:r>
      <w:r>
        <w:rPr>
          <w:spacing w:val="-2"/>
        </w:rPr>
        <w:t xml:space="preserve"> </w:t>
      </w:r>
      <w:r>
        <w:t>any</w:t>
      </w:r>
      <w:r>
        <w:rPr>
          <w:spacing w:val="-4"/>
        </w:rPr>
        <w:t xml:space="preserve"> </w:t>
      </w:r>
      <w:r>
        <w:t>selection</w:t>
      </w:r>
      <w:r>
        <w:rPr>
          <w:spacing w:val="-3"/>
        </w:rPr>
        <w:t xml:space="preserve"> </w:t>
      </w:r>
      <w:r>
        <w:t>process</w:t>
      </w:r>
      <w:r>
        <w:rPr>
          <w:spacing w:val="-5"/>
        </w:rPr>
        <w:t xml:space="preserve"> </w:t>
      </w:r>
      <w:r>
        <w:t>to</w:t>
      </w:r>
      <w:r>
        <w:rPr>
          <w:spacing w:val="-3"/>
        </w:rPr>
        <w:t xml:space="preserve"> </w:t>
      </w:r>
      <w:r>
        <w:t>choose</w:t>
      </w:r>
      <w:r>
        <w:rPr>
          <w:spacing w:val="-4"/>
        </w:rPr>
        <w:t xml:space="preserve"> </w:t>
      </w:r>
      <w:r>
        <w:t>their</w:t>
      </w:r>
      <w:r>
        <w:rPr>
          <w:spacing w:val="-2"/>
        </w:rPr>
        <w:t xml:space="preserve"> </w:t>
      </w:r>
      <w:r>
        <w:t>student</w:t>
      </w:r>
      <w:r>
        <w:rPr>
          <w:spacing w:val="-2"/>
        </w:rPr>
        <w:t xml:space="preserve"> </w:t>
      </w:r>
      <w:r>
        <w:t>representatives.</w:t>
      </w:r>
      <w:r>
        <w:rPr>
          <w:spacing w:val="-5"/>
        </w:rPr>
        <w:t xml:space="preserve"> </w:t>
      </w:r>
      <w:r>
        <w:t>The</w:t>
      </w:r>
      <w:r>
        <w:rPr>
          <w:spacing w:val="-2"/>
        </w:rPr>
        <w:t xml:space="preserve"> </w:t>
      </w:r>
      <w:r>
        <w:t>number</w:t>
      </w:r>
      <w:r>
        <w:rPr>
          <w:spacing w:val="-1"/>
        </w:rPr>
        <w:t xml:space="preserve"> </w:t>
      </w:r>
      <w:r>
        <w:t xml:space="preserve">of students per school has been established by the Trinity County Office of Education </w:t>
      </w:r>
      <w:r w:rsidR="003063C2">
        <w:t>Ed Services</w:t>
      </w:r>
      <w:r>
        <w:t xml:space="preserve"> Department.</w:t>
      </w:r>
    </w:p>
    <w:p w14:paraId="5FF0E6CB" w14:textId="132F146A" w:rsidR="0015402E" w:rsidRDefault="003063C2" w:rsidP="003063C2">
      <w:pPr>
        <w:pStyle w:val="ListParagraph"/>
        <w:numPr>
          <w:ilvl w:val="0"/>
          <w:numId w:val="1"/>
        </w:numPr>
        <w:tabs>
          <w:tab w:val="left" w:pos="480"/>
        </w:tabs>
        <w:spacing w:before="91"/>
        <w:ind w:right="116"/>
      </w:pPr>
      <w:r w:rsidRPr="003063C2">
        <w:t>This is a written test. Official spelling list forms will be provided for each contestant to print the spelling word in the space provided.</w:t>
      </w:r>
    </w:p>
    <w:p w14:paraId="63FFC196" w14:textId="77777777" w:rsidR="003063C2" w:rsidRPr="003063C2" w:rsidRDefault="003063C2" w:rsidP="003063C2">
      <w:pPr>
        <w:pStyle w:val="ListParagraph"/>
        <w:tabs>
          <w:tab w:val="left" w:pos="480"/>
        </w:tabs>
        <w:spacing w:before="91"/>
        <w:ind w:right="116" w:firstLine="0"/>
      </w:pPr>
    </w:p>
    <w:p w14:paraId="37D2D35C" w14:textId="26BA4D5A" w:rsidR="0015402E" w:rsidRDefault="00000000">
      <w:pPr>
        <w:pStyle w:val="ListParagraph"/>
        <w:numPr>
          <w:ilvl w:val="0"/>
          <w:numId w:val="1"/>
        </w:numPr>
        <w:tabs>
          <w:tab w:val="left" w:pos="480"/>
        </w:tabs>
        <w:ind w:hanging="361"/>
      </w:pPr>
      <w:r>
        <w:t xml:space="preserve">Pencils will NOT be provided. Each student participant should arrive with 2-3 </w:t>
      </w:r>
      <w:r w:rsidR="000B2EAC">
        <w:t>sharpened</w:t>
      </w:r>
      <w:r>
        <w:rPr>
          <w:spacing w:val="-16"/>
        </w:rPr>
        <w:t xml:space="preserve"> </w:t>
      </w:r>
      <w:r>
        <w:t>pencils.</w:t>
      </w:r>
    </w:p>
    <w:p w14:paraId="0E14C5B7" w14:textId="77777777" w:rsidR="003063C2" w:rsidRDefault="003063C2" w:rsidP="003063C2">
      <w:pPr>
        <w:pStyle w:val="ListParagraph"/>
      </w:pPr>
    </w:p>
    <w:p w14:paraId="2176FFBB" w14:textId="7A73D145" w:rsidR="003063C2" w:rsidRDefault="003063C2" w:rsidP="003063C2">
      <w:pPr>
        <w:pStyle w:val="ListParagraph"/>
        <w:numPr>
          <w:ilvl w:val="0"/>
          <w:numId w:val="1"/>
        </w:numPr>
        <w:tabs>
          <w:tab w:val="left" w:pos="480"/>
        </w:tabs>
        <w:ind w:hanging="361"/>
      </w:pPr>
      <w:r w:rsidRPr="003063C2">
        <w:t>The spelling bee pronouncer will read the word, use it in a sentence, and then read the word again. This will be followed by a pause to ensure the word is clearly understood. All questions should be asked during this pause. Timing (15 seconds) will begin after the last question, and students will then write the pronounced word.</w:t>
      </w:r>
    </w:p>
    <w:p w14:paraId="6522DCC0" w14:textId="77777777" w:rsidR="00282D88" w:rsidRDefault="00282D88" w:rsidP="003063C2"/>
    <w:p w14:paraId="28E3F0FC" w14:textId="2CFC621D" w:rsidR="00282D88" w:rsidRDefault="00282D88" w:rsidP="00282D88">
      <w:pPr>
        <w:pStyle w:val="ListParagraph"/>
        <w:numPr>
          <w:ilvl w:val="0"/>
          <w:numId w:val="1"/>
        </w:numPr>
        <w:tabs>
          <w:tab w:val="left" w:pos="480"/>
        </w:tabs>
        <w:ind w:right="115"/>
      </w:pPr>
      <w:r w:rsidRPr="00282D88">
        <w:t>A contestant may raise their hand to request that a word be re-pronounced or defined only during the pause after the sentence and re-reading of the word.</w:t>
      </w:r>
    </w:p>
    <w:p w14:paraId="4DAD353F" w14:textId="77777777" w:rsidR="00282D88" w:rsidRPr="00282D88" w:rsidRDefault="00282D88" w:rsidP="003063C2">
      <w:pPr>
        <w:tabs>
          <w:tab w:val="left" w:pos="480"/>
        </w:tabs>
        <w:ind w:right="115"/>
      </w:pPr>
    </w:p>
    <w:p w14:paraId="6D57CC17" w14:textId="1B98CD66" w:rsidR="0015402E" w:rsidRPr="00282D88" w:rsidRDefault="00282D88" w:rsidP="00282D88">
      <w:pPr>
        <w:pStyle w:val="ListParagraph"/>
        <w:numPr>
          <w:ilvl w:val="0"/>
          <w:numId w:val="1"/>
        </w:numPr>
        <w:tabs>
          <w:tab w:val="left" w:pos="480"/>
        </w:tabs>
        <w:spacing w:line="244" w:lineRule="auto"/>
        <w:ind w:right="116"/>
        <w:rPr>
          <w:b/>
        </w:rPr>
      </w:pPr>
      <w:r w:rsidRPr="00282D88">
        <w:t>Students may write the word as many times as needed in the PRACTICE SPACE provided on the test form. The official word must be written in the FINAL SPELLING WORD SPACE on the form before TIME is called. An official timekeeper will allow students approximately 15 seconds per word. When "STOP" (“Pencils Up”) is called, students must immediately raise their pencils.</w:t>
      </w:r>
    </w:p>
    <w:p w14:paraId="75A0A78D" w14:textId="77777777" w:rsidR="00282D88" w:rsidRPr="00282D88" w:rsidRDefault="00282D88" w:rsidP="00282D88">
      <w:pPr>
        <w:tabs>
          <w:tab w:val="left" w:pos="480"/>
        </w:tabs>
        <w:spacing w:line="244" w:lineRule="auto"/>
        <w:ind w:right="116"/>
        <w:rPr>
          <w:b/>
        </w:rPr>
      </w:pPr>
    </w:p>
    <w:p w14:paraId="53F5DEE9" w14:textId="500E9653" w:rsidR="0015402E" w:rsidRDefault="00282D88" w:rsidP="00282D88">
      <w:pPr>
        <w:pStyle w:val="ListParagraph"/>
        <w:numPr>
          <w:ilvl w:val="0"/>
          <w:numId w:val="1"/>
        </w:numPr>
        <w:tabs>
          <w:tab w:val="left" w:pos="480"/>
        </w:tabs>
        <w:spacing w:before="91"/>
      </w:pPr>
      <w:r w:rsidRPr="00282D88">
        <w:t>If a homonym is given, the speller must spell the word as used in the context of the sentence.</w:t>
      </w:r>
    </w:p>
    <w:p w14:paraId="0D24E4FB" w14:textId="77777777" w:rsidR="00282D88" w:rsidRDefault="00282D88" w:rsidP="00282D88">
      <w:pPr>
        <w:pStyle w:val="ListParagraph"/>
      </w:pPr>
    </w:p>
    <w:p w14:paraId="4C12ED42" w14:textId="6AAA62A6" w:rsidR="00282D88" w:rsidRDefault="00282D88" w:rsidP="00282D88">
      <w:pPr>
        <w:pStyle w:val="ListParagraph"/>
        <w:numPr>
          <w:ilvl w:val="0"/>
          <w:numId w:val="1"/>
        </w:numPr>
        <w:tabs>
          <w:tab w:val="left" w:pos="480"/>
        </w:tabs>
        <w:spacing w:before="91"/>
      </w:pPr>
      <w:r w:rsidRPr="00282D88">
        <w:t>In the competition, proctors will check each word and note whether the word is spelled correctly. Words must be printed clearly and legibly! The word is marked with a "C" if it is correct, and with an "X" if it is incorrect. A flip chart attached to the side of each desk will track the number of incorrect words as a running record.</w:t>
      </w:r>
    </w:p>
    <w:p w14:paraId="519279B7" w14:textId="77777777" w:rsidR="00282D88" w:rsidRPr="00282D88" w:rsidRDefault="00282D88" w:rsidP="00282D88">
      <w:pPr>
        <w:tabs>
          <w:tab w:val="left" w:pos="480"/>
        </w:tabs>
        <w:spacing w:before="91"/>
      </w:pPr>
    </w:p>
    <w:p w14:paraId="1A7568C3" w14:textId="6BA7C973" w:rsidR="0015402E" w:rsidRDefault="00000000">
      <w:pPr>
        <w:pStyle w:val="ListParagraph"/>
        <w:numPr>
          <w:ilvl w:val="0"/>
          <w:numId w:val="1"/>
        </w:numPr>
        <w:tabs>
          <w:tab w:val="left" w:pos="480"/>
        </w:tabs>
      </w:pPr>
      <w:r>
        <w:t xml:space="preserve">When a speller misspells three (3) words, </w:t>
      </w:r>
      <w:r w:rsidR="00282D88">
        <w:t>they</w:t>
      </w:r>
      <w:r>
        <w:t xml:space="preserve"> will exit the</w:t>
      </w:r>
      <w:r>
        <w:rPr>
          <w:spacing w:val="-13"/>
        </w:rPr>
        <w:t xml:space="preserve"> </w:t>
      </w:r>
      <w:r>
        <w:t>stage.</w:t>
      </w:r>
    </w:p>
    <w:p w14:paraId="62570CC5" w14:textId="77777777" w:rsidR="00282D88" w:rsidRDefault="00282D88" w:rsidP="00282D88">
      <w:pPr>
        <w:pStyle w:val="ListParagraph"/>
      </w:pPr>
    </w:p>
    <w:p w14:paraId="5699B8E5" w14:textId="31C0CD56" w:rsidR="00282D88" w:rsidRDefault="00282D88">
      <w:pPr>
        <w:pStyle w:val="ListParagraph"/>
        <w:numPr>
          <w:ilvl w:val="0"/>
          <w:numId w:val="1"/>
        </w:numPr>
        <w:tabs>
          <w:tab w:val="left" w:pos="480"/>
        </w:tabs>
      </w:pPr>
      <w:r w:rsidRPr="00282D88">
        <w:t xml:space="preserve">In the competition, words are chosen from the official Trinity County Spelling Bee list (distributed to schools prior to the competition). The official reference for this competition is Merriam-Webster's Collegiate Dictionary, 11th Edition (2003). The words are also listed on the TCOE website at </w:t>
      </w:r>
      <w:hyperlink r:id="rId7" w:history="1">
        <w:r w:rsidR="0071768C" w:rsidRPr="0071768C">
          <w:rPr>
            <w:rStyle w:val="Hyperlink"/>
          </w:rPr>
          <w:t>https://tcoek12.org/District/125-Trinity-County-Annual-Spelling-Bee.html</w:t>
        </w:r>
        <w:r w:rsidRPr="0071768C">
          <w:rPr>
            <w:rStyle w:val="Hyperlink"/>
          </w:rPr>
          <w:t>.</w:t>
        </w:r>
      </w:hyperlink>
    </w:p>
    <w:p w14:paraId="456202C8" w14:textId="77777777" w:rsidR="00282D88" w:rsidRDefault="00282D88" w:rsidP="003063C2"/>
    <w:p w14:paraId="5EB44904" w14:textId="2C49C0C3" w:rsidR="00282D88" w:rsidRDefault="00282D88">
      <w:pPr>
        <w:pStyle w:val="ListParagraph"/>
        <w:numPr>
          <w:ilvl w:val="0"/>
          <w:numId w:val="1"/>
        </w:numPr>
        <w:tabs>
          <w:tab w:val="left" w:pos="480"/>
        </w:tabs>
        <w:spacing w:line="237" w:lineRule="auto"/>
        <w:ind w:right="115"/>
      </w:pPr>
      <w:r w:rsidRPr="00282D88">
        <w:t>The spelling bee pronouncer and proctors will have complete control over the contest. Their decision will be final on all questions.</w:t>
      </w:r>
    </w:p>
    <w:p w14:paraId="5E01FB5B" w14:textId="77777777" w:rsidR="0015402E" w:rsidRDefault="0015402E">
      <w:pPr>
        <w:pStyle w:val="BodyText"/>
        <w:spacing w:before="1"/>
        <w:rPr>
          <w:sz w:val="14"/>
        </w:rPr>
      </w:pPr>
    </w:p>
    <w:p w14:paraId="715A96F3" w14:textId="553BF063" w:rsidR="0015402E" w:rsidRDefault="0015402E">
      <w:pPr>
        <w:pStyle w:val="BodyText"/>
        <w:spacing w:before="5"/>
        <w:ind w:left="418"/>
        <w:jc w:val="center"/>
        <w:rPr>
          <w:rFonts w:ascii="Microsoft Sans Serif"/>
        </w:rPr>
      </w:pPr>
    </w:p>
    <w:sectPr w:rsidR="0015402E">
      <w:type w:val="continuous"/>
      <w:pgSz w:w="12240" w:h="15840"/>
      <w:pgMar w:top="1060" w:right="132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F2C42"/>
    <w:multiLevelType w:val="hybridMultilevel"/>
    <w:tmpl w:val="3C82D536"/>
    <w:lvl w:ilvl="0" w:tplc="FA485408">
      <w:start w:val="1"/>
      <w:numFmt w:val="decimal"/>
      <w:lvlText w:val="%1."/>
      <w:lvlJc w:val="left"/>
      <w:pPr>
        <w:ind w:left="479" w:hanging="360"/>
      </w:pPr>
      <w:rPr>
        <w:rFonts w:ascii="Times New Roman" w:eastAsia="Times New Roman" w:hAnsi="Times New Roman" w:cs="Times New Roman" w:hint="default"/>
        <w:w w:val="100"/>
        <w:sz w:val="22"/>
        <w:szCs w:val="22"/>
        <w:lang w:val="en-US" w:eastAsia="en-US" w:bidi="en-US"/>
      </w:rPr>
    </w:lvl>
    <w:lvl w:ilvl="1" w:tplc="3918B52C">
      <w:numFmt w:val="bullet"/>
      <w:lvlText w:val="•"/>
      <w:lvlJc w:val="left"/>
      <w:pPr>
        <w:ind w:left="1428" w:hanging="360"/>
      </w:pPr>
      <w:rPr>
        <w:rFonts w:hint="default"/>
        <w:lang w:val="en-US" w:eastAsia="en-US" w:bidi="en-US"/>
      </w:rPr>
    </w:lvl>
    <w:lvl w:ilvl="2" w:tplc="CB3EB464">
      <w:numFmt w:val="bullet"/>
      <w:lvlText w:val="•"/>
      <w:lvlJc w:val="left"/>
      <w:pPr>
        <w:ind w:left="2376" w:hanging="360"/>
      </w:pPr>
      <w:rPr>
        <w:rFonts w:hint="default"/>
        <w:lang w:val="en-US" w:eastAsia="en-US" w:bidi="en-US"/>
      </w:rPr>
    </w:lvl>
    <w:lvl w:ilvl="3" w:tplc="FBDA9508">
      <w:numFmt w:val="bullet"/>
      <w:lvlText w:val="•"/>
      <w:lvlJc w:val="left"/>
      <w:pPr>
        <w:ind w:left="3324" w:hanging="360"/>
      </w:pPr>
      <w:rPr>
        <w:rFonts w:hint="default"/>
        <w:lang w:val="en-US" w:eastAsia="en-US" w:bidi="en-US"/>
      </w:rPr>
    </w:lvl>
    <w:lvl w:ilvl="4" w:tplc="D728A364">
      <w:numFmt w:val="bullet"/>
      <w:lvlText w:val="•"/>
      <w:lvlJc w:val="left"/>
      <w:pPr>
        <w:ind w:left="4272" w:hanging="360"/>
      </w:pPr>
      <w:rPr>
        <w:rFonts w:hint="default"/>
        <w:lang w:val="en-US" w:eastAsia="en-US" w:bidi="en-US"/>
      </w:rPr>
    </w:lvl>
    <w:lvl w:ilvl="5" w:tplc="DE68CECA">
      <w:numFmt w:val="bullet"/>
      <w:lvlText w:val="•"/>
      <w:lvlJc w:val="left"/>
      <w:pPr>
        <w:ind w:left="5220" w:hanging="360"/>
      </w:pPr>
      <w:rPr>
        <w:rFonts w:hint="default"/>
        <w:lang w:val="en-US" w:eastAsia="en-US" w:bidi="en-US"/>
      </w:rPr>
    </w:lvl>
    <w:lvl w:ilvl="6" w:tplc="D382BA4C">
      <w:numFmt w:val="bullet"/>
      <w:lvlText w:val="•"/>
      <w:lvlJc w:val="left"/>
      <w:pPr>
        <w:ind w:left="6168" w:hanging="360"/>
      </w:pPr>
      <w:rPr>
        <w:rFonts w:hint="default"/>
        <w:lang w:val="en-US" w:eastAsia="en-US" w:bidi="en-US"/>
      </w:rPr>
    </w:lvl>
    <w:lvl w:ilvl="7" w:tplc="ABBCEB00">
      <w:numFmt w:val="bullet"/>
      <w:lvlText w:val="•"/>
      <w:lvlJc w:val="left"/>
      <w:pPr>
        <w:ind w:left="7116" w:hanging="360"/>
      </w:pPr>
      <w:rPr>
        <w:rFonts w:hint="default"/>
        <w:lang w:val="en-US" w:eastAsia="en-US" w:bidi="en-US"/>
      </w:rPr>
    </w:lvl>
    <w:lvl w:ilvl="8" w:tplc="E9A2AC9E">
      <w:numFmt w:val="bullet"/>
      <w:lvlText w:val="•"/>
      <w:lvlJc w:val="left"/>
      <w:pPr>
        <w:ind w:left="8064" w:hanging="360"/>
      </w:pPr>
      <w:rPr>
        <w:rFonts w:hint="default"/>
        <w:lang w:val="en-US" w:eastAsia="en-US" w:bidi="en-US"/>
      </w:rPr>
    </w:lvl>
  </w:abstractNum>
  <w:num w:numId="1" w16cid:durableId="211301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15402E"/>
    <w:rsid w:val="000B2EAC"/>
    <w:rsid w:val="0015402E"/>
    <w:rsid w:val="002232B7"/>
    <w:rsid w:val="00282D88"/>
    <w:rsid w:val="003063C2"/>
    <w:rsid w:val="0071768C"/>
    <w:rsid w:val="00DA2E3D"/>
    <w:rsid w:val="00F20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5F731CF"/>
  <w15:docId w15:val="{16D528CA-39A4-4A45-A30C-6504813B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3716" w:right="336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79"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82D88"/>
    <w:rPr>
      <w:color w:val="0000FF" w:themeColor="hyperlink"/>
      <w:u w:val="single"/>
    </w:rPr>
  </w:style>
  <w:style w:type="character" w:styleId="UnresolvedMention">
    <w:name w:val="Unresolved Mention"/>
    <w:basedOn w:val="DefaultParagraphFont"/>
    <w:uiPriority w:val="99"/>
    <w:semiHidden/>
    <w:unhideWhenUsed/>
    <w:rsid w:val="00282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904997">
      <w:bodyDiv w:val="1"/>
      <w:marLeft w:val="0"/>
      <w:marRight w:val="0"/>
      <w:marTop w:val="0"/>
      <w:marBottom w:val="0"/>
      <w:divBdr>
        <w:top w:val="none" w:sz="0" w:space="0" w:color="auto"/>
        <w:left w:val="none" w:sz="0" w:space="0" w:color="auto"/>
        <w:bottom w:val="none" w:sz="0" w:space="0" w:color="auto"/>
        <w:right w:val="none" w:sz="0" w:space="0" w:color="auto"/>
      </w:divBdr>
    </w:div>
    <w:div w:id="1183860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coek12.org/District/125-Trinity-County-Annual-Spelling-Be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coek12.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Nonny David</dc:creator>
  <cp:lastModifiedBy>Julia Dixon</cp:lastModifiedBy>
  <cp:revision>4</cp:revision>
  <dcterms:created xsi:type="dcterms:W3CDTF">2024-11-20T22:17:00Z</dcterms:created>
  <dcterms:modified xsi:type="dcterms:W3CDTF">2025-09-23T21:48:00Z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2023-02-02T00:00:00Z</vt:filetime>
  </property>
  <property fmtid="{D5CDD505-2E9C-101B-9397-08002B2CF9AE}" pid="3" name="Creator">
    <vt:lpwstr>Acrobat PDFMaker 20 for Word</vt:lpwstr>
  </property>
  <property fmtid="{D5CDD505-2E9C-101B-9397-08002B2CF9AE}" pid="4" name="LastSaved">
    <vt:filetime>2024-11-20T00:00:00Z</vt:filetime>
  </property>
</Properties>
</file>