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CCDAA" w14:textId="77777777" w:rsidR="006A09C5" w:rsidRDefault="00000000">
      <w:pPr>
        <w:spacing w:before="900"/>
        <w:jc w:val="center"/>
      </w:pPr>
      <w:r>
        <w:rPr>
          <w:b/>
          <w:color w:val="2F5597"/>
          <w:sz w:val="28"/>
        </w:rPr>
        <w:t>REQUEST FOR INFORMATION (RFI)</w:t>
      </w:r>
    </w:p>
    <w:p w14:paraId="30981187" w14:textId="77777777" w:rsidR="006A09C5" w:rsidRDefault="00000000">
      <w:pPr>
        <w:jc w:val="center"/>
      </w:pPr>
      <w:r>
        <w:rPr>
          <w:b/>
          <w:color w:val="17365D"/>
          <w:sz w:val="52"/>
        </w:rPr>
        <w:t>Refurbished Laptop Computers</w:t>
      </w:r>
    </w:p>
    <w:p w14:paraId="6C7C4FBF" w14:textId="77777777" w:rsidR="006A09C5" w:rsidRDefault="00000000">
      <w:pPr>
        <w:jc w:val="center"/>
      </w:pPr>
      <w:r>
        <w:rPr>
          <w:b/>
          <w:color w:val="5B9BD5"/>
          <w:sz w:val="32"/>
        </w:rPr>
        <w:t>Modern, Secure Devices for K-12 Student Use</w:t>
      </w:r>
    </w:p>
    <w:p w14:paraId="672A6659" w14:textId="77777777" w:rsidR="006A09C5" w:rsidRDefault="006A09C5"/>
    <w:tbl>
      <w:tblPr>
        <w:tblStyle w:val="TableGrid"/>
        <w:tblW w:w="0" w:type="auto"/>
        <w:jc w:val="center"/>
        <w:tblLook w:val="04A0" w:firstRow="1" w:lastRow="0" w:firstColumn="1" w:lastColumn="0" w:noHBand="0" w:noVBand="1"/>
      </w:tblPr>
      <w:tblGrid>
        <w:gridCol w:w="3024"/>
        <w:gridCol w:w="6768"/>
      </w:tblGrid>
      <w:tr w:rsidR="006A09C5" w14:paraId="4170F5A9" w14:textId="77777777" w:rsidTr="1E39D59A">
        <w:trPr>
          <w:tblHeader/>
          <w:jc w:val="center"/>
        </w:trPr>
        <w:tc>
          <w:tcPr>
            <w:tcW w:w="3024" w:type="dxa"/>
            <w:shd w:val="clear" w:color="auto" w:fill="17365D" w:themeFill="text2" w:themeFillShade="BF"/>
            <w:tcMar>
              <w:top w:w="100" w:type="dxa"/>
              <w:left w:w="120" w:type="dxa"/>
              <w:bottom w:w="100" w:type="dxa"/>
              <w:right w:w="120" w:type="dxa"/>
            </w:tcMar>
            <w:vAlign w:val="center"/>
          </w:tcPr>
          <w:p w14:paraId="5DFAEE71" w14:textId="77777777" w:rsidR="006A09C5" w:rsidRDefault="00000000">
            <w:r>
              <w:rPr>
                <w:b/>
                <w:color w:val="FFFFFF"/>
                <w:sz w:val="18"/>
              </w:rPr>
              <w:t>Issuing Organization</w:t>
            </w:r>
          </w:p>
        </w:tc>
        <w:tc>
          <w:tcPr>
            <w:tcW w:w="6768" w:type="dxa"/>
            <w:shd w:val="clear" w:color="auto" w:fill="17365D" w:themeFill="text2" w:themeFillShade="BF"/>
            <w:tcMar>
              <w:top w:w="100" w:type="dxa"/>
              <w:left w:w="120" w:type="dxa"/>
              <w:bottom w:w="100" w:type="dxa"/>
              <w:right w:w="120" w:type="dxa"/>
            </w:tcMar>
            <w:vAlign w:val="center"/>
          </w:tcPr>
          <w:p w14:paraId="386CE376" w14:textId="77777777" w:rsidR="006A09C5" w:rsidRDefault="00000000">
            <w:r>
              <w:rPr>
                <w:b/>
                <w:color w:val="FFFFFF"/>
                <w:sz w:val="18"/>
              </w:rPr>
              <w:t>New Hanover County Schools</w:t>
            </w:r>
          </w:p>
        </w:tc>
      </w:tr>
      <w:tr w:rsidR="006A09C5" w14:paraId="759EE237" w14:textId="77777777" w:rsidTr="1E39D59A">
        <w:trPr>
          <w:jc w:val="center"/>
        </w:trPr>
        <w:tc>
          <w:tcPr>
            <w:tcW w:w="3024" w:type="dxa"/>
            <w:shd w:val="clear" w:color="auto" w:fill="D9E2F3"/>
            <w:tcMar>
              <w:top w:w="100" w:type="dxa"/>
              <w:left w:w="120" w:type="dxa"/>
              <w:bottom w:w="100" w:type="dxa"/>
              <w:right w:w="120" w:type="dxa"/>
            </w:tcMar>
            <w:vAlign w:val="center"/>
          </w:tcPr>
          <w:p w14:paraId="395CF01C" w14:textId="77777777" w:rsidR="006A09C5" w:rsidRDefault="00000000">
            <w:r>
              <w:rPr>
                <w:b/>
                <w:color w:val="17365D"/>
                <w:sz w:val="18"/>
              </w:rPr>
              <w:t>RFI Number</w:t>
            </w:r>
          </w:p>
        </w:tc>
        <w:tc>
          <w:tcPr>
            <w:tcW w:w="6768" w:type="dxa"/>
            <w:tcMar>
              <w:top w:w="100" w:type="dxa"/>
              <w:left w:w="120" w:type="dxa"/>
              <w:bottom w:w="100" w:type="dxa"/>
              <w:right w:w="120" w:type="dxa"/>
            </w:tcMar>
            <w:vAlign w:val="center"/>
          </w:tcPr>
          <w:p w14:paraId="02A04B4E" w14:textId="6CAAD0F2" w:rsidR="006A09C5" w:rsidRDefault="1EC197C9" w:rsidP="7C2DDDCE">
            <w:r w:rsidRPr="1E39D59A">
              <w:rPr>
                <w:sz w:val="18"/>
                <w:szCs w:val="18"/>
              </w:rPr>
              <w:t>218-13-27</w:t>
            </w:r>
          </w:p>
        </w:tc>
      </w:tr>
      <w:tr w:rsidR="006A09C5" w14:paraId="28FB1A2C" w14:textId="77777777" w:rsidTr="1E39D59A">
        <w:trPr>
          <w:jc w:val="center"/>
        </w:trPr>
        <w:tc>
          <w:tcPr>
            <w:tcW w:w="3024" w:type="dxa"/>
            <w:shd w:val="clear" w:color="auto" w:fill="D9E2F3"/>
            <w:tcMar>
              <w:top w:w="100" w:type="dxa"/>
              <w:left w:w="120" w:type="dxa"/>
              <w:bottom w:w="100" w:type="dxa"/>
              <w:right w:w="120" w:type="dxa"/>
            </w:tcMar>
            <w:vAlign w:val="center"/>
          </w:tcPr>
          <w:p w14:paraId="24BDBB2D" w14:textId="77777777" w:rsidR="006A09C5" w:rsidRDefault="00000000">
            <w:r>
              <w:rPr>
                <w:b/>
                <w:color w:val="17365D"/>
                <w:sz w:val="18"/>
              </w:rPr>
              <w:t>Issue Date</w:t>
            </w:r>
          </w:p>
        </w:tc>
        <w:tc>
          <w:tcPr>
            <w:tcW w:w="6768" w:type="dxa"/>
            <w:shd w:val="clear" w:color="auto" w:fill="EAF0F8"/>
            <w:tcMar>
              <w:top w:w="100" w:type="dxa"/>
              <w:left w:w="120" w:type="dxa"/>
              <w:bottom w:w="100" w:type="dxa"/>
              <w:right w:w="120" w:type="dxa"/>
            </w:tcMar>
            <w:vAlign w:val="center"/>
          </w:tcPr>
          <w:p w14:paraId="6FA74106" w14:textId="72FCA16A" w:rsidR="006A09C5" w:rsidRDefault="7637C1E5" w:rsidP="7C2DDDCE">
            <w:r w:rsidRPr="1E39D59A">
              <w:rPr>
                <w:sz w:val="18"/>
                <w:szCs w:val="18"/>
              </w:rPr>
              <w:t>October 1, 2026</w:t>
            </w:r>
          </w:p>
        </w:tc>
      </w:tr>
      <w:tr w:rsidR="006A09C5" w14:paraId="7F358169" w14:textId="77777777" w:rsidTr="1E39D59A">
        <w:trPr>
          <w:jc w:val="center"/>
        </w:trPr>
        <w:tc>
          <w:tcPr>
            <w:tcW w:w="3024" w:type="dxa"/>
            <w:shd w:val="clear" w:color="auto" w:fill="D9E2F3"/>
            <w:tcMar>
              <w:top w:w="100" w:type="dxa"/>
              <w:left w:w="120" w:type="dxa"/>
              <w:bottom w:w="100" w:type="dxa"/>
              <w:right w:w="120" w:type="dxa"/>
            </w:tcMar>
            <w:vAlign w:val="center"/>
          </w:tcPr>
          <w:p w14:paraId="7742EA7C" w14:textId="77777777" w:rsidR="006A09C5" w:rsidRDefault="00000000">
            <w:r>
              <w:rPr>
                <w:b/>
                <w:color w:val="17365D"/>
                <w:sz w:val="18"/>
              </w:rPr>
              <w:t>Questions Due</w:t>
            </w:r>
          </w:p>
        </w:tc>
        <w:tc>
          <w:tcPr>
            <w:tcW w:w="6768" w:type="dxa"/>
            <w:tcMar>
              <w:top w:w="100" w:type="dxa"/>
              <w:left w:w="120" w:type="dxa"/>
              <w:bottom w:w="100" w:type="dxa"/>
              <w:right w:w="120" w:type="dxa"/>
            </w:tcMar>
            <w:vAlign w:val="center"/>
          </w:tcPr>
          <w:p w14:paraId="59BB345E" w14:textId="0E7BBBA7" w:rsidR="006A09C5" w:rsidRDefault="7C139CBC" w:rsidP="7C2DDDCE">
            <w:r w:rsidRPr="1E39D59A">
              <w:rPr>
                <w:sz w:val="18"/>
                <w:szCs w:val="18"/>
              </w:rPr>
              <w:t xml:space="preserve">October 15, </w:t>
            </w:r>
            <w:r w:rsidR="3615EDC2" w:rsidRPr="1E39D59A">
              <w:rPr>
                <w:sz w:val="18"/>
                <w:szCs w:val="18"/>
              </w:rPr>
              <w:t>2026,</w:t>
            </w:r>
            <w:r w:rsidRPr="1E39D59A">
              <w:rPr>
                <w:sz w:val="18"/>
                <w:szCs w:val="18"/>
              </w:rPr>
              <w:t xml:space="preserve"> at 1:00pm</w:t>
            </w:r>
          </w:p>
        </w:tc>
      </w:tr>
      <w:tr w:rsidR="006A09C5" w14:paraId="4F023D07" w14:textId="77777777" w:rsidTr="1E39D59A">
        <w:trPr>
          <w:jc w:val="center"/>
        </w:trPr>
        <w:tc>
          <w:tcPr>
            <w:tcW w:w="3024" w:type="dxa"/>
            <w:shd w:val="clear" w:color="auto" w:fill="D9E2F3"/>
            <w:tcMar>
              <w:top w:w="100" w:type="dxa"/>
              <w:left w:w="120" w:type="dxa"/>
              <w:bottom w:w="100" w:type="dxa"/>
              <w:right w:w="120" w:type="dxa"/>
            </w:tcMar>
            <w:vAlign w:val="center"/>
          </w:tcPr>
          <w:p w14:paraId="4947BDA9" w14:textId="77777777" w:rsidR="006A09C5" w:rsidRDefault="00000000">
            <w:r>
              <w:rPr>
                <w:b/>
                <w:color w:val="17365D"/>
                <w:sz w:val="18"/>
              </w:rPr>
              <w:t>Response Due Date/Time</w:t>
            </w:r>
          </w:p>
        </w:tc>
        <w:tc>
          <w:tcPr>
            <w:tcW w:w="6768" w:type="dxa"/>
            <w:shd w:val="clear" w:color="auto" w:fill="EAF0F8"/>
            <w:tcMar>
              <w:top w:w="100" w:type="dxa"/>
              <w:left w:w="120" w:type="dxa"/>
              <w:bottom w:w="100" w:type="dxa"/>
              <w:right w:w="120" w:type="dxa"/>
            </w:tcMar>
            <w:vAlign w:val="center"/>
          </w:tcPr>
          <w:p w14:paraId="6EE77226" w14:textId="1C7BEC80" w:rsidR="006A09C5" w:rsidRDefault="29C2EC27" w:rsidP="7C2DDDCE">
            <w:r w:rsidRPr="1E39D59A">
              <w:rPr>
                <w:sz w:val="18"/>
                <w:szCs w:val="18"/>
              </w:rPr>
              <w:t xml:space="preserve">October 29, </w:t>
            </w:r>
            <w:r w:rsidR="5A8302E1" w:rsidRPr="1E39D59A">
              <w:rPr>
                <w:sz w:val="18"/>
                <w:szCs w:val="18"/>
              </w:rPr>
              <w:t>2026,</w:t>
            </w:r>
            <w:r w:rsidRPr="1E39D59A">
              <w:rPr>
                <w:sz w:val="18"/>
                <w:szCs w:val="18"/>
              </w:rPr>
              <w:t xml:space="preserve"> at 2:00pm</w:t>
            </w:r>
          </w:p>
        </w:tc>
      </w:tr>
      <w:tr w:rsidR="006A09C5" w14:paraId="055A679B" w14:textId="77777777" w:rsidTr="1E39D59A">
        <w:trPr>
          <w:jc w:val="center"/>
        </w:trPr>
        <w:tc>
          <w:tcPr>
            <w:tcW w:w="3024" w:type="dxa"/>
            <w:shd w:val="clear" w:color="auto" w:fill="D9E2F3"/>
            <w:tcMar>
              <w:top w:w="100" w:type="dxa"/>
              <w:left w:w="120" w:type="dxa"/>
              <w:bottom w:w="100" w:type="dxa"/>
              <w:right w:w="120" w:type="dxa"/>
            </w:tcMar>
            <w:vAlign w:val="center"/>
          </w:tcPr>
          <w:p w14:paraId="240F870F" w14:textId="77777777" w:rsidR="006A09C5" w:rsidRDefault="00000000">
            <w:r>
              <w:rPr>
                <w:b/>
                <w:color w:val="17365D"/>
                <w:sz w:val="18"/>
              </w:rPr>
              <w:t>Point of Contact</w:t>
            </w:r>
          </w:p>
        </w:tc>
        <w:tc>
          <w:tcPr>
            <w:tcW w:w="6768" w:type="dxa"/>
            <w:tcMar>
              <w:top w:w="100" w:type="dxa"/>
              <w:left w:w="120" w:type="dxa"/>
              <w:bottom w:w="100" w:type="dxa"/>
              <w:right w:w="120" w:type="dxa"/>
            </w:tcMar>
            <w:vAlign w:val="center"/>
          </w:tcPr>
          <w:p w14:paraId="44B02922" w14:textId="77777777" w:rsidR="006A09C5" w:rsidRDefault="00000000">
            <w:r>
              <w:rPr>
                <w:sz w:val="18"/>
              </w:rPr>
              <w:t>Brad Lackey, Purchasing Officer</w:t>
            </w:r>
          </w:p>
        </w:tc>
      </w:tr>
      <w:tr w:rsidR="006A09C5" w14:paraId="1E323474" w14:textId="77777777" w:rsidTr="1E39D59A">
        <w:trPr>
          <w:jc w:val="center"/>
        </w:trPr>
        <w:tc>
          <w:tcPr>
            <w:tcW w:w="3024" w:type="dxa"/>
            <w:shd w:val="clear" w:color="auto" w:fill="D9E2F3"/>
            <w:tcMar>
              <w:top w:w="100" w:type="dxa"/>
              <w:left w:w="120" w:type="dxa"/>
              <w:bottom w:w="100" w:type="dxa"/>
              <w:right w:w="120" w:type="dxa"/>
            </w:tcMar>
            <w:vAlign w:val="center"/>
          </w:tcPr>
          <w:p w14:paraId="6F30AD4B" w14:textId="77777777" w:rsidR="006A09C5" w:rsidRDefault="00000000">
            <w:r>
              <w:rPr>
                <w:b/>
                <w:color w:val="17365D"/>
                <w:sz w:val="18"/>
              </w:rPr>
              <w:t>Email / Phone</w:t>
            </w:r>
          </w:p>
        </w:tc>
        <w:tc>
          <w:tcPr>
            <w:tcW w:w="6768" w:type="dxa"/>
            <w:shd w:val="clear" w:color="auto" w:fill="EAF0F8"/>
            <w:tcMar>
              <w:top w:w="100" w:type="dxa"/>
              <w:left w:w="120" w:type="dxa"/>
              <w:bottom w:w="100" w:type="dxa"/>
              <w:right w:w="120" w:type="dxa"/>
            </w:tcMar>
            <w:vAlign w:val="center"/>
          </w:tcPr>
          <w:p w14:paraId="68EE161A" w14:textId="77777777" w:rsidR="006A09C5" w:rsidRDefault="00000000">
            <w:r>
              <w:rPr>
                <w:sz w:val="18"/>
              </w:rPr>
              <w:t>brad.lackey@nhcs.net / (910) 254-4417</w:t>
            </w:r>
          </w:p>
        </w:tc>
      </w:tr>
      <w:tr w:rsidR="006A09C5" w14:paraId="54C2C6D1" w14:textId="77777777" w:rsidTr="1E39D59A">
        <w:trPr>
          <w:jc w:val="center"/>
        </w:trPr>
        <w:tc>
          <w:tcPr>
            <w:tcW w:w="3024" w:type="dxa"/>
            <w:shd w:val="clear" w:color="auto" w:fill="D9E2F3"/>
            <w:tcMar>
              <w:top w:w="100" w:type="dxa"/>
              <w:left w:w="120" w:type="dxa"/>
              <w:bottom w:w="100" w:type="dxa"/>
              <w:right w:w="120" w:type="dxa"/>
            </w:tcMar>
            <w:vAlign w:val="center"/>
          </w:tcPr>
          <w:p w14:paraId="54AEC694" w14:textId="77777777" w:rsidR="006A09C5" w:rsidRDefault="00000000">
            <w:r>
              <w:rPr>
                <w:b/>
                <w:color w:val="17365D"/>
                <w:sz w:val="18"/>
              </w:rPr>
              <w:t>Delivery Address</w:t>
            </w:r>
          </w:p>
        </w:tc>
        <w:tc>
          <w:tcPr>
            <w:tcW w:w="6768" w:type="dxa"/>
            <w:tcMar>
              <w:top w:w="100" w:type="dxa"/>
              <w:left w:w="120" w:type="dxa"/>
              <w:bottom w:w="100" w:type="dxa"/>
              <w:right w:w="120" w:type="dxa"/>
            </w:tcMar>
            <w:vAlign w:val="center"/>
          </w:tcPr>
          <w:p w14:paraId="0450FE68" w14:textId="77777777" w:rsidR="006A09C5" w:rsidRDefault="00000000">
            <w:r>
              <w:rPr>
                <w:sz w:val="18"/>
              </w:rPr>
              <w:t>2814 Carolina Beach Road, Wilmington, NC 28412</w:t>
            </w:r>
          </w:p>
        </w:tc>
      </w:tr>
    </w:tbl>
    <w:p w14:paraId="16BF3343" w14:textId="77777777" w:rsidR="006A09C5" w:rsidRDefault="00000000">
      <w:pPr>
        <w:spacing w:before="240" w:after="200"/>
      </w:pPr>
      <w:r>
        <w:rPr>
          <w:b/>
          <w:color w:val="C00000"/>
        </w:rPr>
        <w:t xml:space="preserve">NOTICE: </w:t>
      </w:r>
      <w:r>
        <w:rPr>
          <w:b/>
        </w:rPr>
        <w:t>This is an information-gathering RFI only and does not constitute a competitive bid, offer, or contract award. Specifications in this RFI are planning targets and may be revised before any future solicitation.</w:t>
      </w:r>
    </w:p>
    <w:p w14:paraId="0A37501D" w14:textId="77777777" w:rsidR="006A09C5" w:rsidRDefault="00000000">
      <w:r>
        <w:br w:type="page"/>
      </w:r>
    </w:p>
    <w:p w14:paraId="22E0FC93" w14:textId="77777777" w:rsidR="006A09C5" w:rsidRDefault="00000000">
      <w:pPr>
        <w:pStyle w:val="Title"/>
      </w:pPr>
      <w:r>
        <w:lastRenderedPageBreak/>
        <w:t>Table of Contents</w:t>
      </w:r>
    </w:p>
    <w:p w14:paraId="6134EE21" w14:textId="77777777" w:rsidR="006A09C5" w:rsidRDefault="00000000">
      <w:pPr>
        <w:spacing w:after="60"/>
        <w:ind w:left="216"/>
      </w:pPr>
      <w:r>
        <w:t>1. Purpose and Intent</w:t>
      </w:r>
    </w:p>
    <w:p w14:paraId="3ED608EF" w14:textId="77777777" w:rsidR="006A09C5" w:rsidRDefault="00000000">
      <w:pPr>
        <w:spacing w:after="60"/>
        <w:ind w:left="216"/>
      </w:pPr>
      <w:r>
        <w:t>2. Background</w:t>
      </w:r>
    </w:p>
    <w:p w14:paraId="5A4F4BF8" w14:textId="77777777" w:rsidR="006A09C5" w:rsidRDefault="00000000">
      <w:pPr>
        <w:spacing w:after="60"/>
        <w:ind w:left="216"/>
      </w:pPr>
      <w:r>
        <w:t>3. RFI Objectives</w:t>
      </w:r>
    </w:p>
    <w:p w14:paraId="76115ECB" w14:textId="77777777" w:rsidR="006A09C5" w:rsidRDefault="00000000">
      <w:pPr>
        <w:spacing w:after="60"/>
        <w:ind w:left="216"/>
      </w:pPr>
      <w:r>
        <w:t>4. Scope of Information Requested</w:t>
      </w:r>
    </w:p>
    <w:p w14:paraId="5B9B02A5" w14:textId="77777777" w:rsidR="006A09C5" w:rsidRDefault="00000000">
      <w:pPr>
        <w:spacing w:after="60"/>
        <w:ind w:left="216"/>
      </w:pPr>
      <w:r>
        <w:t>5. Proposed Minimum and Preferred Technical Specifications</w:t>
      </w:r>
    </w:p>
    <w:p w14:paraId="538D8EA8" w14:textId="77777777" w:rsidR="006A09C5" w:rsidRDefault="00000000">
      <w:pPr>
        <w:spacing w:after="60"/>
        <w:ind w:left="216"/>
      </w:pPr>
      <w:r>
        <w:t>6. Refurbishment, Quality, and Acceptance Requirements</w:t>
      </w:r>
    </w:p>
    <w:p w14:paraId="7210D72D" w14:textId="77777777" w:rsidR="006A09C5" w:rsidRDefault="00000000">
      <w:pPr>
        <w:spacing w:after="60"/>
        <w:ind w:left="216"/>
      </w:pPr>
      <w:r>
        <w:t>7. Security, Management, and Student-Use Requirements</w:t>
      </w:r>
    </w:p>
    <w:p w14:paraId="5B3D7D2B" w14:textId="77777777" w:rsidR="006A09C5" w:rsidRDefault="00000000">
      <w:pPr>
        <w:spacing w:after="60"/>
        <w:ind w:left="216"/>
      </w:pPr>
      <w:r>
        <w:t>8. Warranty, Support, Deployment, and Logistics</w:t>
      </w:r>
    </w:p>
    <w:p w14:paraId="4C2EC444" w14:textId="77777777" w:rsidR="006A09C5" w:rsidRDefault="00000000">
      <w:pPr>
        <w:spacing w:after="60"/>
        <w:ind w:left="216"/>
      </w:pPr>
      <w:r>
        <w:t>9. Pricing and Commercial Information</w:t>
      </w:r>
    </w:p>
    <w:p w14:paraId="6FCDDE34" w14:textId="77777777" w:rsidR="006A09C5" w:rsidRDefault="00000000">
      <w:pPr>
        <w:spacing w:after="60"/>
        <w:ind w:left="216"/>
      </w:pPr>
      <w:r>
        <w:t>10. Vendor Response Instructions</w:t>
      </w:r>
    </w:p>
    <w:p w14:paraId="03CC3F98" w14:textId="77777777" w:rsidR="006A09C5" w:rsidRDefault="00000000">
      <w:pPr>
        <w:spacing w:after="60"/>
        <w:ind w:left="216"/>
      </w:pPr>
      <w:r>
        <w:t>11. General Conditions and North Carolina Compliance</w:t>
      </w:r>
    </w:p>
    <w:p w14:paraId="2480211E" w14:textId="77777777" w:rsidR="006A09C5" w:rsidRDefault="00000000">
      <w:pPr>
        <w:spacing w:after="60"/>
        <w:ind w:left="216"/>
      </w:pPr>
      <w:r>
        <w:t>12. Next Steps</w:t>
      </w:r>
    </w:p>
    <w:p w14:paraId="73BD093E" w14:textId="77777777" w:rsidR="006A09C5" w:rsidRDefault="00000000">
      <w:pPr>
        <w:spacing w:after="60"/>
        <w:ind w:left="216"/>
      </w:pPr>
      <w:r>
        <w:t>13. Vendor Response Template</w:t>
      </w:r>
    </w:p>
    <w:p w14:paraId="5ED67E63" w14:textId="77777777" w:rsidR="006A09C5" w:rsidRDefault="00000000">
      <w:pPr>
        <w:spacing w:after="60"/>
        <w:ind w:left="216"/>
      </w:pPr>
      <w:r>
        <w:t>Appendix A: Technical Compliance Matrix</w:t>
      </w:r>
    </w:p>
    <w:p w14:paraId="10F2BC00" w14:textId="77777777" w:rsidR="006A09C5" w:rsidRDefault="00000000">
      <w:pPr>
        <w:spacing w:after="60"/>
        <w:ind w:left="216"/>
      </w:pPr>
      <w:r>
        <w:t>Appendix B: Pricing and Service-Level Forms</w:t>
      </w:r>
    </w:p>
    <w:p w14:paraId="3726E7E5" w14:textId="34D41DC3" w:rsidR="006A09C5" w:rsidRDefault="006A09C5" w:rsidP="7C2DDDCE">
      <w:pPr>
        <w:spacing w:after="60"/>
      </w:pPr>
    </w:p>
    <w:p w14:paraId="5DAB6C7B" w14:textId="77777777" w:rsidR="006A09C5" w:rsidRDefault="00000000">
      <w:r>
        <w:br w:type="page"/>
      </w:r>
    </w:p>
    <w:p w14:paraId="39F6A8FC" w14:textId="77777777" w:rsidR="006A09C5" w:rsidRDefault="00000000">
      <w:pPr>
        <w:pStyle w:val="Heading1"/>
      </w:pPr>
      <w:r>
        <w:lastRenderedPageBreak/>
        <w:t>1. Purpose and Intent</w:t>
      </w:r>
    </w:p>
    <w:p w14:paraId="5A21AE1C" w14:textId="77777777" w:rsidR="006A09C5" w:rsidRDefault="00000000">
      <w:r>
        <w:t>New Hanover County Schools (NHCS) is issuing this Request for Information to gather current market information from qualified vendors capable of supplying professionally refurbished, business-class laptop computers suitable for K-12 student use. NHCS seeks information regarding device availability, refurbishment standards, technical configurations, lifecycle, security, device management readiness, warranties, support, logistics, sustainability, and non-binding pricing.</w:t>
      </w:r>
    </w:p>
    <w:p w14:paraId="7C4C9851" w14:textId="06BCB887" w:rsidR="006A09C5" w:rsidRDefault="00000000">
      <w:r>
        <w:t>This RFI is for planning and market research only. Responses may be used to refine requirements, establish realistic budget assumptions, evaluate available supply channels, and prepare a future competitive solicitation. This RFI does not obligate NHCS to issue an RFP or IFB or to purchase any products or services.</w:t>
      </w:r>
    </w:p>
    <w:p w14:paraId="1F2FDA99" w14:textId="77777777" w:rsidR="006A09C5" w:rsidRDefault="00000000">
      <w:pPr>
        <w:pStyle w:val="Heading1"/>
      </w:pPr>
      <w:r>
        <w:t>2. Background</w:t>
      </w:r>
    </w:p>
    <w:p w14:paraId="5F4A7DD3" w14:textId="77777777" w:rsidR="006A09C5" w:rsidRDefault="00000000">
      <w:r>
        <w:t>NHCS supports student computing across elementary, middle, and high school environments. The district is evaluating cost-effective options to maintain access to reliable Windows 11-capable devices while extending useful technology life, improving device availability, and supporting responsible reuse. Internal planning has identified a substantial number of student devices that cannot be updated to Windows 11, reinforcing the need to understand practical replacement and replenishment options.</w:t>
      </w:r>
    </w:p>
    <w:p w14:paraId="070A9F44" w14:textId="77777777" w:rsidR="006A09C5" w:rsidRDefault="00000000">
      <w:r>
        <w:t>The district is interested in consistent, commercial-grade models that can withstand daily student use and can be efficiently imaged, enrolled, inventoried, repaired, and supported within an enterprise Microsoft environment.</w:t>
      </w:r>
    </w:p>
    <w:p w14:paraId="004F1A9D" w14:textId="77777777" w:rsidR="006A09C5" w:rsidRDefault="00000000">
      <w:pPr>
        <w:pStyle w:val="Heading1"/>
      </w:pPr>
      <w:r>
        <w:t>3. RFI Objectives</w:t>
      </w:r>
    </w:p>
    <w:p w14:paraId="36E52332" w14:textId="77777777" w:rsidR="006A09C5" w:rsidRDefault="00000000">
      <w:pPr>
        <w:pStyle w:val="ListBullet"/>
      </w:pPr>
      <w:r>
        <w:t>Identify qualified suppliers with demonstrated public-sector and K-12 refurbishment experience.</w:t>
      </w:r>
    </w:p>
    <w:p w14:paraId="392209EE" w14:textId="77777777" w:rsidR="006A09C5" w:rsidRDefault="00000000">
      <w:pPr>
        <w:pStyle w:val="ListBullet"/>
      </w:pPr>
      <w:r>
        <w:t>Understand current availability of consistent, enterprise-grade laptop models and configurations.</w:t>
      </w:r>
    </w:p>
    <w:p w14:paraId="1D1ACBE0" w14:textId="77777777" w:rsidR="006A09C5" w:rsidRDefault="00000000">
      <w:pPr>
        <w:pStyle w:val="ListBullet"/>
      </w:pPr>
      <w:r>
        <w:t>Validate achievable specifications for modern Windows 11 student devices.</w:t>
      </w:r>
    </w:p>
    <w:p w14:paraId="33B9345E" w14:textId="77777777" w:rsidR="006A09C5" w:rsidRDefault="00000000">
      <w:pPr>
        <w:pStyle w:val="ListBullet"/>
      </w:pPr>
      <w:r>
        <w:t>Compare refurbishment grades, testing methods, battery standards, warranties, and DOA/return processes.</w:t>
      </w:r>
    </w:p>
    <w:p w14:paraId="6E60550C" w14:textId="77777777" w:rsidR="006A09C5" w:rsidRDefault="00000000">
      <w:pPr>
        <w:pStyle w:val="ListBullet"/>
      </w:pPr>
      <w:r>
        <w:t>Evaluate imaging, asset tagging, enrollment, packaging, delivery, repair, parts, and lifecycle support options.</w:t>
      </w:r>
    </w:p>
    <w:p w14:paraId="0092BB16" w14:textId="77777777" w:rsidR="006A09C5" w:rsidRDefault="00000000">
      <w:pPr>
        <w:pStyle w:val="ListBullet"/>
      </w:pPr>
      <w:r>
        <w:t>Obtain transparent, non-binding unit pricing and volume-break information.</w:t>
      </w:r>
    </w:p>
    <w:p w14:paraId="0C472B8D" w14:textId="77777777" w:rsidR="006A09C5" w:rsidRDefault="00000000">
      <w:pPr>
        <w:pStyle w:val="ListBullet"/>
      </w:pPr>
      <w:r>
        <w:t>Identify sustainability, responsible sourcing, data sanitization, and end-of-life practices.</w:t>
      </w:r>
    </w:p>
    <w:p w14:paraId="099F392F" w14:textId="77777777" w:rsidR="006A09C5" w:rsidRDefault="00000000">
      <w:pPr>
        <w:pStyle w:val="Heading1"/>
      </w:pPr>
      <w:r>
        <w:t>4. Scope of Information Requested</w:t>
      </w:r>
    </w:p>
    <w:p w14:paraId="57BC7B36" w14:textId="77777777" w:rsidR="006A09C5" w:rsidRDefault="00000000">
      <w:pPr>
        <w:pStyle w:val="Heading2"/>
      </w:pPr>
      <w:r>
        <w:t>4.1 Device Categories and Availability</w:t>
      </w:r>
    </w:p>
    <w:p w14:paraId="5D2CEE7D" w14:textId="77777777" w:rsidR="006A09C5" w:rsidRDefault="7C2DDDCE">
      <w:pPr>
        <w:pStyle w:val="ListBullet"/>
      </w:pPr>
      <w:r>
        <w:t>Business-class clamshell laptops appropriate for grades 3-12.</w:t>
      </w:r>
    </w:p>
    <w:p w14:paraId="1A3F30D2" w14:textId="77777777" w:rsidR="006A09C5" w:rsidRDefault="00000000">
      <w:pPr>
        <w:pStyle w:val="ListBullet"/>
      </w:pPr>
      <w:r>
        <w:t>Availability by manufacturer, model family, processor generation, screen size, and cosmetic grade.</w:t>
      </w:r>
    </w:p>
    <w:p w14:paraId="3CB11939" w14:textId="77777777" w:rsidR="006A09C5" w:rsidRDefault="00000000">
      <w:pPr>
        <w:pStyle w:val="ListBullet"/>
      </w:pPr>
      <w:r>
        <w:t>Ability to provide homogeneous lots, approved substitutions, and advance notice of configuration changes.</w:t>
      </w:r>
    </w:p>
    <w:p w14:paraId="5559014A" w14:textId="77777777" w:rsidR="006A09C5" w:rsidRDefault="00000000">
      <w:pPr>
        <w:pStyle w:val="ListBullet"/>
      </w:pPr>
      <w:r>
        <w:t>Forecasted monthly and annual supply capacity, including lead times for sample units and production quantities.</w:t>
      </w:r>
    </w:p>
    <w:p w14:paraId="0381501F" w14:textId="77777777" w:rsidR="006A09C5" w:rsidRDefault="00000000">
      <w:pPr>
        <w:pStyle w:val="Heading2"/>
      </w:pPr>
      <w:r>
        <w:t>4.2 Refurbishment Program</w:t>
      </w:r>
    </w:p>
    <w:p w14:paraId="66E942E6" w14:textId="77777777" w:rsidR="006A09C5" w:rsidRDefault="00000000">
      <w:pPr>
        <w:pStyle w:val="ListBullet"/>
      </w:pPr>
      <w:r>
        <w:t>Source of equipment and chain-of-custody controls.</w:t>
      </w:r>
    </w:p>
    <w:p w14:paraId="2974DF77" w14:textId="77777777" w:rsidR="006A09C5" w:rsidRDefault="00000000">
      <w:pPr>
        <w:pStyle w:val="ListBullet"/>
      </w:pPr>
      <w:r>
        <w:t>Technician qualifications and documented inspection, cleaning, testing, repair, grading, and quality-assurance processes.</w:t>
      </w:r>
    </w:p>
    <w:p w14:paraId="4975DD56" w14:textId="77777777" w:rsidR="006A09C5" w:rsidRDefault="00000000">
      <w:pPr>
        <w:pStyle w:val="ListBullet"/>
      </w:pPr>
      <w:r>
        <w:t>Component replacement standards, approved parts, BIOS/firmware updates, and final burn-in testing.</w:t>
      </w:r>
    </w:p>
    <w:p w14:paraId="49F282AC" w14:textId="77777777" w:rsidR="006A09C5" w:rsidRDefault="00000000">
      <w:pPr>
        <w:pStyle w:val="ListBullet"/>
      </w:pPr>
      <w:r>
        <w:t>Data sanitization and certificate/reporting options for any storage media entering the refurbishment process.</w:t>
      </w:r>
    </w:p>
    <w:p w14:paraId="294DBD44" w14:textId="77777777" w:rsidR="006A09C5" w:rsidRDefault="00000000">
      <w:pPr>
        <w:pStyle w:val="ListBullet"/>
      </w:pPr>
      <w:r>
        <w:t>Procedures for serial-number capture, stolen-device screening, ownership validation, and removal of prior management locks.</w:t>
      </w:r>
    </w:p>
    <w:p w14:paraId="411FF162" w14:textId="77777777" w:rsidR="006A09C5" w:rsidRDefault="00000000">
      <w:pPr>
        <w:pStyle w:val="Heading2"/>
      </w:pPr>
      <w:r>
        <w:lastRenderedPageBreak/>
        <w:t>4.3 Services and Value-Added Options</w:t>
      </w:r>
    </w:p>
    <w:p w14:paraId="26DE90E1" w14:textId="06898D0E" w:rsidR="006A09C5" w:rsidRDefault="7C2DDDCE">
      <w:pPr>
        <w:pStyle w:val="ListBullet"/>
      </w:pPr>
      <w:r>
        <w:t>District-provided image ready deployment preparation.</w:t>
      </w:r>
    </w:p>
    <w:p w14:paraId="5A32E6BE" w14:textId="77777777" w:rsidR="006A09C5" w:rsidRDefault="00000000">
      <w:pPr>
        <w:pStyle w:val="ListBullet"/>
      </w:pPr>
      <w:r>
        <w:t>BIOS configuration, driver/firmware updates, naming, asset tagging, barcode labeling, and serialized packing lists.</w:t>
      </w:r>
    </w:p>
    <w:p w14:paraId="349F8C83" w14:textId="5DAA8586" w:rsidR="006A09C5" w:rsidRDefault="7C2DDDCE">
      <w:pPr>
        <w:pStyle w:val="ListBullet"/>
      </w:pPr>
      <w:r>
        <w:t>Enrollment readiness for Microsoft Intune, including hardware-hash capture where supported.</w:t>
      </w:r>
    </w:p>
    <w:p w14:paraId="69DFDAFF" w14:textId="77777777" w:rsidR="006A09C5" w:rsidRDefault="00000000">
      <w:pPr>
        <w:pStyle w:val="ListBullet"/>
      </w:pPr>
      <w:r>
        <w:t>Kitting with compatible AC adapters, protective cases, labels, and optional spares.</w:t>
      </w:r>
    </w:p>
    <w:p w14:paraId="5E65F694" w14:textId="77777777" w:rsidR="006A09C5" w:rsidRDefault="00000000">
      <w:pPr>
        <w:pStyle w:val="ListBullet"/>
      </w:pPr>
      <w:r>
        <w:t>Direct-to-district, staged, school-level, or palletized delivery options.</w:t>
      </w:r>
    </w:p>
    <w:p w14:paraId="02B32B4C" w14:textId="77777777" w:rsidR="006A09C5" w:rsidRDefault="00000000">
      <w:pPr>
        <w:pStyle w:val="ListBullet"/>
      </w:pPr>
      <w:r>
        <w:t>Depot repair, advance replacement, spare pools, parts availability, and optional accidental-damage coverage.</w:t>
      </w:r>
    </w:p>
    <w:p w14:paraId="03CA314A" w14:textId="77777777" w:rsidR="006A09C5" w:rsidRDefault="00000000">
      <w:pPr>
        <w:pStyle w:val="Heading1"/>
      </w:pPr>
      <w:r>
        <w:t>5. Proposed Minimum and Preferred Technical Specifications</w:t>
      </w:r>
    </w:p>
    <w:p w14:paraId="2A8CA0B0" w14:textId="77777777" w:rsidR="006A09C5" w:rsidRDefault="00000000">
      <w:r>
        <w:t>The specifications below are proposed planning targets. Vendors should clearly identify exceptions and recommend alternatives that provide equal or better student performance, security, serviceability, and lifecycle value.</w:t>
      </w:r>
    </w:p>
    <w:tbl>
      <w:tblPr>
        <w:tblStyle w:val="TableGrid"/>
        <w:tblW w:w="0" w:type="auto"/>
        <w:jc w:val="center"/>
        <w:tblLook w:val="04A0" w:firstRow="1" w:lastRow="0" w:firstColumn="1" w:lastColumn="0" w:noHBand="0" w:noVBand="1"/>
      </w:tblPr>
      <w:tblGrid>
        <w:gridCol w:w="1872"/>
        <w:gridCol w:w="4320"/>
        <w:gridCol w:w="3744"/>
      </w:tblGrid>
      <w:tr w:rsidR="006A09C5" w14:paraId="7A290041" w14:textId="77777777" w:rsidTr="3A86B47E">
        <w:trPr>
          <w:tblHeader/>
          <w:jc w:val="center"/>
        </w:trPr>
        <w:tc>
          <w:tcPr>
            <w:tcW w:w="1872" w:type="dxa"/>
            <w:shd w:val="clear" w:color="auto" w:fill="17365D" w:themeFill="text2" w:themeFillShade="BF"/>
            <w:tcMar>
              <w:top w:w="100" w:type="dxa"/>
              <w:left w:w="120" w:type="dxa"/>
              <w:bottom w:w="100" w:type="dxa"/>
              <w:right w:w="120" w:type="dxa"/>
            </w:tcMar>
            <w:vAlign w:val="center"/>
          </w:tcPr>
          <w:p w14:paraId="1E5A74F1" w14:textId="77777777" w:rsidR="006A09C5" w:rsidRDefault="00000000">
            <w:r>
              <w:rPr>
                <w:b/>
                <w:color w:val="FFFFFF"/>
                <w:sz w:val="18"/>
              </w:rPr>
              <w:t>Category</w:t>
            </w:r>
          </w:p>
        </w:tc>
        <w:tc>
          <w:tcPr>
            <w:tcW w:w="4320" w:type="dxa"/>
            <w:shd w:val="clear" w:color="auto" w:fill="17365D" w:themeFill="text2" w:themeFillShade="BF"/>
            <w:tcMar>
              <w:top w:w="100" w:type="dxa"/>
              <w:left w:w="120" w:type="dxa"/>
              <w:bottom w:w="100" w:type="dxa"/>
              <w:right w:w="120" w:type="dxa"/>
            </w:tcMar>
            <w:vAlign w:val="center"/>
          </w:tcPr>
          <w:p w14:paraId="19B072C8" w14:textId="77777777" w:rsidR="006A09C5" w:rsidRDefault="00000000">
            <w:r>
              <w:rPr>
                <w:b/>
                <w:color w:val="FFFFFF"/>
                <w:sz w:val="18"/>
              </w:rPr>
              <w:t>Minimum Requirement</w:t>
            </w:r>
          </w:p>
        </w:tc>
        <w:tc>
          <w:tcPr>
            <w:tcW w:w="3744" w:type="dxa"/>
            <w:shd w:val="clear" w:color="auto" w:fill="17365D" w:themeFill="text2" w:themeFillShade="BF"/>
            <w:tcMar>
              <w:top w:w="100" w:type="dxa"/>
              <w:left w:w="120" w:type="dxa"/>
              <w:bottom w:w="100" w:type="dxa"/>
              <w:right w:w="120" w:type="dxa"/>
            </w:tcMar>
            <w:vAlign w:val="center"/>
          </w:tcPr>
          <w:p w14:paraId="1A0C8EFC" w14:textId="024775F6" w:rsidR="006A09C5" w:rsidRDefault="3A86B47E">
            <w:r w:rsidRPr="3A86B47E">
              <w:rPr>
                <w:b/>
                <w:bCs/>
                <w:color w:val="FFFFFF" w:themeColor="background1"/>
                <w:sz w:val="18"/>
                <w:szCs w:val="18"/>
              </w:rPr>
              <w:t>Value-Added</w:t>
            </w:r>
          </w:p>
        </w:tc>
      </w:tr>
      <w:tr w:rsidR="006A09C5" w14:paraId="5295E975" w14:textId="77777777" w:rsidTr="3A86B47E">
        <w:trPr>
          <w:jc w:val="center"/>
        </w:trPr>
        <w:tc>
          <w:tcPr>
            <w:tcW w:w="1872" w:type="dxa"/>
            <w:tcMar>
              <w:top w:w="100" w:type="dxa"/>
              <w:left w:w="120" w:type="dxa"/>
              <w:bottom w:w="100" w:type="dxa"/>
              <w:right w:w="120" w:type="dxa"/>
            </w:tcMar>
            <w:vAlign w:val="center"/>
          </w:tcPr>
          <w:p w14:paraId="797BE1E9" w14:textId="77777777" w:rsidR="006A09C5" w:rsidRDefault="00000000">
            <w:r>
              <w:rPr>
                <w:sz w:val="18"/>
              </w:rPr>
              <w:t>Device class</w:t>
            </w:r>
          </w:p>
        </w:tc>
        <w:tc>
          <w:tcPr>
            <w:tcW w:w="4320" w:type="dxa"/>
            <w:tcMar>
              <w:top w:w="100" w:type="dxa"/>
              <w:left w:w="120" w:type="dxa"/>
              <w:bottom w:w="100" w:type="dxa"/>
              <w:right w:w="120" w:type="dxa"/>
            </w:tcMar>
            <w:vAlign w:val="center"/>
          </w:tcPr>
          <w:p w14:paraId="0CE08913" w14:textId="77777777" w:rsidR="006A09C5" w:rsidRDefault="00000000">
            <w:r>
              <w:rPr>
                <w:sz w:val="18"/>
              </w:rPr>
              <w:t>Business-class laptop; commercial chassis; no consumer-only model lines unless specifically justified</w:t>
            </w:r>
          </w:p>
        </w:tc>
        <w:tc>
          <w:tcPr>
            <w:tcW w:w="3744" w:type="dxa"/>
            <w:tcMar>
              <w:top w:w="100" w:type="dxa"/>
              <w:left w:w="120" w:type="dxa"/>
              <w:bottom w:w="100" w:type="dxa"/>
              <w:right w:w="120" w:type="dxa"/>
            </w:tcMar>
            <w:vAlign w:val="center"/>
          </w:tcPr>
          <w:p w14:paraId="3C27FAA1" w14:textId="77777777" w:rsidR="006A09C5" w:rsidRDefault="00000000">
            <w:r>
              <w:rPr>
                <w:sz w:val="18"/>
              </w:rPr>
              <w:t>Education or enterprise fleet model with strong parts commonality</w:t>
            </w:r>
          </w:p>
        </w:tc>
      </w:tr>
      <w:tr w:rsidR="006A09C5" w14:paraId="53D507AB" w14:textId="77777777" w:rsidTr="3A86B47E">
        <w:trPr>
          <w:jc w:val="center"/>
        </w:trPr>
        <w:tc>
          <w:tcPr>
            <w:tcW w:w="1872" w:type="dxa"/>
            <w:shd w:val="clear" w:color="auto" w:fill="EAF0F8"/>
            <w:tcMar>
              <w:top w:w="100" w:type="dxa"/>
              <w:left w:w="120" w:type="dxa"/>
              <w:bottom w:w="100" w:type="dxa"/>
              <w:right w:w="120" w:type="dxa"/>
            </w:tcMar>
            <w:vAlign w:val="center"/>
          </w:tcPr>
          <w:p w14:paraId="261B60BF" w14:textId="77777777" w:rsidR="006A09C5" w:rsidRDefault="00000000">
            <w:r>
              <w:rPr>
                <w:sz w:val="18"/>
              </w:rPr>
              <w:t>Operating system</w:t>
            </w:r>
          </w:p>
        </w:tc>
        <w:tc>
          <w:tcPr>
            <w:tcW w:w="4320" w:type="dxa"/>
            <w:shd w:val="clear" w:color="auto" w:fill="EAF0F8"/>
            <w:tcMar>
              <w:top w:w="100" w:type="dxa"/>
              <w:left w:w="120" w:type="dxa"/>
              <w:bottom w:w="100" w:type="dxa"/>
              <w:right w:w="120" w:type="dxa"/>
            </w:tcMar>
            <w:vAlign w:val="center"/>
          </w:tcPr>
          <w:p w14:paraId="4A0C42C5" w14:textId="22E26915" w:rsidR="006A09C5" w:rsidRDefault="7C2DDDCE">
            <w:r w:rsidRPr="7C2DDDCE">
              <w:rPr>
                <w:sz w:val="18"/>
                <w:szCs w:val="18"/>
              </w:rPr>
              <w:t>Eligible for and licensed to run Windows 11 Enterprise or Windows 11 Education; clean installation and activation path</w:t>
            </w:r>
          </w:p>
        </w:tc>
        <w:tc>
          <w:tcPr>
            <w:tcW w:w="3744" w:type="dxa"/>
            <w:shd w:val="clear" w:color="auto" w:fill="EAF0F8"/>
            <w:tcMar>
              <w:top w:w="100" w:type="dxa"/>
              <w:left w:w="120" w:type="dxa"/>
              <w:bottom w:w="100" w:type="dxa"/>
              <w:right w:w="120" w:type="dxa"/>
            </w:tcMar>
            <w:vAlign w:val="center"/>
          </w:tcPr>
          <w:p w14:paraId="635625BB" w14:textId="77777777" w:rsidR="006A09C5" w:rsidRDefault="00000000">
            <w:r>
              <w:rPr>
                <w:sz w:val="18"/>
              </w:rPr>
              <w:t>Windows 11 Education-ready with current drivers and firmware</w:t>
            </w:r>
          </w:p>
        </w:tc>
      </w:tr>
      <w:tr w:rsidR="006A09C5" w14:paraId="30BA6159" w14:textId="77777777" w:rsidTr="3A86B47E">
        <w:trPr>
          <w:jc w:val="center"/>
        </w:trPr>
        <w:tc>
          <w:tcPr>
            <w:tcW w:w="1872" w:type="dxa"/>
            <w:tcMar>
              <w:top w:w="100" w:type="dxa"/>
              <w:left w:w="120" w:type="dxa"/>
              <w:bottom w:w="100" w:type="dxa"/>
              <w:right w:w="120" w:type="dxa"/>
            </w:tcMar>
            <w:vAlign w:val="center"/>
          </w:tcPr>
          <w:p w14:paraId="2067CC37" w14:textId="77777777" w:rsidR="006A09C5" w:rsidRDefault="00000000">
            <w:r>
              <w:rPr>
                <w:sz w:val="18"/>
              </w:rPr>
              <w:t>Processor</w:t>
            </w:r>
          </w:p>
        </w:tc>
        <w:tc>
          <w:tcPr>
            <w:tcW w:w="4320" w:type="dxa"/>
            <w:tcMar>
              <w:top w:w="100" w:type="dxa"/>
              <w:left w:w="120" w:type="dxa"/>
              <w:bottom w:w="100" w:type="dxa"/>
              <w:right w:w="120" w:type="dxa"/>
            </w:tcMar>
            <w:vAlign w:val="center"/>
          </w:tcPr>
          <w:p w14:paraId="2B02969D" w14:textId="0374487D" w:rsidR="006A09C5" w:rsidRDefault="3A86B47E">
            <w:r w:rsidRPr="3A86B47E">
              <w:rPr>
                <w:sz w:val="18"/>
                <w:szCs w:val="18"/>
              </w:rPr>
              <w:t>Intel Core i5 12th generation or newer, or AMD Ryzen 5 5000-series or newer; compatible 64-bit processor</w:t>
            </w:r>
          </w:p>
        </w:tc>
        <w:tc>
          <w:tcPr>
            <w:tcW w:w="3744" w:type="dxa"/>
            <w:tcMar>
              <w:top w:w="100" w:type="dxa"/>
              <w:left w:w="120" w:type="dxa"/>
              <w:bottom w:w="100" w:type="dxa"/>
              <w:right w:w="120" w:type="dxa"/>
            </w:tcMar>
            <w:vAlign w:val="center"/>
          </w:tcPr>
          <w:p w14:paraId="6C6BCF06" w14:textId="64FAFA66" w:rsidR="006A09C5" w:rsidRDefault="3A86B47E">
            <w:r w:rsidRPr="3A86B47E">
              <w:rPr>
                <w:sz w:val="18"/>
                <w:szCs w:val="18"/>
              </w:rPr>
              <w:t>Intel Core i7 12th generation or newer, or AMD Ryzen 7 7000-series or newer</w:t>
            </w:r>
          </w:p>
        </w:tc>
      </w:tr>
      <w:tr w:rsidR="006A09C5" w14:paraId="00718E29" w14:textId="77777777" w:rsidTr="3A86B47E">
        <w:trPr>
          <w:jc w:val="center"/>
        </w:trPr>
        <w:tc>
          <w:tcPr>
            <w:tcW w:w="1872" w:type="dxa"/>
            <w:shd w:val="clear" w:color="auto" w:fill="EAF0F8"/>
            <w:tcMar>
              <w:top w:w="100" w:type="dxa"/>
              <w:left w:w="120" w:type="dxa"/>
              <w:bottom w:w="100" w:type="dxa"/>
              <w:right w:w="120" w:type="dxa"/>
            </w:tcMar>
            <w:vAlign w:val="center"/>
          </w:tcPr>
          <w:p w14:paraId="72B9B092" w14:textId="77777777" w:rsidR="006A09C5" w:rsidRDefault="00000000">
            <w:r>
              <w:rPr>
                <w:sz w:val="18"/>
              </w:rPr>
              <w:t>Memory</w:t>
            </w:r>
          </w:p>
        </w:tc>
        <w:tc>
          <w:tcPr>
            <w:tcW w:w="4320" w:type="dxa"/>
            <w:shd w:val="clear" w:color="auto" w:fill="EAF0F8"/>
            <w:tcMar>
              <w:top w:w="100" w:type="dxa"/>
              <w:left w:w="120" w:type="dxa"/>
              <w:bottom w:w="100" w:type="dxa"/>
              <w:right w:w="120" w:type="dxa"/>
            </w:tcMar>
            <w:vAlign w:val="center"/>
          </w:tcPr>
          <w:p w14:paraId="3C9EE013" w14:textId="77777777" w:rsidR="006A09C5" w:rsidRDefault="00000000">
            <w:r>
              <w:rPr>
                <w:sz w:val="18"/>
              </w:rPr>
              <w:t>16 GB RAM</w:t>
            </w:r>
          </w:p>
        </w:tc>
        <w:tc>
          <w:tcPr>
            <w:tcW w:w="3744" w:type="dxa"/>
            <w:shd w:val="clear" w:color="auto" w:fill="EAF0F8"/>
            <w:tcMar>
              <w:top w:w="100" w:type="dxa"/>
              <w:left w:w="120" w:type="dxa"/>
              <w:bottom w:w="100" w:type="dxa"/>
              <w:right w:w="120" w:type="dxa"/>
            </w:tcMar>
            <w:vAlign w:val="center"/>
          </w:tcPr>
          <w:p w14:paraId="3A158D34" w14:textId="77777777" w:rsidR="006A09C5" w:rsidRDefault="00000000">
            <w:r>
              <w:rPr>
                <w:sz w:val="18"/>
              </w:rPr>
              <w:t>16 GB or greater; upgradeable memory preferred</w:t>
            </w:r>
          </w:p>
        </w:tc>
      </w:tr>
      <w:tr w:rsidR="006A09C5" w14:paraId="4C673E80" w14:textId="77777777" w:rsidTr="3A86B47E">
        <w:trPr>
          <w:jc w:val="center"/>
        </w:trPr>
        <w:tc>
          <w:tcPr>
            <w:tcW w:w="1872" w:type="dxa"/>
            <w:tcMar>
              <w:top w:w="100" w:type="dxa"/>
              <w:left w:w="120" w:type="dxa"/>
              <w:bottom w:w="100" w:type="dxa"/>
              <w:right w:w="120" w:type="dxa"/>
            </w:tcMar>
            <w:vAlign w:val="center"/>
          </w:tcPr>
          <w:p w14:paraId="53EAFB8C" w14:textId="77777777" w:rsidR="006A09C5" w:rsidRDefault="00000000">
            <w:r>
              <w:rPr>
                <w:sz w:val="18"/>
              </w:rPr>
              <w:t>Storage</w:t>
            </w:r>
          </w:p>
        </w:tc>
        <w:tc>
          <w:tcPr>
            <w:tcW w:w="4320" w:type="dxa"/>
            <w:tcMar>
              <w:top w:w="100" w:type="dxa"/>
              <w:left w:w="120" w:type="dxa"/>
              <w:bottom w:w="100" w:type="dxa"/>
              <w:right w:w="120" w:type="dxa"/>
            </w:tcMar>
            <w:vAlign w:val="center"/>
          </w:tcPr>
          <w:p w14:paraId="0426962B" w14:textId="77777777" w:rsidR="006A09C5" w:rsidRDefault="00000000">
            <w:r>
              <w:rPr>
                <w:sz w:val="18"/>
              </w:rPr>
              <w:t>256 GB NVMe solid-state drive</w:t>
            </w:r>
          </w:p>
        </w:tc>
        <w:tc>
          <w:tcPr>
            <w:tcW w:w="3744" w:type="dxa"/>
            <w:tcMar>
              <w:top w:w="100" w:type="dxa"/>
              <w:left w:w="120" w:type="dxa"/>
              <w:bottom w:w="100" w:type="dxa"/>
              <w:right w:w="120" w:type="dxa"/>
            </w:tcMar>
            <w:vAlign w:val="center"/>
          </w:tcPr>
          <w:p w14:paraId="16D4C533" w14:textId="008B4659" w:rsidR="006A09C5" w:rsidRDefault="39EB08C3">
            <w:r w:rsidRPr="7C2DDDCE">
              <w:rPr>
                <w:sz w:val="18"/>
                <w:szCs w:val="18"/>
              </w:rPr>
              <w:t>256 GB NVMe SSD or tool-less/field-serviceable storage</w:t>
            </w:r>
          </w:p>
        </w:tc>
      </w:tr>
      <w:tr w:rsidR="006A09C5" w14:paraId="1ABA0F59" w14:textId="77777777" w:rsidTr="3A86B47E">
        <w:trPr>
          <w:jc w:val="center"/>
        </w:trPr>
        <w:tc>
          <w:tcPr>
            <w:tcW w:w="1872" w:type="dxa"/>
            <w:shd w:val="clear" w:color="auto" w:fill="EAF0F8"/>
            <w:tcMar>
              <w:top w:w="100" w:type="dxa"/>
              <w:left w:w="120" w:type="dxa"/>
              <w:bottom w:w="100" w:type="dxa"/>
              <w:right w:w="120" w:type="dxa"/>
            </w:tcMar>
            <w:vAlign w:val="center"/>
          </w:tcPr>
          <w:p w14:paraId="16AE544C" w14:textId="77777777" w:rsidR="006A09C5" w:rsidRDefault="00000000">
            <w:r>
              <w:rPr>
                <w:sz w:val="18"/>
              </w:rPr>
              <w:t>Display</w:t>
            </w:r>
          </w:p>
        </w:tc>
        <w:tc>
          <w:tcPr>
            <w:tcW w:w="4320" w:type="dxa"/>
            <w:shd w:val="clear" w:color="auto" w:fill="EAF0F8"/>
            <w:tcMar>
              <w:top w:w="100" w:type="dxa"/>
              <w:left w:w="120" w:type="dxa"/>
              <w:bottom w:w="100" w:type="dxa"/>
              <w:right w:w="120" w:type="dxa"/>
            </w:tcMar>
            <w:vAlign w:val="center"/>
          </w:tcPr>
          <w:p w14:paraId="12F0755B" w14:textId="0BCCD21E" w:rsidR="006A09C5" w:rsidRDefault="7C2DDDCE" w:rsidP="7C2DDDCE">
            <w:pPr>
              <w:rPr>
                <w:sz w:val="18"/>
                <w:szCs w:val="18"/>
              </w:rPr>
            </w:pPr>
            <w:r w:rsidRPr="7C2DDDCE">
              <w:rPr>
                <w:sz w:val="18"/>
                <w:szCs w:val="18"/>
              </w:rPr>
              <w:t>13.3- to 14-inch, 1920 x 1080 or better, anti-glare</w:t>
            </w:r>
            <w:r w:rsidR="75021B5A" w:rsidRPr="7C2DDDCE">
              <w:rPr>
                <w:sz w:val="18"/>
                <w:szCs w:val="18"/>
              </w:rPr>
              <w:t>; no touch</w:t>
            </w:r>
          </w:p>
        </w:tc>
        <w:tc>
          <w:tcPr>
            <w:tcW w:w="3744" w:type="dxa"/>
            <w:shd w:val="clear" w:color="auto" w:fill="EAF0F8"/>
            <w:tcMar>
              <w:top w:w="100" w:type="dxa"/>
              <w:left w:w="120" w:type="dxa"/>
              <w:bottom w:w="100" w:type="dxa"/>
              <w:right w:w="120" w:type="dxa"/>
            </w:tcMar>
            <w:vAlign w:val="center"/>
          </w:tcPr>
          <w:p w14:paraId="1A074AB9" w14:textId="7452897C" w:rsidR="006A09C5" w:rsidRDefault="7C2DDDCE">
            <w:r w:rsidRPr="7C2DDDCE">
              <w:rPr>
                <w:sz w:val="18"/>
                <w:szCs w:val="18"/>
              </w:rPr>
              <w:t xml:space="preserve">14-inch FHD IPS, 250 nits or better; </w:t>
            </w:r>
            <w:r w:rsidR="5B492E0E" w:rsidRPr="7C2DDDCE">
              <w:rPr>
                <w:sz w:val="18"/>
                <w:szCs w:val="18"/>
              </w:rPr>
              <w:t xml:space="preserve">no </w:t>
            </w:r>
            <w:r w:rsidRPr="7C2DDDCE">
              <w:rPr>
                <w:sz w:val="18"/>
                <w:szCs w:val="18"/>
              </w:rPr>
              <w:t>touch</w:t>
            </w:r>
          </w:p>
        </w:tc>
      </w:tr>
      <w:tr w:rsidR="006A09C5" w14:paraId="295AE8AD" w14:textId="77777777" w:rsidTr="3A86B47E">
        <w:trPr>
          <w:jc w:val="center"/>
        </w:trPr>
        <w:tc>
          <w:tcPr>
            <w:tcW w:w="1872" w:type="dxa"/>
            <w:tcMar>
              <w:top w:w="100" w:type="dxa"/>
              <w:left w:w="120" w:type="dxa"/>
              <w:bottom w:w="100" w:type="dxa"/>
              <w:right w:w="120" w:type="dxa"/>
            </w:tcMar>
            <w:vAlign w:val="center"/>
          </w:tcPr>
          <w:p w14:paraId="0E587BED" w14:textId="77777777" w:rsidR="006A09C5" w:rsidRDefault="00000000">
            <w:r>
              <w:rPr>
                <w:sz w:val="18"/>
              </w:rPr>
              <w:t>Graphics</w:t>
            </w:r>
          </w:p>
        </w:tc>
        <w:tc>
          <w:tcPr>
            <w:tcW w:w="4320" w:type="dxa"/>
            <w:tcMar>
              <w:top w:w="100" w:type="dxa"/>
              <w:left w:w="120" w:type="dxa"/>
              <w:bottom w:w="100" w:type="dxa"/>
              <w:right w:w="120" w:type="dxa"/>
            </w:tcMar>
            <w:vAlign w:val="center"/>
          </w:tcPr>
          <w:p w14:paraId="1149E5D0" w14:textId="77777777" w:rsidR="006A09C5" w:rsidRDefault="00000000">
            <w:r>
              <w:rPr>
                <w:sz w:val="18"/>
              </w:rPr>
              <w:t>Integrated graphics supporting DirectX 12 / WDDM 2.0</w:t>
            </w:r>
          </w:p>
        </w:tc>
        <w:tc>
          <w:tcPr>
            <w:tcW w:w="3744" w:type="dxa"/>
            <w:tcMar>
              <w:top w:w="100" w:type="dxa"/>
              <w:left w:w="120" w:type="dxa"/>
              <w:bottom w:w="100" w:type="dxa"/>
              <w:right w:w="120" w:type="dxa"/>
            </w:tcMar>
            <w:vAlign w:val="center"/>
          </w:tcPr>
          <w:p w14:paraId="01D0903F" w14:textId="77777777" w:rsidR="006A09C5" w:rsidRDefault="00000000">
            <w:r>
              <w:rPr>
                <w:sz w:val="18"/>
              </w:rPr>
              <w:t>Current integrated graphics with stable Windows 11 drivers</w:t>
            </w:r>
          </w:p>
        </w:tc>
      </w:tr>
      <w:tr w:rsidR="006A09C5" w14:paraId="07BC7F2A" w14:textId="77777777" w:rsidTr="3A86B47E">
        <w:trPr>
          <w:jc w:val="center"/>
        </w:trPr>
        <w:tc>
          <w:tcPr>
            <w:tcW w:w="1872" w:type="dxa"/>
            <w:shd w:val="clear" w:color="auto" w:fill="EAF0F8"/>
            <w:tcMar>
              <w:top w:w="100" w:type="dxa"/>
              <w:left w:w="120" w:type="dxa"/>
              <w:bottom w:w="100" w:type="dxa"/>
              <w:right w:w="120" w:type="dxa"/>
            </w:tcMar>
            <w:vAlign w:val="center"/>
          </w:tcPr>
          <w:p w14:paraId="79720331" w14:textId="77777777" w:rsidR="006A09C5" w:rsidRDefault="00000000">
            <w:r>
              <w:rPr>
                <w:sz w:val="18"/>
              </w:rPr>
              <w:t>Wireless</w:t>
            </w:r>
          </w:p>
        </w:tc>
        <w:tc>
          <w:tcPr>
            <w:tcW w:w="4320" w:type="dxa"/>
            <w:shd w:val="clear" w:color="auto" w:fill="EAF0F8"/>
            <w:tcMar>
              <w:top w:w="100" w:type="dxa"/>
              <w:left w:w="120" w:type="dxa"/>
              <w:bottom w:w="100" w:type="dxa"/>
              <w:right w:w="120" w:type="dxa"/>
            </w:tcMar>
            <w:vAlign w:val="center"/>
          </w:tcPr>
          <w:p w14:paraId="4E7973E7" w14:textId="77777777" w:rsidR="006A09C5" w:rsidRDefault="00000000">
            <w:r>
              <w:rPr>
                <w:sz w:val="18"/>
              </w:rPr>
              <w:t>Wi-Fi 6 (802.11ax) and Bluetooth 5.x</w:t>
            </w:r>
          </w:p>
        </w:tc>
        <w:tc>
          <w:tcPr>
            <w:tcW w:w="3744" w:type="dxa"/>
            <w:shd w:val="clear" w:color="auto" w:fill="EAF0F8"/>
            <w:tcMar>
              <w:top w:w="100" w:type="dxa"/>
              <w:left w:w="120" w:type="dxa"/>
              <w:bottom w:w="100" w:type="dxa"/>
              <w:right w:w="120" w:type="dxa"/>
            </w:tcMar>
            <w:vAlign w:val="center"/>
          </w:tcPr>
          <w:p w14:paraId="2908B72C" w14:textId="77777777" w:rsidR="006A09C5" w:rsidRDefault="00000000">
            <w:r>
              <w:rPr>
                <w:sz w:val="18"/>
              </w:rPr>
              <w:t>Wi-Fi 6E or newer and Bluetooth 5.2+</w:t>
            </w:r>
          </w:p>
        </w:tc>
      </w:tr>
      <w:tr w:rsidR="006A09C5" w14:paraId="07A4DD24" w14:textId="77777777" w:rsidTr="3A86B47E">
        <w:trPr>
          <w:jc w:val="center"/>
        </w:trPr>
        <w:tc>
          <w:tcPr>
            <w:tcW w:w="1872" w:type="dxa"/>
            <w:tcMar>
              <w:top w:w="100" w:type="dxa"/>
              <w:left w:w="120" w:type="dxa"/>
              <w:bottom w:w="100" w:type="dxa"/>
              <w:right w:w="120" w:type="dxa"/>
            </w:tcMar>
            <w:vAlign w:val="center"/>
          </w:tcPr>
          <w:p w14:paraId="7205325A" w14:textId="77777777" w:rsidR="006A09C5" w:rsidRDefault="00000000">
            <w:r>
              <w:rPr>
                <w:sz w:val="18"/>
              </w:rPr>
              <w:t>Camera/audio</w:t>
            </w:r>
          </w:p>
        </w:tc>
        <w:tc>
          <w:tcPr>
            <w:tcW w:w="4320" w:type="dxa"/>
            <w:tcMar>
              <w:top w:w="100" w:type="dxa"/>
              <w:left w:w="120" w:type="dxa"/>
              <w:bottom w:w="100" w:type="dxa"/>
              <w:right w:w="120" w:type="dxa"/>
            </w:tcMar>
            <w:vAlign w:val="center"/>
          </w:tcPr>
          <w:p w14:paraId="2D255838" w14:textId="77777777" w:rsidR="006A09C5" w:rsidRDefault="00000000">
            <w:r>
              <w:rPr>
                <w:sz w:val="18"/>
              </w:rPr>
              <w:t>Integrated 720p webcam, microphone, speakers, and combo audio capability</w:t>
            </w:r>
          </w:p>
        </w:tc>
        <w:tc>
          <w:tcPr>
            <w:tcW w:w="3744" w:type="dxa"/>
            <w:tcMar>
              <w:top w:w="100" w:type="dxa"/>
              <w:left w:w="120" w:type="dxa"/>
              <w:bottom w:w="100" w:type="dxa"/>
              <w:right w:w="120" w:type="dxa"/>
            </w:tcMar>
            <w:vAlign w:val="center"/>
          </w:tcPr>
          <w:p w14:paraId="4E50FDBF" w14:textId="77777777" w:rsidR="006A09C5" w:rsidRDefault="00000000">
            <w:r>
              <w:rPr>
                <w:sz w:val="18"/>
              </w:rPr>
              <w:t>1080p webcam with privacy shutter and dual-array microphones</w:t>
            </w:r>
          </w:p>
        </w:tc>
      </w:tr>
      <w:tr w:rsidR="006A09C5" w14:paraId="457B295D" w14:textId="77777777" w:rsidTr="3A86B47E">
        <w:trPr>
          <w:jc w:val="center"/>
        </w:trPr>
        <w:tc>
          <w:tcPr>
            <w:tcW w:w="1872" w:type="dxa"/>
            <w:shd w:val="clear" w:color="auto" w:fill="EAF0F8"/>
            <w:tcMar>
              <w:top w:w="100" w:type="dxa"/>
              <w:left w:w="120" w:type="dxa"/>
              <w:bottom w:w="100" w:type="dxa"/>
              <w:right w:w="120" w:type="dxa"/>
            </w:tcMar>
            <w:vAlign w:val="center"/>
          </w:tcPr>
          <w:p w14:paraId="243741B5" w14:textId="77777777" w:rsidR="006A09C5" w:rsidRDefault="00000000">
            <w:r>
              <w:rPr>
                <w:sz w:val="18"/>
              </w:rPr>
              <w:t>Ports</w:t>
            </w:r>
          </w:p>
        </w:tc>
        <w:tc>
          <w:tcPr>
            <w:tcW w:w="4320" w:type="dxa"/>
            <w:shd w:val="clear" w:color="auto" w:fill="EAF0F8"/>
            <w:tcMar>
              <w:top w:w="100" w:type="dxa"/>
              <w:left w:w="120" w:type="dxa"/>
              <w:bottom w:w="100" w:type="dxa"/>
              <w:right w:w="120" w:type="dxa"/>
            </w:tcMar>
            <w:vAlign w:val="center"/>
          </w:tcPr>
          <w:p w14:paraId="69F0E82A" w14:textId="77777777" w:rsidR="006A09C5" w:rsidRDefault="00000000">
            <w:r>
              <w:rPr>
                <w:sz w:val="18"/>
              </w:rPr>
              <w:t>At least one USB-C, two USB-A total preferred, and video-out via HDMI or USB-C</w:t>
            </w:r>
          </w:p>
        </w:tc>
        <w:tc>
          <w:tcPr>
            <w:tcW w:w="3744" w:type="dxa"/>
            <w:shd w:val="clear" w:color="auto" w:fill="EAF0F8"/>
            <w:tcMar>
              <w:top w:w="100" w:type="dxa"/>
              <w:left w:w="120" w:type="dxa"/>
              <w:bottom w:w="100" w:type="dxa"/>
              <w:right w:w="120" w:type="dxa"/>
            </w:tcMar>
            <w:vAlign w:val="center"/>
          </w:tcPr>
          <w:p w14:paraId="167B10E2" w14:textId="77777777" w:rsidR="006A09C5" w:rsidRDefault="00000000">
            <w:r>
              <w:rPr>
                <w:sz w:val="18"/>
              </w:rPr>
              <w:t>USB-C charging, HDMI, and docking support</w:t>
            </w:r>
          </w:p>
        </w:tc>
      </w:tr>
      <w:tr w:rsidR="006A09C5" w14:paraId="448F81A9" w14:textId="77777777" w:rsidTr="3A86B47E">
        <w:trPr>
          <w:jc w:val="center"/>
        </w:trPr>
        <w:tc>
          <w:tcPr>
            <w:tcW w:w="1872" w:type="dxa"/>
            <w:tcMar>
              <w:top w:w="100" w:type="dxa"/>
              <w:left w:w="120" w:type="dxa"/>
              <w:bottom w:w="100" w:type="dxa"/>
              <w:right w:w="120" w:type="dxa"/>
            </w:tcMar>
            <w:vAlign w:val="center"/>
          </w:tcPr>
          <w:p w14:paraId="59E35D42" w14:textId="77777777" w:rsidR="006A09C5" w:rsidRDefault="00000000">
            <w:r>
              <w:rPr>
                <w:sz w:val="18"/>
              </w:rPr>
              <w:t>Security</w:t>
            </w:r>
          </w:p>
        </w:tc>
        <w:tc>
          <w:tcPr>
            <w:tcW w:w="4320" w:type="dxa"/>
            <w:tcMar>
              <w:top w:w="100" w:type="dxa"/>
              <w:left w:w="120" w:type="dxa"/>
              <w:bottom w:w="100" w:type="dxa"/>
              <w:right w:w="120" w:type="dxa"/>
            </w:tcMar>
            <w:vAlign w:val="center"/>
          </w:tcPr>
          <w:p w14:paraId="781A62D2" w14:textId="77777777" w:rsidR="006A09C5" w:rsidRDefault="00000000">
            <w:r>
              <w:rPr>
                <w:sz w:val="18"/>
              </w:rPr>
              <w:t>TPM 2.0, UEFI, Secure Boot capable, BIOS password capability</w:t>
            </w:r>
          </w:p>
        </w:tc>
        <w:tc>
          <w:tcPr>
            <w:tcW w:w="3744" w:type="dxa"/>
            <w:tcMar>
              <w:top w:w="100" w:type="dxa"/>
              <w:left w:w="120" w:type="dxa"/>
              <w:bottom w:w="100" w:type="dxa"/>
              <w:right w:w="120" w:type="dxa"/>
            </w:tcMar>
            <w:vAlign w:val="center"/>
          </w:tcPr>
          <w:p w14:paraId="6D9E4B0B" w14:textId="77777777" w:rsidR="006A09C5" w:rsidRDefault="00000000">
            <w:r>
              <w:rPr>
                <w:sz w:val="18"/>
              </w:rPr>
              <w:t>Hardware privacy shutter, chassis lock slot, and vendor BIOS management tools</w:t>
            </w:r>
          </w:p>
        </w:tc>
      </w:tr>
      <w:tr w:rsidR="006A09C5" w14:paraId="55DC681E" w14:textId="77777777" w:rsidTr="3A86B47E">
        <w:trPr>
          <w:jc w:val="center"/>
        </w:trPr>
        <w:tc>
          <w:tcPr>
            <w:tcW w:w="1872" w:type="dxa"/>
            <w:shd w:val="clear" w:color="auto" w:fill="EAF0F8"/>
            <w:tcMar>
              <w:top w:w="100" w:type="dxa"/>
              <w:left w:w="120" w:type="dxa"/>
              <w:bottom w:w="100" w:type="dxa"/>
              <w:right w:w="120" w:type="dxa"/>
            </w:tcMar>
            <w:vAlign w:val="center"/>
          </w:tcPr>
          <w:p w14:paraId="52B7339A" w14:textId="77777777" w:rsidR="006A09C5" w:rsidRDefault="00000000">
            <w:r>
              <w:rPr>
                <w:sz w:val="18"/>
              </w:rPr>
              <w:lastRenderedPageBreak/>
              <w:t>Keyboard/touchpad</w:t>
            </w:r>
          </w:p>
        </w:tc>
        <w:tc>
          <w:tcPr>
            <w:tcW w:w="4320" w:type="dxa"/>
            <w:shd w:val="clear" w:color="auto" w:fill="EAF0F8"/>
            <w:tcMar>
              <w:top w:w="100" w:type="dxa"/>
              <w:left w:w="120" w:type="dxa"/>
              <w:bottom w:w="100" w:type="dxa"/>
              <w:right w:w="120" w:type="dxa"/>
            </w:tcMar>
            <w:vAlign w:val="center"/>
          </w:tcPr>
          <w:p w14:paraId="00E9071F" w14:textId="77777777" w:rsidR="006A09C5" w:rsidRDefault="00000000">
            <w:r>
              <w:rPr>
                <w:sz w:val="18"/>
              </w:rPr>
              <w:t>Fully functional U.S. English keyboard and precision-compatible touchpad</w:t>
            </w:r>
          </w:p>
        </w:tc>
        <w:tc>
          <w:tcPr>
            <w:tcW w:w="3744" w:type="dxa"/>
            <w:shd w:val="clear" w:color="auto" w:fill="EAF0F8"/>
            <w:tcMar>
              <w:top w:w="100" w:type="dxa"/>
              <w:left w:w="120" w:type="dxa"/>
              <w:bottom w:w="100" w:type="dxa"/>
              <w:right w:w="120" w:type="dxa"/>
            </w:tcMar>
            <w:vAlign w:val="center"/>
          </w:tcPr>
          <w:p w14:paraId="541B7D1F" w14:textId="77777777" w:rsidR="006A09C5" w:rsidRDefault="00000000">
            <w:r>
              <w:rPr>
                <w:sz w:val="18"/>
              </w:rPr>
              <w:t>Spill-resistant keyboard; backlit keyboard optional</w:t>
            </w:r>
          </w:p>
        </w:tc>
      </w:tr>
      <w:tr w:rsidR="006A09C5" w14:paraId="0159A592" w14:textId="77777777" w:rsidTr="3A86B47E">
        <w:trPr>
          <w:jc w:val="center"/>
        </w:trPr>
        <w:tc>
          <w:tcPr>
            <w:tcW w:w="1872" w:type="dxa"/>
            <w:tcMar>
              <w:top w:w="100" w:type="dxa"/>
              <w:left w:w="120" w:type="dxa"/>
              <w:bottom w:w="100" w:type="dxa"/>
              <w:right w:w="120" w:type="dxa"/>
            </w:tcMar>
            <w:vAlign w:val="center"/>
          </w:tcPr>
          <w:p w14:paraId="3D2A5D86" w14:textId="77777777" w:rsidR="006A09C5" w:rsidRDefault="00000000">
            <w:r>
              <w:rPr>
                <w:sz w:val="18"/>
              </w:rPr>
              <w:t>Battery</w:t>
            </w:r>
          </w:p>
        </w:tc>
        <w:tc>
          <w:tcPr>
            <w:tcW w:w="4320" w:type="dxa"/>
            <w:tcMar>
              <w:top w:w="100" w:type="dxa"/>
              <w:left w:w="120" w:type="dxa"/>
              <w:bottom w:w="100" w:type="dxa"/>
              <w:right w:w="120" w:type="dxa"/>
            </w:tcMar>
            <w:vAlign w:val="center"/>
          </w:tcPr>
          <w:p w14:paraId="4E5BCF3F" w14:textId="77777777" w:rsidR="006A09C5" w:rsidRDefault="00000000">
            <w:r>
              <w:rPr>
                <w:sz w:val="18"/>
              </w:rPr>
              <w:t>Vendor-tested; at least 80% of original design capacity at shipment or newly replaced battery</w:t>
            </w:r>
          </w:p>
        </w:tc>
        <w:tc>
          <w:tcPr>
            <w:tcW w:w="3744" w:type="dxa"/>
            <w:tcMar>
              <w:top w:w="100" w:type="dxa"/>
              <w:left w:w="120" w:type="dxa"/>
              <w:bottom w:w="100" w:type="dxa"/>
              <w:right w:w="120" w:type="dxa"/>
            </w:tcMar>
            <w:vAlign w:val="center"/>
          </w:tcPr>
          <w:p w14:paraId="210F41FF" w14:textId="77777777" w:rsidR="006A09C5" w:rsidRDefault="00000000">
            <w:r>
              <w:rPr>
                <w:sz w:val="18"/>
              </w:rPr>
              <w:t>At least 85% capacity with battery-health report by serial number</w:t>
            </w:r>
          </w:p>
        </w:tc>
      </w:tr>
      <w:tr w:rsidR="006A09C5" w14:paraId="4E28CFDB" w14:textId="77777777" w:rsidTr="3A86B47E">
        <w:trPr>
          <w:jc w:val="center"/>
        </w:trPr>
        <w:tc>
          <w:tcPr>
            <w:tcW w:w="1872" w:type="dxa"/>
            <w:shd w:val="clear" w:color="auto" w:fill="EAF0F8"/>
            <w:tcMar>
              <w:top w:w="100" w:type="dxa"/>
              <w:left w:w="120" w:type="dxa"/>
              <w:bottom w:w="100" w:type="dxa"/>
              <w:right w:w="120" w:type="dxa"/>
            </w:tcMar>
            <w:vAlign w:val="center"/>
          </w:tcPr>
          <w:p w14:paraId="1F5A9763" w14:textId="77777777" w:rsidR="006A09C5" w:rsidRDefault="00000000">
            <w:r>
              <w:rPr>
                <w:sz w:val="18"/>
              </w:rPr>
              <w:t>AC adapter</w:t>
            </w:r>
          </w:p>
        </w:tc>
        <w:tc>
          <w:tcPr>
            <w:tcW w:w="4320" w:type="dxa"/>
            <w:shd w:val="clear" w:color="auto" w:fill="EAF0F8"/>
            <w:tcMar>
              <w:top w:w="100" w:type="dxa"/>
              <w:left w:w="120" w:type="dxa"/>
              <w:bottom w:w="100" w:type="dxa"/>
              <w:right w:w="120" w:type="dxa"/>
            </w:tcMar>
            <w:vAlign w:val="center"/>
          </w:tcPr>
          <w:p w14:paraId="636B1804" w14:textId="77777777" w:rsidR="006A09C5" w:rsidRDefault="00000000">
            <w:r>
              <w:rPr>
                <w:sz w:val="18"/>
              </w:rPr>
              <w:t>OEM or OEM-equivalent safety-certified adapter of correct wattage; one per device</w:t>
            </w:r>
          </w:p>
        </w:tc>
        <w:tc>
          <w:tcPr>
            <w:tcW w:w="3744" w:type="dxa"/>
            <w:shd w:val="clear" w:color="auto" w:fill="EAF0F8"/>
            <w:tcMar>
              <w:top w:w="100" w:type="dxa"/>
              <w:left w:w="120" w:type="dxa"/>
              <w:bottom w:w="100" w:type="dxa"/>
              <w:right w:w="120" w:type="dxa"/>
            </w:tcMar>
            <w:vAlign w:val="center"/>
          </w:tcPr>
          <w:p w14:paraId="0932E286" w14:textId="77777777" w:rsidR="006A09C5" w:rsidRDefault="00000000">
            <w:r>
              <w:rPr>
                <w:sz w:val="18"/>
              </w:rPr>
              <w:t>USB-C standardization where supported</w:t>
            </w:r>
          </w:p>
        </w:tc>
      </w:tr>
      <w:tr w:rsidR="006A09C5" w14:paraId="41C0CA8B" w14:textId="77777777" w:rsidTr="3A86B47E">
        <w:trPr>
          <w:jc w:val="center"/>
        </w:trPr>
        <w:tc>
          <w:tcPr>
            <w:tcW w:w="1872" w:type="dxa"/>
            <w:tcMar>
              <w:top w:w="100" w:type="dxa"/>
              <w:left w:w="120" w:type="dxa"/>
              <w:bottom w:w="100" w:type="dxa"/>
              <w:right w:w="120" w:type="dxa"/>
            </w:tcMar>
            <w:vAlign w:val="center"/>
          </w:tcPr>
          <w:p w14:paraId="1C17DE61" w14:textId="77777777" w:rsidR="006A09C5" w:rsidRDefault="00000000">
            <w:r>
              <w:rPr>
                <w:sz w:val="18"/>
              </w:rPr>
              <w:t>Physical condition</w:t>
            </w:r>
          </w:p>
        </w:tc>
        <w:tc>
          <w:tcPr>
            <w:tcW w:w="4320" w:type="dxa"/>
            <w:tcMar>
              <w:top w:w="100" w:type="dxa"/>
              <w:left w:w="120" w:type="dxa"/>
              <w:bottom w:w="100" w:type="dxa"/>
              <w:right w:w="120" w:type="dxa"/>
            </w:tcMar>
            <w:vAlign w:val="center"/>
          </w:tcPr>
          <w:p w14:paraId="2E789BF6" w14:textId="77777777" w:rsidR="006A09C5" w:rsidRDefault="00000000">
            <w:r>
              <w:rPr>
                <w:sz w:val="18"/>
              </w:rPr>
              <w:t>Grade A or equivalent: fully functional, clean, no cracks, missing parts, sharp edges, pressure marks, or structural damage; minor cosmetic wear only</w:t>
            </w:r>
          </w:p>
        </w:tc>
        <w:tc>
          <w:tcPr>
            <w:tcW w:w="3744" w:type="dxa"/>
            <w:tcMar>
              <w:top w:w="100" w:type="dxa"/>
              <w:left w:w="120" w:type="dxa"/>
              <w:bottom w:w="100" w:type="dxa"/>
              <w:right w:w="120" w:type="dxa"/>
            </w:tcMar>
            <w:vAlign w:val="center"/>
          </w:tcPr>
          <w:p w14:paraId="7BB63089" w14:textId="77777777" w:rsidR="006A09C5" w:rsidRDefault="00000000">
            <w:r>
              <w:rPr>
                <w:sz w:val="18"/>
              </w:rPr>
              <w:t>Consistent cosmetic condition across each lot</w:t>
            </w:r>
          </w:p>
        </w:tc>
      </w:tr>
      <w:tr w:rsidR="006A09C5" w14:paraId="6D2537AD" w14:textId="77777777" w:rsidTr="3A86B47E">
        <w:trPr>
          <w:jc w:val="center"/>
        </w:trPr>
        <w:tc>
          <w:tcPr>
            <w:tcW w:w="1872" w:type="dxa"/>
            <w:shd w:val="clear" w:color="auto" w:fill="EAF0F8"/>
            <w:tcMar>
              <w:top w:w="100" w:type="dxa"/>
              <w:left w:w="120" w:type="dxa"/>
              <w:bottom w:w="100" w:type="dxa"/>
              <w:right w:w="120" w:type="dxa"/>
            </w:tcMar>
            <w:vAlign w:val="center"/>
          </w:tcPr>
          <w:p w14:paraId="3AAEFB49" w14:textId="77777777" w:rsidR="006A09C5" w:rsidRDefault="00000000">
            <w:r>
              <w:rPr>
                <w:sz w:val="18"/>
              </w:rPr>
              <w:t>Age / lifecycle</w:t>
            </w:r>
          </w:p>
        </w:tc>
        <w:tc>
          <w:tcPr>
            <w:tcW w:w="4320" w:type="dxa"/>
            <w:shd w:val="clear" w:color="auto" w:fill="EAF0F8"/>
            <w:tcMar>
              <w:top w:w="100" w:type="dxa"/>
              <w:left w:w="120" w:type="dxa"/>
              <w:bottom w:w="100" w:type="dxa"/>
              <w:right w:w="120" w:type="dxa"/>
            </w:tcMar>
            <w:vAlign w:val="center"/>
          </w:tcPr>
          <w:p w14:paraId="2BBCD8A1" w14:textId="0BCE21DB" w:rsidR="006A09C5" w:rsidRDefault="7C2DDDCE">
            <w:r w:rsidRPr="7C2DDDCE">
              <w:rPr>
                <w:sz w:val="18"/>
                <w:szCs w:val="18"/>
              </w:rPr>
              <w:t>Model originally released no earlier than 202</w:t>
            </w:r>
            <w:r w:rsidR="5BDA19F8" w:rsidRPr="7C2DDDCE">
              <w:rPr>
                <w:sz w:val="18"/>
                <w:szCs w:val="18"/>
              </w:rPr>
              <w:t>2</w:t>
            </w:r>
            <w:r w:rsidRPr="7C2DDDCE">
              <w:rPr>
                <w:sz w:val="18"/>
                <w:szCs w:val="18"/>
              </w:rPr>
              <w:t xml:space="preserve"> unless vendor demonstrates equivalent lifecycle value</w:t>
            </w:r>
          </w:p>
        </w:tc>
        <w:tc>
          <w:tcPr>
            <w:tcW w:w="3744" w:type="dxa"/>
            <w:shd w:val="clear" w:color="auto" w:fill="EAF0F8"/>
            <w:tcMar>
              <w:top w:w="100" w:type="dxa"/>
              <w:left w:w="120" w:type="dxa"/>
              <w:bottom w:w="100" w:type="dxa"/>
              <w:right w:w="120" w:type="dxa"/>
            </w:tcMar>
            <w:vAlign w:val="center"/>
          </w:tcPr>
          <w:p w14:paraId="28F963ED" w14:textId="03A0F932" w:rsidR="006A09C5" w:rsidRDefault="7C2DDDCE">
            <w:r w:rsidRPr="7C2DDDCE">
              <w:rPr>
                <w:sz w:val="18"/>
                <w:szCs w:val="18"/>
              </w:rPr>
              <w:t>Model year 202</w:t>
            </w:r>
            <w:r w:rsidR="45F68216" w:rsidRPr="7C2DDDCE">
              <w:rPr>
                <w:sz w:val="18"/>
                <w:szCs w:val="18"/>
              </w:rPr>
              <w:t>3</w:t>
            </w:r>
            <w:r w:rsidRPr="7C2DDDCE">
              <w:rPr>
                <w:sz w:val="18"/>
                <w:szCs w:val="18"/>
              </w:rPr>
              <w:t xml:space="preserve"> or newer</w:t>
            </w:r>
          </w:p>
        </w:tc>
      </w:tr>
      <w:tr w:rsidR="006A09C5" w14:paraId="7C223EE6" w14:textId="77777777" w:rsidTr="3A86B47E">
        <w:trPr>
          <w:jc w:val="center"/>
        </w:trPr>
        <w:tc>
          <w:tcPr>
            <w:tcW w:w="1872" w:type="dxa"/>
            <w:tcMar>
              <w:top w:w="100" w:type="dxa"/>
              <w:left w:w="120" w:type="dxa"/>
              <w:bottom w:w="100" w:type="dxa"/>
              <w:right w:w="120" w:type="dxa"/>
            </w:tcMar>
            <w:vAlign w:val="center"/>
          </w:tcPr>
          <w:p w14:paraId="31289E00" w14:textId="77777777" w:rsidR="006A09C5" w:rsidRDefault="00000000">
            <w:r>
              <w:rPr>
                <w:sz w:val="18"/>
              </w:rPr>
              <w:t>Warranty</w:t>
            </w:r>
          </w:p>
        </w:tc>
        <w:tc>
          <w:tcPr>
            <w:tcW w:w="4320" w:type="dxa"/>
            <w:tcMar>
              <w:top w:w="100" w:type="dxa"/>
              <w:left w:w="120" w:type="dxa"/>
              <w:bottom w:w="100" w:type="dxa"/>
              <w:right w:w="120" w:type="dxa"/>
            </w:tcMar>
            <w:vAlign w:val="center"/>
          </w:tcPr>
          <w:p w14:paraId="4EA46EA7" w14:textId="77777777" w:rsidR="006A09C5" w:rsidRDefault="00000000">
            <w:r>
              <w:rPr>
                <w:sz w:val="18"/>
              </w:rPr>
              <w:t>Minimum 1-year parts and labor warranty</w:t>
            </w:r>
          </w:p>
        </w:tc>
        <w:tc>
          <w:tcPr>
            <w:tcW w:w="3744" w:type="dxa"/>
            <w:tcMar>
              <w:top w:w="100" w:type="dxa"/>
              <w:left w:w="120" w:type="dxa"/>
              <w:bottom w:w="100" w:type="dxa"/>
              <w:right w:w="120" w:type="dxa"/>
            </w:tcMar>
            <w:vAlign w:val="center"/>
          </w:tcPr>
          <w:p w14:paraId="484DF529" w14:textId="77777777" w:rsidR="006A09C5" w:rsidRDefault="00000000">
            <w:r>
              <w:rPr>
                <w:sz w:val="18"/>
              </w:rPr>
              <w:t>3-year parts and labor warranty with advance exchange or depot repair</w:t>
            </w:r>
          </w:p>
        </w:tc>
      </w:tr>
    </w:tbl>
    <w:p w14:paraId="566A1B2F" w14:textId="77777777" w:rsidR="006A09C5" w:rsidRDefault="00000000">
      <w:pPr>
        <w:pStyle w:val="IntenseQuote"/>
      </w:pPr>
      <w:r>
        <w:t>Important: Meeting Microsoft’s baseline Windows 11 requirements alone is not sufficient. NHCS is seeking configurations sized for sustained K-12 instructional use, district security tools, web applications, productivity software, videoconferencing, and future updates.</w:t>
      </w:r>
    </w:p>
    <w:p w14:paraId="72B3460E" w14:textId="77777777" w:rsidR="006A09C5" w:rsidRDefault="00000000">
      <w:pPr>
        <w:pStyle w:val="Heading1"/>
      </w:pPr>
      <w:r>
        <w:t>6. Refurbishment, Quality, and Acceptance Requirements</w:t>
      </w:r>
    </w:p>
    <w:p w14:paraId="444889B4" w14:textId="77777777" w:rsidR="006A09C5" w:rsidRDefault="00000000">
      <w:pPr>
        <w:pStyle w:val="Heading2"/>
      </w:pPr>
      <w:r>
        <w:t>6.1 Required Refurbishment Standards</w:t>
      </w:r>
    </w:p>
    <w:p w14:paraId="72FFE1C3" w14:textId="77777777" w:rsidR="006A09C5" w:rsidRDefault="00000000">
      <w:pPr>
        <w:pStyle w:val="ListBullet"/>
      </w:pPr>
      <w:r>
        <w:t>All devices must be legally sourced, free of liens, and eligible for resale and district use.</w:t>
      </w:r>
    </w:p>
    <w:p w14:paraId="0DA25D2C" w14:textId="77777777" w:rsidR="006A09C5" w:rsidRDefault="00000000">
      <w:pPr>
        <w:pStyle w:val="ListBullet"/>
      </w:pPr>
      <w:r>
        <w:t>No device may remain enrolled in, locked to, or controlled by a prior organization, MDM platform, BIOS password, theft-recovery service, or cloud tenant.</w:t>
      </w:r>
    </w:p>
    <w:p w14:paraId="0C8E4DDD" w14:textId="77777777" w:rsidR="006A09C5" w:rsidRDefault="00000000">
      <w:pPr>
        <w:pStyle w:val="ListBullet"/>
      </w:pPr>
      <w:r>
        <w:t>Each device must pass documented functional testing of processor, memory, storage health, display, keyboard, touchpad, camera, microphone, speakers, wireless, Bluetooth, battery, ports, charging, and thermal operation.</w:t>
      </w:r>
    </w:p>
    <w:p w14:paraId="4156C612" w14:textId="77777777" w:rsidR="006A09C5" w:rsidRDefault="00000000">
      <w:pPr>
        <w:pStyle w:val="ListBullet"/>
      </w:pPr>
      <w:r>
        <w:t>Storage must be securely sanitized before reimaging. Vendor should describe alignment with NIST SP 800-88 Rev. 2 or another recognized standard and provide sample certificates or reports.</w:t>
      </w:r>
    </w:p>
    <w:p w14:paraId="6D3C6C01" w14:textId="77777777" w:rsidR="006A09C5" w:rsidRDefault="00000000">
      <w:pPr>
        <w:pStyle w:val="ListBullet"/>
      </w:pPr>
      <w:r>
        <w:t>Devices must receive current stable BIOS/firmware and manufacturer-supported Windows drivers before shipment.</w:t>
      </w:r>
    </w:p>
    <w:p w14:paraId="115893C1" w14:textId="77777777" w:rsidR="006A09C5" w:rsidRDefault="00000000">
      <w:pPr>
        <w:pStyle w:val="ListBullet"/>
      </w:pPr>
      <w:r>
        <w:t>Devices must be cleaned and disinfected using methods that do not damage screens, coatings, labels, electronics, or plastics.</w:t>
      </w:r>
    </w:p>
    <w:p w14:paraId="5D6FFB29" w14:textId="77777777" w:rsidR="006A09C5" w:rsidRDefault="00000000">
      <w:pPr>
        <w:pStyle w:val="ListBullet"/>
      </w:pPr>
      <w:r>
        <w:t>Replacement parts must be OEM or commercially reputable equivalents and must not reduce safety, compatibility, or reliability.</w:t>
      </w:r>
    </w:p>
    <w:p w14:paraId="7DC71253" w14:textId="77777777" w:rsidR="006A09C5" w:rsidRDefault="00000000">
      <w:pPr>
        <w:pStyle w:val="ListBullet"/>
      </w:pPr>
      <w:r>
        <w:t>Each device and adapter must be individually matched, tested, and packaged to prevent transit damage.</w:t>
      </w:r>
    </w:p>
    <w:p w14:paraId="47794FD7" w14:textId="77777777" w:rsidR="006A09C5" w:rsidRDefault="00000000">
      <w:pPr>
        <w:pStyle w:val="Heading2"/>
      </w:pPr>
      <w:r>
        <w:t>6.2 Sample Evaluation and Lot Acceptance</w:t>
      </w:r>
    </w:p>
    <w:p w14:paraId="6E6CA8E7" w14:textId="77777777" w:rsidR="006A09C5" w:rsidRDefault="00000000">
      <w:pPr>
        <w:pStyle w:val="ListBullet"/>
      </w:pPr>
      <w:r>
        <w:t>NHCS may request evaluation samples before issuing any future solicitation or purchase.</w:t>
      </w:r>
    </w:p>
    <w:p w14:paraId="5133A94A" w14:textId="77777777" w:rsidR="006A09C5" w:rsidRDefault="00000000">
      <w:pPr>
        <w:pStyle w:val="ListBullet"/>
      </w:pPr>
      <w:r>
        <w:t>Vendor should propose a statistically sound lot-inspection and acceptance approach.</w:t>
      </w:r>
    </w:p>
    <w:p w14:paraId="21AD7958" w14:textId="77777777" w:rsidR="006A09C5" w:rsidRDefault="00000000">
      <w:pPr>
        <w:pStyle w:val="ListBullet"/>
      </w:pPr>
      <w:r>
        <w:t>NHCS may inspect serial numbers, specifications, battery health, cosmetic grade, activation, management-lock status, and functional condition upon receipt.</w:t>
      </w:r>
    </w:p>
    <w:p w14:paraId="5C23C781" w14:textId="77777777" w:rsidR="006A09C5" w:rsidRDefault="00000000">
      <w:pPr>
        <w:pStyle w:val="ListBullet"/>
      </w:pPr>
      <w:r>
        <w:lastRenderedPageBreak/>
        <w:t>Devices failing stated requirements may be rejected, returned at vendor expense, or replaced under agreed terms.</w:t>
      </w:r>
    </w:p>
    <w:p w14:paraId="608EAF91" w14:textId="77777777" w:rsidR="006A09C5" w:rsidRDefault="00000000">
      <w:pPr>
        <w:pStyle w:val="ListBullet"/>
      </w:pPr>
      <w:r>
        <w:t>Vendor should state proposed dead-on-arrival reporting window, return authorization process, replacement timeframe, and freight responsibility.</w:t>
      </w:r>
    </w:p>
    <w:p w14:paraId="17C739D8" w14:textId="77777777" w:rsidR="006A09C5" w:rsidRDefault="00000000">
      <w:pPr>
        <w:pStyle w:val="Heading1"/>
      </w:pPr>
      <w:r>
        <w:t>7. Security, Management, and Student-Use Requirements</w:t>
      </w:r>
    </w:p>
    <w:p w14:paraId="74609D2F" w14:textId="513C1FBD" w:rsidR="006A09C5" w:rsidRDefault="7C2DDDCE">
      <w:pPr>
        <w:pStyle w:val="ListBullet"/>
      </w:pPr>
      <w:r>
        <w:t xml:space="preserve">Compatibility with Windows 11 </w:t>
      </w:r>
      <w:r w:rsidR="3FDE523A">
        <w:t>Enterprise</w:t>
      </w:r>
      <w:r>
        <w:t>/Education, Microsoft Entra ID, Microsoft Intune, BitLocker, and district endpoint security tools.</w:t>
      </w:r>
    </w:p>
    <w:p w14:paraId="0CF5958F" w14:textId="77777777" w:rsidR="006A09C5" w:rsidRDefault="00000000">
      <w:pPr>
        <w:pStyle w:val="ListBullet"/>
      </w:pPr>
      <w:r>
        <w:t>TPM 2.0, UEFI, and Secure Boot must be present, enabled or configurable, and fully functional.</w:t>
      </w:r>
    </w:p>
    <w:p w14:paraId="0E68EF9C" w14:textId="77777777" w:rsidR="006A09C5" w:rsidRDefault="00000000">
      <w:pPr>
        <w:pStyle w:val="ListBullet"/>
      </w:pPr>
      <w:r>
        <w:t>No unsupported bypasses, registry workarounds, or unofficial methods may be used to claim Windows 11 compatibility.</w:t>
      </w:r>
    </w:p>
    <w:p w14:paraId="5B694BA1" w14:textId="77777777" w:rsidR="006A09C5" w:rsidRDefault="00000000">
      <w:pPr>
        <w:pStyle w:val="ListBullet"/>
      </w:pPr>
      <w:r>
        <w:t>Vendor must disclose any persistent firmware agents, tracking software, recovery partitions, or preinstalled applications.</w:t>
      </w:r>
    </w:p>
    <w:p w14:paraId="5C639682" w14:textId="77777777" w:rsidR="006A09C5" w:rsidRDefault="00000000">
      <w:pPr>
        <w:pStyle w:val="ListBullet"/>
      </w:pPr>
      <w:r>
        <w:t>No unapproved vendor utilities, trialware, advertising, or consumer account requirement may remain on the device.</w:t>
      </w:r>
    </w:p>
    <w:p w14:paraId="4C0A6DE7" w14:textId="77777777" w:rsidR="006A09C5" w:rsidRDefault="00000000">
      <w:pPr>
        <w:pStyle w:val="ListBullet"/>
      </w:pPr>
      <w:r>
        <w:t>Devices must support standard user, accessibility, camera, microphone, wireless, and browser-based instructional functions.</w:t>
      </w:r>
    </w:p>
    <w:p w14:paraId="311921AA" w14:textId="77777777" w:rsidR="006A09C5" w:rsidRDefault="00000000">
      <w:pPr>
        <w:pStyle w:val="ListBullet"/>
      </w:pPr>
      <w:r>
        <w:t>Vendors should describe accessibility-related hardware features and compatible options for students with disabilities.</w:t>
      </w:r>
    </w:p>
    <w:p w14:paraId="3D0B3386" w14:textId="77777777" w:rsidR="006A09C5" w:rsidRDefault="00000000">
      <w:pPr>
        <w:pStyle w:val="Heading1"/>
      </w:pPr>
      <w:r>
        <w:t>8. Warranty, Support, Deployment, and Logistics</w:t>
      </w:r>
    </w:p>
    <w:p w14:paraId="327786D9" w14:textId="77777777" w:rsidR="006A09C5" w:rsidRDefault="00000000">
      <w:pPr>
        <w:pStyle w:val="Heading2"/>
      </w:pPr>
      <w:r>
        <w:t>8.1 Warranty and Support</w:t>
      </w:r>
    </w:p>
    <w:p w14:paraId="5B22B4DB" w14:textId="77777777" w:rsidR="006A09C5" w:rsidRDefault="00000000">
      <w:pPr>
        <w:pStyle w:val="ListBullet"/>
      </w:pPr>
      <w:r>
        <w:t>Standard and optional warranty terms, including covered components, exclusions, turnaround times, and shipping costs.</w:t>
      </w:r>
    </w:p>
    <w:p w14:paraId="4442943C" w14:textId="77777777" w:rsidR="006A09C5" w:rsidRDefault="00000000">
      <w:pPr>
        <w:pStyle w:val="ListBullet"/>
      </w:pPr>
      <w:r>
        <w:t>Procedures for battery, adapter, display, keyboard, and system-board claims.</w:t>
      </w:r>
    </w:p>
    <w:p w14:paraId="7785F097" w14:textId="77777777" w:rsidR="006A09C5" w:rsidRDefault="00000000">
      <w:pPr>
        <w:pStyle w:val="ListBullet"/>
      </w:pPr>
      <w:r>
        <w:t>Advance exchange, depot repair, onsite repair, spare-pool, and bulk-RMA options.</w:t>
      </w:r>
    </w:p>
    <w:p w14:paraId="6D5F94F7" w14:textId="77777777" w:rsidR="006A09C5" w:rsidRDefault="00000000">
      <w:pPr>
        <w:pStyle w:val="ListBullet"/>
      </w:pPr>
      <w:r>
        <w:t>Escalation contacts, support hours, ticketing methods, status reporting, and performance metrics.</w:t>
      </w:r>
    </w:p>
    <w:p w14:paraId="082D90CA" w14:textId="77777777" w:rsidR="006A09C5" w:rsidRDefault="00000000">
      <w:pPr>
        <w:pStyle w:val="ListBullet"/>
      </w:pPr>
      <w:r>
        <w:t>Availability of replacement parts, model-specific service documentation, and repair training.</w:t>
      </w:r>
    </w:p>
    <w:p w14:paraId="20E31DC2" w14:textId="77777777" w:rsidR="006A09C5" w:rsidRDefault="00000000">
      <w:pPr>
        <w:pStyle w:val="Heading2"/>
      </w:pPr>
      <w:r>
        <w:t>8.2 Deployment and Reporting</w:t>
      </w:r>
    </w:p>
    <w:p w14:paraId="762C4E98" w14:textId="77777777" w:rsidR="006A09C5" w:rsidRDefault="00000000">
      <w:pPr>
        <w:pStyle w:val="ListBullet"/>
      </w:pPr>
      <w:r>
        <w:t>Serialized electronic manifest in a district-approved format, including manufacturer, model, service tag/serial number, processor, RAM, storage, battery health, MAC addresses if available, Windows license status, and warranty dates.</w:t>
      </w:r>
    </w:p>
    <w:p w14:paraId="200F4DDF" w14:textId="77777777" w:rsidR="006A09C5" w:rsidRDefault="00000000">
      <w:pPr>
        <w:pStyle w:val="ListBullet"/>
      </w:pPr>
      <w:r>
        <w:t>Asset tag placement and barcode format options.</w:t>
      </w:r>
    </w:p>
    <w:p w14:paraId="286CD9AD" w14:textId="77777777" w:rsidR="006A09C5" w:rsidRDefault="00000000">
      <w:pPr>
        <w:pStyle w:val="ListBullet"/>
      </w:pPr>
      <w:r>
        <w:t>Packaging by school, project, pallet, or purchase-order line.</w:t>
      </w:r>
    </w:p>
    <w:p w14:paraId="23A5FCAD" w14:textId="77777777" w:rsidR="006A09C5" w:rsidRDefault="00000000">
      <w:pPr>
        <w:pStyle w:val="ListBullet"/>
      </w:pPr>
      <w:r>
        <w:t>Delivery scheduling, inside delivery, dock requirements, pallet removal, and damaged-shipment procedures.</w:t>
      </w:r>
    </w:p>
    <w:p w14:paraId="5CB9D493" w14:textId="77777777" w:rsidR="006A09C5" w:rsidRDefault="00000000">
      <w:pPr>
        <w:pStyle w:val="ListBullet"/>
      </w:pPr>
      <w:r>
        <w:t>Optional collection, trade-in, recycling, or end-of-life services.</w:t>
      </w:r>
    </w:p>
    <w:p w14:paraId="63897013" w14:textId="77777777" w:rsidR="006A09C5" w:rsidRDefault="00000000">
      <w:pPr>
        <w:pStyle w:val="Heading1"/>
      </w:pPr>
      <w:r>
        <w:t>9. Pricing and Commercial Information</w:t>
      </w:r>
    </w:p>
    <w:p w14:paraId="452961AF" w14:textId="77777777" w:rsidR="006A09C5" w:rsidRDefault="00000000">
      <w:r>
        <w:t>Provide non-binding pricing sufficient for budget planning. Clearly identify assumptions, minimum order quantities, configuration dependencies, taxes, freight, and price-validity periods.</w:t>
      </w:r>
    </w:p>
    <w:tbl>
      <w:tblPr>
        <w:tblStyle w:val="TableGrid"/>
        <w:tblW w:w="0" w:type="auto"/>
        <w:jc w:val="center"/>
        <w:tblLook w:val="04A0" w:firstRow="1" w:lastRow="0" w:firstColumn="1" w:lastColumn="0" w:noHBand="0" w:noVBand="1"/>
      </w:tblPr>
      <w:tblGrid>
        <w:gridCol w:w="5040"/>
        <w:gridCol w:w="4896"/>
      </w:tblGrid>
      <w:tr w:rsidR="006A09C5" w14:paraId="3A9946D4" w14:textId="77777777" w:rsidTr="7C2DDDCE">
        <w:trPr>
          <w:tblHeader/>
          <w:jc w:val="center"/>
        </w:trPr>
        <w:tc>
          <w:tcPr>
            <w:tcW w:w="5040" w:type="dxa"/>
            <w:shd w:val="clear" w:color="auto" w:fill="17365D" w:themeFill="text2" w:themeFillShade="BF"/>
            <w:tcMar>
              <w:top w:w="100" w:type="dxa"/>
              <w:left w:w="120" w:type="dxa"/>
              <w:bottom w:w="100" w:type="dxa"/>
              <w:right w:w="120" w:type="dxa"/>
            </w:tcMar>
            <w:vAlign w:val="center"/>
          </w:tcPr>
          <w:p w14:paraId="6CFF09B7" w14:textId="77777777" w:rsidR="006A09C5" w:rsidRDefault="00000000">
            <w:r>
              <w:rPr>
                <w:b/>
                <w:color w:val="FFFFFF"/>
                <w:sz w:val="18"/>
              </w:rPr>
              <w:t>Pricing Element</w:t>
            </w:r>
          </w:p>
        </w:tc>
        <w:tc>
          <w:tcPr>
            <w:tcW w:w="4896" w:type="dxa"/>
            <w:shd w:val="clear" w:color="auto" w:fill="17365D" w:themeFill="text2" w:themeFillShade="BF"/>
            <w:tcMar>
              <w:top w:w="100" w:type="dxa"/>
              <w:left w:w="120" w:type="dxa"/>
              <w:bottom w:w="100" w:type="dxa"/>
              <w:right w:w="120" w:type="dxa"/>
            </w:tcMar>
            <w:vAlign w:val="center"/>
          </w:tcPr>
          <w:p w14:paraId="26EBD7B9" w14:textId="77777777" w:rsidR="006A09C5" w:rsidRDefault="00000000">
            <w:r>
              <w:rPr>
                <w:b/>
                <w:color w:val="FFFFFF"/>
                <w:sz w:val="18"/>
              </w:rPr>
              <w:t>Vendor Response</w:t>
            </w:r>
          </w:p>
        </w:tc>
      </w:tr>
      <w:tr w:rsidR="006A09C5" w14:paraId="733B6AAA" w14:textId="77777777" w:rsidTr="7C2DDDCE">
        <w:trPr>
          <w:jc w:val="center"/>
        </w:trPr>
        <w:tc>
          <w:tcPr>
            <w:tcW w:w="5040" w:type="dxa"/>
            <w:tcMar>
              <w:top w:w="100" w:type="dxa"/>
              <w:left w:w="120" w:type="dxa"/>
              <w:bottom w:w="100" w:type="dxa"/>
              <w:right w:w="120" w:type="dxa"/>
            </w:tcMar>
            <w:vAlign w:val="center"/>
          </w:tcPr>
          <w:p w14:paraId="29986737" w14:textId="77777777" w:rsidR="006A09C5" w:rsidRDefault="00000000">
            <w:r>
              <w:rPr>
                <w:sz w:val="18"/>
              </w:rPr>
              <w:t>Base unit price by configuration and cosmetic grade</w:t>
            </w:r>
          </w:p>
        </w:tc>
        <w:tc>
          <w:tcPr>
            <w:tcW w:w="4896" w:type="dxa"/>
            <w:tcMar>
              <w:top w:w="100" w:type="dxa"/>
              <w:left w:w="120" w:type="dxa"/>
              <w:bottom w:w="100" w:type="dxa"/>
              <w:right w:w="120" w:type="dxa"/>
            </w:tcMar>
            <w:vAlign w:val="center"/>
          </w:tcPr>
          <w:p w14:paraId="02EB378F" w14:textId="77777777" w:rsidR="006A09C5" w:rsidRDefault="006A09C5"/>
        </w:tc>
      </w:tr>
      <w:tr w:rsidR="006A09C5" w14:paraId="0CBBED00" w14:textId="77777777" w:rsidTr="7C2DDDCE">
        <w:trPr>
          <w:jc w:val="center"/>
        </w:trPr>
        <w:tc>
          <w:tcPr>
            <w:tcW w:w="5040" w:type="dxa"/>
            <w:shd w:val="clear" w:color="auto" w:fill="EAF0F8"/>
            <w:tcMar>
              <w:top w:w="100" w:type="dxa"/>
              <w:left w:w="120" w:type="dxa"/>
              <w:bottom w:w="100" w:type="dxa"/>
              <w:right w:w="120" w:type="dxa"/>
            </w:tcMar>
            <w:vAlign w:val="center"/>
          </w:tcPr>
          <w:p w14:paraId="47309813" w14:textId="77777777" w:rsidR="006A09C5" w:rsidRDefault="00000000">
            <w:r>
              <w:rPr>
                <w:sz w:val="18"/>
              </w:rPr>
              <w:t>Volume tiers (example: 100, 500, 1,000, 2,500+ units)</w:t>
            </w:r>
          </w:p>
        </w:tc>
        <w:tc>
          <w:tcPr>
            <w:tcW w:w="4896" w:type="dxa"/>
            <w:shd w:val="clear" w:color="auto" w:fill="EAF0F8"/>
            <w:tcMar>
              <w:top w:w="100" w:type="dxa"/>
              <w:left w:w="120" w:type="dxa"/>
              <w:bottom w:w="100" w:type="dxa"/>
              <w:right w:w="120" w:type="dxa"/>
            </w:tcMar>
            <w:vAlign w:val="center"/>
          </w:tcPr>
          <w:p w14:paraId="6A05A809" w14:textId="77777777" w:rsidR="006A09C5" w:rsidRDefault="006A09C5"/>
        </w:tc>
      </w:tr>
      <w:tr w:rsidR="006A09C5" w14:paraId="3E7A2E79" w14:textId="77777777" w:rsidTr="7C2DDDCE">
        <w:trPr>
          <w:jc w:val="center"/>
        </w:trPr>
        <w:tc>
          <w:tcPr>
            <w:tcW w:w="5040" w:type="dxa"/>
            <w:tcMar>
              <w:top w:w="100" w:type="dxa"/>
              <w:left w:w="120" w:type="dxa"/>
              <w:bottom w:w="100" w:type="dxa"/>
              <w:right w:w="120" w:type="dxa"/>
            </w:tcMar>
            <w:vAlign w:val="center"/>
          </w:tcPr>
          <w:p w14:paraId="415754E8" w14:textId="77777777" w:rsidR="006A09C5" w:rsidRDefault="00000000">
            <w:r>
              <w:rPr>
                <w:sz w:val="18"/>
              </w:rPr>
              <w:lastRenderedPageBreak/>
              <w:t>Memory/storage upgrade pricing</w:t>
            </w:r>
          </w:p>
        </w:tc>
        <w:tc>
          <w:tcPr>
            <w:tcW w:w="4896" w:type="dxa"/>
            <w:tcMar>
              <w:top w:w="100" w:type="dxa"/>
              <w:left w:w="120" w:type="dxa"/>
              <w:bottom w:w="100" w:type="dxa"/>
              <w:right w:w="120" w:type="dxa"/>
            </w:tcMar>
            <w:vAlign w:val="center"/>
          </w:tcPr>
          <w:p w14:paraId="5A39BBE3" w14:textId="77777777" w:rsidR="006A09C5" w:rsidRDefault="006A09C5"/>
        </w:tc>
      </w:tr>
      <w:tr w:rsidR="006A09C5" w14:paraId="0B291ECB" w14:textId="77777777" w:rsidTr="7C2DDDCE">
        <w:trPr>
          <w:jc w:val="center"/>
        </w:trPr>
        <w:tc>
          <w:tcPr>
            <w:tcW w:w="5040" w:type="dxa"/>
            <w:shd w:val="clear" w:color="auto" w:fill="EAF0F8"/>
            <w:tcMar>
              <w:top w:w="100" w:type="dxa"/>
              <w:left w:w="120" w:type="dxa"/>
              <w:bottom w:w="100" w:type="dxa"/>
              <w:right w:w="120" w:type="dxa"/>
            </w:tcMar>
            <w:vAlign w:val="center"/>
          </w:tcPr>
          <w:p w14:paraId="41A27478" w14:textId="77777777" w:rsidR="006A09C5" w:rsidRDefault="00000000">
            <w:r>
              <w:rPr>
                <w:sz w:val="18"/>
              </w:rPr>
              <w:t>Battery threshold or new-battery upgrade</w:t>
            </w:r>
          </w:p>
        </w:tc>
        <w:tc>
          <w:tcPr>
            <w:tcW w:w="4896" w:type="dxa"/>
            <w:shd w:val="clear" w:color="auto" w:fill="EAF0F8"/>
            <w:tcMar>
              <w:top w:w="100" w:type="dxa"/>
              <w:left w:w="120" w:type="dxa"/>
              <w:bottom w:w="100" w:type="dxa"/>
              <w:right w:w="120" w:type="dxa"/>
            </w:tcMar>
            <w:vAlign w:val="center"/>
          </w:tcPr>
          <w:p w14:paraId="41C8F396" w14:textId="77777777" w:rsidR="006A09C5" w:rsidRDefault="006A09C5"/>
        </w:tc>
      </w:tr>
      <w:tr w:rsidR="006A09C5" w14:paraId="67981977" w14:textId="77777777" w:rsidTr="7C2DDDCE">
        <w:trPr>
          <w:jc w:val="center"/>
        </w:trPr>
        <w:tc>
          <w:tcPr>
            <w:tcW w:w="5040" w:type="dxa"/>
            <w:tcMar>
              <w:top w:w="100" w:type="dxa"/>
              <w:left w:w="120" w:type="dxa"/>
              <w:bottom w:w="100" w:type="dxa"/>
              <w:right w:w="120" w:type="dxa"/>
            </w:tcMar>
            <w:vAlign w:val="center"/>
          </w:tcPr>
          <w:p w14:paraId="1C11185F" w14:textId="77777777" w:rsidR="006A09C5" w:rsidRDefault="00000000">
            <w:r>
              <w:rPr>
                <w:sz w:val="18"/>
              </w:rPr>
              <w:t>1-year and 3-year warranty options</w:t>
            </w:r>
          </w:p>
        </w:tc>
        <w:tc>
          <w:tcPr>
            <w:tcW w:w="4896" w:type="dxa"/>
            <w:tcMar>
              <w:top w:w="100" w:type="dxa"/>
              <w:left w:w="120" w:type="dxa"/>
              <w:bottom w:w="100" w:type="dxa"/>
              <w:right w:w="120" w:type="dxa"/>
            </w:tcMar>
            <w:vAlign w:val="center"/>
          </w:tcPr>
          <w:p w14:paraId="72A3D3EC" w14:textId="77777777" w:rsidR="006A09C5" w:rsidRDefault="006A09C5"/>
        </w:tc>
      </w:tr>
      <w:tr w:rsidR="006A09C5" w14:paraId="1B12CEBE" w14:textId="77777777" w:rsidTr="7C2DDDCE">
        <w:trPr>
          <w:jc w:val="center"/>
        </w:trPr>
        <w:tc>
          <w:tcPr>
            <w:tcW w:w="5040" w:type="dxa"/>
            <w:shd w:val="clear" w:color="auto" w:fill="EAF0F8"/>
            <w:tcMar>
              <w:top w:w="100" w:type="dxa"/>
              <w:left w:w="120" w:type="dxa"/>
              <w:bottom w:w="100" w:type="dxa"/>
              <w:right w:w="120" w:type="dxa"/>
            </w:tcMar>
            <w:vAlign w:val="center"/>
          </w:tcPr>
          <w:p w14:paraId="0B735A98" w14:textId="77777777" w:rsidR="006A09C5" w:rsidRDefault="00000000">
            <w:r>
              <w:rPr>
                <w:sz w:val="18"/>
              </w:rPr>
              <w:t>Accidental-damage coverage</w:t>
            </w:r>
          </w:p>
        </w:tc>
        <w:tc>
          <w:tcPr>
            <w:tcW w:w="4896" w:type="dxa"/>
            <w:shd w:val="clear" w:color="auto" w:fill="EAF0F8"/>
            <w:tcMar>
              <w:top w:w="100" w:type="dxa"/>
              <w:left w:w="120" w:type="dxa"/>
              <w:bottom w:w="100" w:type="dxa"/>
              <w:right w:w="120" w:type="dxa"/>
            </w:tcMar>
            <w:vAlign w:val="center"/>
          </w:tcPr>
          <w:p w14:paraId="0D0B940D" w14:textId="77777777" w:rsidR="006A09C5" w:rsidRDefault="006A09C5"/>
        </w:tc>
      </w:tr>
      <w:tr w:rsidR="006A09C5" w14:paraId="37AE65C4" w14:textId="77777777" w:rsidTr="7C2DDDCE">
        <w:trPr>
          <w:jc w:val="center"/>
        </w:trPr>
        <w:tc>
          <w:tcPr>
            <w:tcW w:w="5040" w:type="dxa"/>
            <w:tcMar>
              <w:top w:w="100" w:type="dxa"/>
              <w:left w:w="120" w:type="dxa"/>
              <w:bottom w:w="100" w:type="dxa"/>
              <w:right w:w="120" w:type="dxa"/>
            </w:tcMar>
            <w:vAlign w:val="center"/>
          </w:tcPr>
          <w:p w14:paraId="772ED4EE" w14:textId="48EE2567" w:rsidR="006A09C5" w:rsidRDefault="7C2DDDCE">
            <w:r w:rsidRPr="7C2DDDCE">
              <w:rPr>
                <w:sz w:val="18"/>
                <w:szCs w:val="18"/>
              </w:rPr>
              <w:t>Imaging / asset-tag services</w:t>
            </w:r>
          </w:p>
        </w:tc>
        <w:tc>
          <w:tcPr>
            <w:tcW w:w="4896" w:type="dxa"/>
            <w:tcMar>
              <w:top w:w="100" w:type="dxa"/>
              <w:left w:w="120" w:type="dxa"/>
              <w:bottom w:w="100" w:type="dxa"/>
              <w:right w:w="120" w:type="dxa"/>
            </w:tcMar>
            <w:vAlign w:val="center"/>
          </w:tcPr>
          <w:p w14:paraId="0E27B00A" w14:textId="77777777" w:rsidR="006A09C5" w:rsidRDefault="006A09C5"/>
        </w:tc>
      </w:tr>
      <w:tr w:rsidR="006A09C5" w14:paraId="4935A83F" w14:textId="77777777" w:rsidTr="7C2DDDCE">
        <w:trPr>
          <w:jc w:val="center"/>
        </w:trPr>
        <w:tc>
          <w:tcPr>
            <w:tcW w:w="5040" w:type="dxa"/>
            <w:shd w:val="clear" w:color="auto" w:fill="EAF0F8"/>
            <w:tcMar>
              <w:top w:w="100" w:type="dxa"/>
              <w:left w:w="120" w:type="dxa"/>
              <w:bottom w:w="100" w:type="dxa"/>
              <w:right w:w="120" w:type="dxa"/>
            </w:tcMar>
            <w:vAlign w:val="center"/>
          </w:tcPr>
          <w:p w14:paraId="75196239" w14:textId="77777777" w:rsidR="006A09C5" w:rsidRDefault="00000000">
            <w:r>
              <w:rPr>
                <w:sz w:val="18"/>
              </w:rPr>
              <w:t>Cases, adapters, carts, or other accessories</w:t>
            </w:r>
          </w:p>
        </w:tc>
        <w:tc>
          <w:tcPr>
            <w:tcW w:w="4896" w:type="dxa"/>
            <w:shd w:val="clear" w:color="auto" w:fill="EAF0F8"/>
            <w:tcMar>
              <w:top w:w="100" w:type="dxa"/>
              <w:left w:w="120" w:type="dxa"/>
              <w:bottom w:w="100" w:type="dxa"/>
              <w:right w:w="120" w:type="dxa"/>
            </w:tcMar>
            <w:vAlign w:val="center"/>
          </w:tcPr>
          <w:p w14:paraId="60061E4C" w14:textId="77777777" w:rsidR="006A09C5" w:rsidRDefault="006A09C5"/>
        </w:tc>
      </w:tr>
      <w:tr w:rsidR="006A09C5" w14:paraId="4BAC8388" w14:textId="77777777" w:rsidTr="7C2DDDCE">
        <w:trPr>
          <w:jc w:val="center"/>
        </w:trPr>
        <w:tc>
          <w:tcPr>
            <w:tcW w:w="5040" w:type="dxa"/>
            <w:tcMar>
              <w:top w:w="100" w:type="dxa"/>
              <w:left w:w="120" w:type="dxa"/>
              <w:bottom w:w="100" w:type="dxa"/>
              <w:right w:w="120" w:type="dxa"/>
            </w:tcMar>
            <w:vAlign w:val="center"/>
          </w:tcPr>
          <w:p w14:paraId="640A4FD5" w14:textId="77777777" w:rsidR="006A09C5" w:rsidRDefault="00000000">
            <w:r>
              <w:rPr>
                <w:sz w:val="18"/>
              </w:rPr>
              <w:t>Freight, inside delivery, and school-level sorting</w:t>
            </w:r>
          </w:p>
        </w:tc>
        <w:tc>
          <w:tcPr>
            <w:tcW w:w="4896" w:type="dxa"/>
            <w:tcMar>
              <w:top w:w="100" w:type="dxa"/>
              <w:left w:w="120" w:type="dxa"/>
              <w:bottom w:w="100" w:type="dxa"/>
              <w:right w:w="120" w:type="dxa"/>
            </w:tcMar>
            <w:vAlign w:val="center"/>
          </w:tcPr>
          <w:p w14:paraId="44EAFD9C" w14:textId="77777777" w:rsidR="006A09C5" w:rsidRDefault="006A09C5"/>
        </w:tc>
      </w:tr>
      <w:tr w:rsidR="006A09C5" w14:paraId="3ED59A81" w14:textId="77777777" w:rsidTr="7C2DDDCE">
        <w:trPr>
          <w:jc w:val="center"/>
        </w:trPr>
        <w:tc>
          <w:tcPr>
            <w:tcW w:w="5040" w:type="dxa"/>
            <w:shd w:val="clear" w:color="auto" w:fill="EAF0F8"/>
            <w:tcMar>
              <w:top w:w="100" w:type="dxa"/>
              <w:left w:w="120" w:type="dxa"/>
              <w:bottom w:w="100" w:type="dxa"/>
              <w:right w:w="120" w:type="dxa"/>
            </w:tcMar>
            <w:vAlign w:val="center"/>
          </w:tcPr>
          <w:p w14:paraId="2D09D776" w14:textId="77777777" w:rsidR="006A09C5" w:rsidRDefault="00000000">
            <w:r>
              <w:rPr>
                <w:sz w:val="18"/>
              </w:rPr>
              <w:t>Spare pool / advance exchange</w:t>
            </w:r>
          </w:p>
        </w:tc>
        <w:tc>
          <w:tcPr>
            <w:tcW w:w="4896" w:type="dxa"/>
            <w:shd w:val="clear" w:color="auto" w:fill="EAF0F8"/>
            <w:tcMar>
              <w:top w:w="100" w:type="dxa"/>
              <w:left w:w="120" w:type="dxa"/>
              <w:bottom w:w="100" w:type="dxa"/>
              <w:right w:w="120" w:type="dxa"/>
            </w:tcMar>
            <w:vAlign w:val="center"/>
          </w:tcPr>
          <w:p w14:paraId="4B94D5A5" w14:textId="77777777" w:rsidR="006A09C5" w:rsidRDefault="006A09C5"/>
        </w:tc>
      </w:tr>
      <w:tr w:rsidR="006A09C5" w14:paraId="7C8BCA6F" w14:textId="77777777" w:rsidTr="7C2DDDCE">
        <w:trPr>
          <w:jc w:val="center"/>
        </w:trPr>
        <w:tc>
          <w:tcPr>
            <w:tcW w:w="5040" w:type="dxa"/>
            <w:tcMar>
              <w:top w:w="100" w:type="dxa"/>
              <w:left w:w="120" w:type="dxa"/>
              <w:bottom w:w="100" w:type="dxa"/>
              <w:right w:w="120" w:type="dxa"/>
            </w:tcMar>
            <w:vAlign w:val="center"/>
          </w:tcPr>
          <w:p w14:paraId="4624BF77" w14:textId="77777777" w:rsidR="006A09C5" w:rsidRDefault="00000000">
            <w:r>
              <w:rPr>
                <w:sz w:val="18"/>
              </w:rPr>
              <w:t>Trade-in or buyback credits</w:t>
            </w:r>
          </w:p>
        </w:tc>
        <w:tc>
          <w:tcPr>
            <w:tcW w:w="4896" w:type="dxa"/>
            <w:tcMar>
              <w:top w:w="100" w:type="dxa"/>
              <w:left w:w="120" w:type="dxa"/>
              <w:bottom w:w="100" w:type="dxa"/>
              <w:right w:w="120" w:type="dxa"/>
            </w:tcMar>
            <w:vAlign w:val="center"/>
          </w:tcPr>
          <w:p w14:paraId="3DEEC669" w14:textId="77777777" w:rsidR="006A09C5" w:rsidRDefault="006A09C5"/>
        </w:tc>
      </w:tr>
      <w:tr w:rsidR="006A09C5" w14:paraId="3CC79F78" w14:textId="77777777" w:rsidTr="7C2DDDCE">
        <w:trPr>
          <w:jc w:val="center"/>
        </w:trPr>
        <w:tc>
          <w:tcPr>
            <w:tcW w:w="5040" w:type="dxa"/>
            <w:shd w:val="clear" w:color="auto" w:fill="EAF0F8"/>
            <w:tcMar>
              <w:top w:w="100" w:type="dxa"/>
              <w:left w:w="120" w:type="dxa"/>
              <w:bottom w:w="100" w:type="dxa"/>
              <w:right w:w="120" w:type="dxa"/>
            </w:tcMar>
            <w:vAlign w:val="center"/>
          </w:tcPr>
          <w:p w14:paraId="67CBBA4D" w14:textId="77777777" w:rsidR="006A09C5" w:rsidRDefault="00000000">
            <w:r>
              <w:rPr>
                <w:sz w:val="18"/>
              </w:rPr>
              <w:t>Price hold and allocation terms</w:t>
            </w:r>
          </w:p>
        </w:tc>
        <w:tc>
          <w:tcPr>
            <w:tcW w:w="4896" w:type="dxa"/>
            <w:shd w:val="clear" w:color="auto" w:fill="EAF0F8"/>
            <w:tcMar>
              <w:top w:w="100" w:type="dxa"/>
              <w:left w:w="120" w:type="dxa"/>
              <w:bottom w:w="100" w:type="dxa"/>
              <w:right w:w="120" w:type="dxa"/>
            </w:tcMar>
            <w:vAlign w:val="center"/>
          </w:tcPr>
          <w:p w14:paraId="3656B9AB" w14:textId="77777777" w:rsidR="006A09C5" w:rsidRDefault="006A09C5"/>
        </w:tc>
      </w:tr>
    </w:tbl>
    <w:p w14:paraId="2D1B03B4" w14:textId="77777777" w:rsidR="006A09C5" w:rsidRDefault="00000000">
      <w:pPr>
        <w:pStyle w:val="Heading1"/>
      </w:pPr>
      <w:r>
        <w:t>10. Vendor Response Instructions</w:t>
      </w:r>
    </w:p>
    <w:p w14:paraId="40147462" w14:textId="77777777" w:rsidR="006A09C5" w:rsidRDefault="00000000">
      <w:pPr>
        <w:pStyle w:val="Heading2"/>
      </w:pPr>
      <w:r>
        <w:t>10.1 Submission Requirements</w:t>
      </w:r>
    </w:p>
    <w:p w14:paraId="0213D767" w14:textId="77777777" w:rsidR="006A09C5" w:rsidRDefault="00000000">
      <w:pPr>
        <w:pStyle w:val="ListBullet"/>
      </w:pPr>
      <w:r>
        <w:t>Submit electronically to brad.lackey@nhcs.net or deliver to Brad Lackey, Purchasing Officer, 2814 Carolina Beach Road, Wilmington, NC 28412, by the deadline shown on the cover page.</w:t>
      </w:r>
    </w:p>
    <w:p w14:paraId="31165D36" w14:textId="77777777" w:rsidR="006A09C5" w:rsidRDefault="00000000">
      <w:pPr>
        <w:pStyle w:val="ListBullet"/>
      </w:pPr>
      <w:r>
        <w:t>Use the Vendor Response Template in Section 13 and complete the compliance matrix in Appendix A. Supporting materials may be attached as appendices.</w:t>
      </w:r>
    </w:p>
    <w:p w14:paraId="2466E7A2" w14:textId="77777777" w:rsidR="006A09C5" w:rsidRDefault="00000000">
      <w:pPr>
        <w:pStyle w:val="ListBullet"/>
      </w:pPr>
      <w:r>
        <w:t>Clearly label the response with the assigned RFI number and the vendor’s legal company name.</w:t>
      </w:r>
    </w:p>
    <w:p w14:paraId="18A40FBD" w14:textId="77777777" w:rsidR="006A09C5" w:rsidRDefault="00000000">
      <w:pPr>
        <w:pStyle w:val="ListBullet"/>
      </w:pPr>
      <w:r>
        <w:t>Identify all assumptions, exceptions, substitutions, dependencies, and items requiring clarification.</w:t>
      </w:r>
    </w:p>
    <w:p w14:paraId="1295529C" w14:textId="77777777" w:rsidR="006A09C5" w:rsidRDefault="00000000">
      <w:pPr>
        <w:pStyle w:val="ListBullet"/>
      </w:pPr>
      <w:r>
        <w:t>Pricing must be identified as non-binding and provided for planning purposes only.</w:t>
      </w:r>
    </w:p>
    <w:p w14:paraId="5E5EC561" w14:textId="77777777" w:rsidR="006A09C5" w:rsidRDefault="00000000">
      <w:pPr>
        <w:pStyle w:val="Heading2"/>
      </w:pPr>
      <w:r>
        <w:t>10.2 Questions</w:t>
      </w:r>
    </w:p>
    <w:p w14:paraId="04FE4BE4" w14:textId="77777777" w:rsidR="006A09C5" w:rsidRDefault="00000000">
      <w:r>
        <w:t>Submit questions by email to brad.lackey@nhcs.net by the Questions Due date shown on the cover page. NHCS may publish clarifications or consolidated answers as appropriate.</w:t>
      </w:r>
    </w:p>
    <w:p w14:paraId="091C1518" w14:textId="77777777" w:rsidR="006A09C5" w:rsidRDefault="00000000">
      <w:pPr>
        <w:pStyle w:val="Heading1"/>
      </w:pPr>
      <w:r>
        <w:t>11. General Conditions and North Carolina Compliance</w:t>
      </w:r>
    </w:p>
    <w:p w14:paraId="741F94D3" w14:textId="77777777" w:rsidR="006A09C5" w:rsidRDefault="00000000">
      <w:pPr>
        <w:pStyle w:val="Heading2"/>
      </w:pPr>
      <w:r>
        <w:t>11.1 Statutory and Regulatory References</w:t>
      </w:r>
    </w:p>
    <w:p w14:paraId="576C24F8" w14:textId="77777777" w:rsidR="006A09C5" w:rsidRDefault="00000000">
      <w:r>
        <w:t>This RFI is intended for information-gathering and planning and should be administered in accordance with applicable North Carolina law and procurement guidance, including N.C. Gen. Stat. § 143-52, N.C. Gen. Stat. § 143-129, Chapter 143 Article 8, North Carolina Department of Administration procurement rules where applicable, and other governing requirements.</w:t>
      </w:r>
    </w:p>
    <w:p w14:paraId="7DDDD64F" w14:textId="77777777" w:rsidR="006A09C5" w:rsidRDefault="00000000">
      <w:pPr>
        <w:pStyle w:val="Heading2"/>
      </w:pPr>
      <w:r>
        <w:lastRenderedPageBreak/>
        <w:t>11.2 Public Records and Confidentiality</w:t>
      </w:r>
    </w:p>
    <w:p w14:paraId="07366439" w14:textId="77777777" w:rsidR="006A09C5" w:rsidRDefault="00000000">
      <w:r>
        <w:t>Vendor responses may be subject to the North Carolina Public Records Act, N.C. Gen. Stat. Chapter 132. Vendors should clearly mark information asserted to be confidential or proprietary and provide the legal basis for the claim. NHCS will evaluate such claims to the extent permitted by law but cannot guarantee nondisclosure when disclosure is required by statute, regulation, or court order.</w:t>
      </w:r>
    </w:p>
    <w:p w14:paraId="2B6163C8" w14:textId="77777777" w:rsidR="006A09C5" w:rsidRDefault="00000000">
      <w:pPr>
        <w:pStyle w:val="Heading2"/>
      </w:pPr>
      <w:r>
        <w:t>11.3 Reservation of Rights</w:t>
      </w:r>
    </w:p>
    <w:p w14:paraId="2AA5206E" w14:textId="77777777" w:rsidR="006A09C5" w:rsidRDefault="00000000">
      <w:pPr>
        <w:pStyle w:val="ListBullet"/>
      </w:pPr>
      <w:r>
        <w:t>NHCS reserves the right to accept or reject any or all responses.</w:t>
      </w:r>
    </w:p>
    <w:p w14:paraId="3296912F" w14:textId="77777777" w:rsidR="006A09C5" w:rsidRDefault="00000000">
      <w:pPr>
        <w:pStyle w:val="ListBullet"/>
      </w:pPr>
      <w:r>
        <w:t>NHCS reserves the right to request clarification, demonstrations, samples, testing results, or additional information.</w:t>
      </w:r>
    </w:p>
    <w:p w14:paraId="76677CE8" w14:textId="77777777" w:rsidR="006A09C5" w:rsidRDefault="00000000">
      <w:pPr>
        <w:pStyle w:val="ListBullet"/>
      </w:pPr>
      <w:r>
        <w:t>NHCS reserves the right to modify, suspend, or cancel this RFI.</w:t>
      </w:r>
    </w:p>
    <w:p w14:paraId="5C3CCF54" w14:textId="77777777" w:rsidR="006A09C5" w:rsidRDefault="00000000">
      <w:pPr>
        <w:pStyle w:val="ListBullet"/>
      </w:pPr>
      <w:r>
        <w:t>NHCS reserves the right to use information received to develop specifications, budgets, procurement strategies, or a future competitive solicitation.</w:t>
      </w:r>
    </w:p>
    <w:p w14:paraId="64BA1214" w14:textId="77777777" w:rsidR="006A09C5" w:rsidRDefault="00000000">
      <w:pPr>
        <w:pStyle w:val="ListBullet"/>
      </w:pPr>
      <w:r>
        <w:t>NHCS reserves the right to conduct independent validation of claims, references, certifications, and sample devices.</w:t>
      </w:r>
    </w:p>
    <w:p w14:paraId="223790DF" w14:textId="77777777" w:rsidR="006A09C5" w:rsidRDefault="00000000">
      <w:pPr>
        <w:pStyle w:val="ListBullet"/>
      </w:pPr>
      <w:r>
        <w:t>NHCS reserves the right to decline to reimburse any cost incurred in preparing or submitting a response.</w:t>
      </w:r>
    </w:p>
    <w:p w14:paraId="7C79F724" w14:textId="77777777" w:rsidR="006A09C5" w:rsidRDefault="00000000">
      <w:r>
        <w:t>Participation in this RFI is not required for participation in a future procurement unless a later solicitation expressly states otherwise.</w:t>
      </w:r>
    </w:p>
    <w:p w14:paraId="7C328FA0" w14:textId="77777777" w:rsidR="006A09C5" w:rsidRDefault="00000000">
      <w:pPr>
        <w:pStyle w:val="Heading1"/>
      </w:pPr>
      <w:r>
        <w:t>12. Next Steps</w:t>
      </w:r>
    </w:p>
    <w:p w14:paraId="7DF930C8" w14:textId="77777777" w:rsidR="006A09C5" w:rsidRDefault="00000000">
      <w:r>
        <w:t>NHCS may use information received to refine specifications, evaluate samples, perform market comparisons, conduct vendor demonstrations, develop budget estimates, and determine whether to issue a future RFP, IFB, or other competitive solicitation. Vendors should indicate willingness to provide sample equipment or appear for a live demonstration at the NHCS Technology Division, 2814 Carolina Beach Road, Wilmington, NC 28412.</w:t>
      </w:r>
    </w:p>
    <w:p w14:paraId="7DD71612" w14:textId="77777777" w:rsidR="006A09C5" w:rsidRDefault="00000000">
      <w:pPr>
        <w:pStyle w:val="Heading1"/>
      </w:pPr>
      <w:r>
        <w:t>13. Vendor Response Template</w:t>
      </w:r>
    </w:p>
    <w:tbl>
      <w:tblPr>
        <w:tblStyle w:val="TableGrid"/>
        <w:tblW w:w="0" w:type="auto"/>
        <w:jc w:val="center"/>
        <w:tblLook w:val="04A0" w:firstRow="1" w:lastRow="0" w:firstColumn="1" w:lastColumn="0" w:noHBand="0" w:noVBand="1"/>
      </w:tblPr>
      <w:tblGrid>
        <w:gridCol w:w="2304"/>
        <w:gridCol w:w="7632"/>
      </w:tblGrid>
      <w:tr w:rsidR="006A09C5" w14:paraId="1D7EB4D7" w14:textId="77777777">
        <w:trPr>
          <w:tblHeader/>
          <w:jc w:val="center"/>
        </w:trPr>
        <w:tc>
          <w:tcPr>
            <w:tcW w:w="2304" w:type="dxa"/>
            <w:shd w:val="clear" w:color="auto" w:fill="17365D"/>
            <w:tcMar>
              <w:top w:w="100" w:type="dxa"/>
              <w:left w:w="120" w:type="dxa"/>
              <w:bottom w:w="100" w:type="dxa"/>
              <w:right w:w="120" w:type="dxa"/>
            </w:tcMar>
            <w:vAlign w:val="center"/>
          </w:tcPr>
          <w:p w14:paraId="08D48EA6" w14:textId="77777777" w:rsidR="006A09C5" w:rsidRDefault="00000000">
            <w:r>
              <w:rPr>
                <w:b/>
                <w:color w:val="FFFFFF"/>
                <w:sz w:val="18"/>
              </w:rPr>
              <w:t>Response Section</w:t>
            </w:r>
          </w:p>
        </w:tc>
        <w:tc>
          <w:tcPr>
            <w:tcW w:w="7632" w:type="dxa"/>
            <w:shd w:val="clear" w:color="auto" w:fill="17365D"/>
            <w:tcMar>
              <w:top w:w="100" w:type="dxa"/>
              <w:left w:w="120" w:type="dxa"/>
              <w:bottom w:w="100" w:type="dxa"/>
              <w:right w:w="120" w:type="dxa"/>
            </w:tcMar>
            <w:vAlign w:val="center"/>
          </w:tcPr>
          <w:p w14:paraId="07CDC064" w14:textId="77777777" w:rsidR="006A09C5" w:rsidRDefault="00000000">
            <w:r>
              <w:rPr>
                <w:b/>
                <w:color w:val="FFFFFF"/>
                <w:sz w:val="18"/>
              </w:rPr>
              <w:t>Vendor Instructions / Content</w:t>
            </w:r>
          </w:p>
        </w:tc>
      </w:tr>
      <w:tr w:rsidR="006A09C5" w14:paraId="04FFD277" w14:textId="77777777">
        <w:trPr>
          <w:jc w:val="center"/>
        </w:trPr>
        <w:tc>
          <w:tcPr>
            <w:tcW w:w="2304" w:type="dxa"/>
            <w:tcMar>
              <w:top w:w="100" w:type="dxa"/>
              <w:left w:w="120" w:type="dxa"/>
              <w:bottom w:w="100" w:type="dxa"/>
              <w:right w:w="120" w:type="dxa"/>
            </w:tcMar>
            <w:vAlign w:val="center"/>
          </w:tcPr>
          <w:p w14:paraId="5EC74813" w14:textId="77777777" w:rsidR="006A09C5" w:rsidRDefault="00000000">
            <w:r>
              <w:rPr>
                <w:sz w:val="18"/>
              </w:rPr>
              <w:t>13.1 Vendor Information</w:t>
            </w:r>
          </w:p>
        </w:tc>
        <w:tc>
          <w:tcPr>
            <w:tcW w:w="7632" w:type="dxa"/>
            <w:tcMar>
              <w:top w:w="100" w:type="dxa"/>
              <w:left w:w="120" w:type="dxa"/>
              <w:bottom w:w="100" w:type="dxa"/>
              <w:right w:w="120" w:type="dxa"/>
            </w:tcMar>
            <w:vAlign w:val="center"/>
          </w:tcPr>
          <w:p w14:paraId="0C279B57" w14:textId="77777777" w:rsidR="006A09C5" w:rsidRDefault="00000000">
            <w:r>
              <w:rPr>
                <w:sz w:val="18"/>
              </w:rPr>
              <w:t>Legal company name; headquarters; local/regional office; primary contact; email/phone; years in business; ownership and certification information; public-sector and K-12 experience.</w:t>
            </w:r>
          </w:p>
        </w:tc>
      </w:tr>
      <w:tr w:rsidR="006A09C5" w14:paraId="6B68F752" w14:textId="77777777">
        <w:trPr>
          <w:jc w:val="center"/>
        </w:trPr>
        <w:tc>
          <w:tcPr>
            <w:tcW w:w="2304" w:type="dxa"/>
            <w:shd w:val="clear" w:color="auto" w:fill="EAF0F8"/>
            <w:tcMar>
              <w:top w:w="100" w:type="dxa"/>
              <w:left w:w="120" w:type="dxa"/>
              <w:bottom w:w="100" w:type="dxa"/>
              <w:right w:w="120" w:type="dxa"/>
            </w:tcMar>
            <w:vAlign w:val="center"/>
          </w:tcPr>
          <w:p w14:paraId="68AA57E6" w14:textId="77777777" w:rsidR="006A09C5" w:rsidRDefault="00000000">
            <w:r>
              <w:rPr>
                <w:sz w:val="18"/>
              </w:rPr>
              <w:t>13.2 Executive Summary</w:t>
            </w:r>
          </w:p>
        </w:tc>
        <w:tc>
          <w:tcPr>
            <w:tcW w:w="7632" w:type="dxa"/>
            <w:shd w:val="clear" w:color="auto" w:fill="EAF0F8"/>
            <w:tcMar>
              <w:top w:w="100" w:type="dxa"/>
              <w:left w:w="120" w:type="dxa"/>
              <w:bottom w:w="100" w:type="dxa"/>
              <w:right w:w="120" w:type="dxa"/>
            </w:tcMar>
            <w:vAlign w:val="center"/>
          </w:tcPr>
          <w:p w14:paraId="7EDD1FD3" w14:textId="77777777" w:rsidR="006A09C5" w:rsidRDefault="00000000">
            <w:r>
              <w:rPr>
                <w:sz w:val="18"/>
              </w:rPr>
              <w:t>Summary of the proposed refurbished laptop program, differentiators, supply strategy, and fit for K-12 student use.</w:t>
            </w:r>
          </w:p>
        </w:tc>
      </w:tr>
      <w:tr w:rsidR="006A09C5" w14:paraId="394BD420" w14:textId="77777777">
        <w:trPr>
          <w:jc w:val="center"/>
        </w:trPr>
        <w:tc>
          <w:tcPr>
            <w:tcW w:w="2304" w:type="dxa"/>
            <w:tcMar>
              <w:top w:w="100" w:type="dxa"/>
              <w:left w:w="120" w:type="dxa"/>
              <w:bottom w:w="100" w:type="dxa"/>
              <w:right w:w="120" w:type="dxa"/>
            </w:tcMar>
            <w:vAlign w:val="center"/>
          </w:tcPr>
          <w:p w14:paraId="18101D86" w14:textId="77777777" w:rsidR="006A09C5" w:rsidRDefault="00000000">
            <w:r>
              <w:rPr>
                <w:sz w:val="18"/>
              </w:rPr>
              <w:t>13.3 Proposed Devices</w:t>
            </w:r>
          </w:p>
        </w:tc>
        <w:tc>
          <w:tcPr>
            <w:tcW w:w="7632" w:type="dxa"/>
            <w:tcMar>
              <w:top w:w="100" w:type="dxa"/>
              <w:left w:w="120" w:type="dxa"/>
              <w:bottom w:w="100" w:type="dxa"/>
              <w:right w:w="120" w:type="dxa"/>
            </w:tcMar>
            <w:vAlign w:val="center"/>
          </w:tcPr>
          <w:p w14:paraId="60A136C0" w14:textId="77777777" w:rsidR="006A09C5" w:rsidRDefault="00000000">
            <w:r>
              <w:rPr>
                <w:sz w:val="18"/>
              </w:rPr>
              <w:t>Manufacturer/model families; release years; configurations; cosmetic grades; Windows 11 eligibility; model consistency; substitutions; availability and lead times.</w:t>
            </w:r>
          </w:p>
        </w:tc>
      </w:tr>
      <w:tr w:rsidR="006A09C5" w14:paraId="18D22D67" w14:textId="77777777">
        <w:trPr>
          <w:jc w:val="center"/>
        </w:trPr>
        <w:tc>
          <w:tcPr>
            <w:tcW w:w="2304" w:type="dxa"/>
            <w:shd w:val="clear" w:color="auto" w:fill="EAF0F8"/>
            <w:tcMar>
              <w:top w:w="100" w:type="dxa"/>
              <w:left w:w="120" w:type="dxa"/>
              <w:bottom w:w="100" w:type="dxa"/>
              <w:right w:w="120" w:type="dxa"/>
            </w:tcMar>
            <w:vAlign w:val="center"/>
          </w:tcPr>
          <w:p w14:paraId="46E39C64" w14:textId="77777777" w:rsidR="006A09C5" w:rsidRDefault="00000000">
            <w:r>
              <w:rPr>
                <w:sz w:val="18"/>
              </w:rPr>
              <w:t>13.4 Refurbishment and QA</w:t>
            </w:r>
          </w:p>
        </w:tc>
        <w:tc>
          <w:tcPr>
            <w:tcW w:w="7632" w:type="dxa"/>
            <w:shd w:val="clear" w:color="auto" w:fill="EAF0F8"/>
            <w:tcMar>
              <w:top w:w="100" w:type="dxa"/>
              <w:left w:w="120" w:type="dxa"/>
              <w:bottom w:w="100" w:type="dxa"/>
              <w:right w:w="120" w:type="dxa"/>
            </w:tcMar>
            <w:vAlign w:val="center"/>
          </w:tcPr>
          <w:p w14:paraId="1064834F" w14:textId="77777777" w:rsidR="006A09C5" w:rsidRDefault="00000000">
            <w:r>
              <w:rPr>
                <w:sz w:val="18"/>
              </w:rPr>
              <w:t>Sourcing; chain of custody; testing; cleaning; repair standards; parts; firmware; data sanitization; management-lock removal; quality controls; sample reports.</w:t>
            </w:r>
          </w:p>
        </w:tc>
      </w:tr>
      <w:tr w:rsidR="006A09C5" w14:paraId="67BA4840" w14:textId="77777777">
        <w:trPr>
          <w:jc w:val="center"/>
        </w:trPr>
        <w:tc>
          <w:tcPr>
            <w:tcW w:w="2304" w:type="dxa"/>
            <w:tcMar>
              <w:top w:w="100" w:type="dxa"/>
              <w:left w:w="120" w:type="dxa"/>
              <w:bottom w:w="100" w:type="dxa"/>
              <w:right w:w="120" w:type="dxa"/>
            </w:tcMar>
            <w:vAlign w:val="center"/>
          </w:tcPr>
          <w:p w14:paraId="6744BBE9" w14:textId="77777777" w:rsidR="006A09C5" w:rsidRDefault="00000000">
            <w:r>
              <w:rPr>
                <w:sz w:val="18"/>
              </w:rPr>
              <w:t>13.5 Technical Compliance</w:t>
            </w:r>
          </w:p>
        </w:tc>
        <w:tc>
          <w:tcPr>
            <w:tcW w:w="7632" w:type="dxa"/>
            <w:tcMar>
              <w:top w:w="100" w:type="dxa"/>
              <w:left w:w="120" w:type="dxa"/>
              <w:bottom w:w="100" w:type="dxa"/>
              <w:right w:w="120" w:type="dxa"/>
            </w:tcMar>
            <w:vAlign w:val="center"/>
          </w:tcPr>
          <w:p w14:paraId="48708B84" w14:textId="77777777" w:rsidR="006A09C5" w:rsidRDefault="00000000">
            <w:r>
              <w:rPr>
                <w:sz w:val="18"/>
              </w:rPr>
              <w:t>Complete Appendix A and describe all exceptions, alternatives, and value-added capabilities.</w:t>
            </w:r>
          </w:p>
        </w:tc>
      </w:tr>
      <w:tr w:rsidR="006A09C5" w14:paraId="1A1E61B1" w14:textId="77777777">
        <w:trPr>
          <w:jc w:val="center"/>
        </w:trPr>
        <w:tc>
          <w:tcPr>
            <w:tcW w:w="2304" w:type="dxa"/>
            <w:shd w:val="clear" w:color="auto" w:fill="EAF0F8"/>
            <w:tcMar>
              <w:top w:w="100" w:type="dxa"/>
              <w:left w:w="120" w:type="dxa"/>
              <w:bottom w:w="100" w:type="dxa"/>
              <w:right w:w="120" w:type="dxa"/>
            </w:tcMar>
            <w:vAlign w:val="center"/>
          </w:tcPr>
          <w:p w14:paraId="3BC8F535" w14:textId="77777777" w:rsidR="006A09C5" w:rsidRDefault="00000000">
            <w:r>
              <w:rPr>
                <w:sz w:val="18"/>
              </w:rPr>
              <w:t>13.6 Security and Management</w:t>
            </w:r>
          </w:p>
        </w:tc>
        <w:tc>
          <w:tcPr>
            <w:tcW w:w="7632" w:type="dxa"/>
            <w:shd w:val="clear" w:color="auto" w:fill="EAF0F8"/>
            <w:tcMar>
              <w:top w:w="100" w:type="dxa"/>
              <w:left w:w="120" w:type="dxa"/>
              <w:bottom w:w="100" w:type="dxa"/>
              <w:right w:w="120" w:type="dxa"/>
            </w:tcMar>
            <w:vAlign w:val="center"/>
          </w:tcPr>
          <w:p w14:paraId="5D954BC6" w14:textId="77777777" w:rsidR="006A09C5" w:rsidRDefault="00000000">
            <w:r>
              <w:rPr>
                <w:sz w:val="18"/>
              </w:rPr>
              <w:t>TPM/Secure Boot; Windows licensing; Intune/Autopilot readiness; BIOS controls; BitLocker readiness; software removal; serialization.</w:t>
            </w:r>
          </w:p>
        </w:tc>
      </w:tr>
      <w:tr w:rsidR="006A09C5" w14:paraId="4BB56A59" w14:textId="77777777">
        <w:trPr>
          <w:jc w:val="center"/>
        </w:trPr>
        <w:tc>
          <w:tcPr>
            <w:tcW w:w="2304" w:type="dxa"/>
            <w:tcMar>
              <w:top w:w="100" w:type="dxa"/>
              <w:left w:w="120" w:type="dxa"/>
              <w:bottom w:w="100" w:type="dxa"/>
              <w:right w:w="120" w:type="dxa"/>
            </w:tcMar>
            <w:vAlign w:val="center"/>
          </w:tcPr>
          <w:p w14:paraId="2A6A0C76" w14:textId="77777777" w:rsidR="006A09C5" w:rsidRDefault="00000000">
            <w:r>
              <w:rPr>
                <w:sz w:val="18"/>
              </w:rPr>
              <w:t>13.7 Warranty and Support</w:t>
            </w:r>
          </w:p>
        </w:tc>
        <w:tc>
          <w:tcPr>
            <w:tcW w:w="7632" w:type="dxa"/>
            <w:tcMar>
              <w:top w:w="100" w:type="dxa"/>
              <w:left w:w="120" w:type="dxa"/>
              <w:bottom w:w="100" w:type="dxa"/>
              <w:right w:w="120" w:type="dxa"/>
            </w:tcMar>
            <w:vAlign w:val="center"/>
          </w:tcPr>
          <w:p w14:paraId="13FDC1FB" w14:textId="77777777" w:rsidR="006A09C5" w:rsidRDefault="00000000">
            <w:r>
              <w:rPr>
                <w:sz w:val="18"/>
              </w:rPr>
              <w:t>Coverage, exclusions, battery warranty, RMA process, turnaround, freight, advance exchange, depot/onsite support, escalation, metrics.</w:t>
            </w:r>
          </w:p>
        </w:tc>
      </w:tr>
      <w:tr w:rsidR="006A09C5" w14:paraId="70A3E2B1" w14:textId="77777777">
        <w:trPr>
          <w:jc w:val="center"/>
        </w:trPr>
        <w:tc>
          <w:tcPr>
            <w:tcW w:w="2304" w:type="dxa"/>
            <w:shd w:val="clear" w:color="auto" w:fill="EAF0F8"/>
            <w:tcMar>
              <w:top w:w="100" w:type="dxa"/>
              <w:left w:w="120" w:type="dxa"/>
              <w:bottom w:w="100" w:type="dxa"/>
              <w:right w:w="120" w:type="dxa"/>
            </w:tcMar>
            <w:vAlign w:val="center"/>
          </w:tcPr>
          <w:p w14:paraId="5B4EA35D" w14:textId="77777777" w:rsidR="006A09C5" w:rsidRDefault="00000000">
            <w:r>
              <w:rPr>
                <w:sz w:val="18"/>
              </w:rPr>
              <w:lastRenderedPageBreak/>
              <w:t>13.8 Deployment and Logistics</w:t>
            </w:r>
          </w:p>
        </w:tc>
        <w:tc>
          <w:tcPr>
            <w:tcW w:w="7632" w:type="dxa"/>
            <w:shd w:val="clear" w:color="auto" w:fill="EAF0F8"/>
            <w:tcMar>
              <w:top w:w="100" w:type="dxa"/>
              <w:left w:w="120" w:type="dxa"/>
              <w:bottom w:w="100" w:type="dxa"/>
              <w:right w:w="120" w:type="dxa"/>
            </w:tcMar>
            <w:vAlign w:val="center"/>
          </w:tcPr>
          <w:p w14:paraId="6FD36373" w14:textId="77777777" w:rsidR="006A09C5" w:rsidRDefault="00000000">
            <w:r>
              <w:rPr>
                <w:sz w:val="18"/>
              </w:rPr>
              <w:t>Imaging, asset tags, hardware hashes, manifests, packaging, staging, delivery, DOA process, school-level sorting, spares.</w:t>
            </w:r>
          </w:p>
        </w:tc>
      </w:tr>
      <w:tr w:rsidR="006A09C5" w14:paraId="677CDEB5" w14:textId="77777777">
        <w:trPr>
          <w:jc w:val="center"/>
        </w:trPr>
        <w:tc>
          <w:tcPr>
            <w:tcW w:w="2304" w:type="dxa"/>
            <w:tcMar>
              <w:top w:w="100" w:type="dxa"/>
              <w:left w:w="120" w:type="dxa"/>
              <w:bottom w:w="100" w:type="dxa"/>
              <w:right w:w="120" w:type="dxa"/>
            </w:tcMar>
            <w:vAlign w:val="center"/>
          </w:tcPr>
          <w:p w14:paraId="0FC5BC62" w14:textId="77777777" w:rsidR="006A09C5" w:rsidRDefault="00000000">
            <w:r>
              <w:rPr>
                <w:sz w:val="18"/>
              </w:rPr>
              <w:t>13.9 Pricing</w:t>
            </w:r>
          </w:p>
        </w:tc>
        <w:tc>
          <w:tcPr>
            <w:tcW w:w="7632" w:type="dxa"/>
            <w:tcMar>
              <w:top w:w="100" w:type="dxa"/>
              <w:left w:w="120" w:type="dxa"/>
              <w:bottom w:w="100" w:type="dxa"/>
              <w:right w:w="120" w:type="dxa"/>
            </w:tcMar>
            <w:vAlign w:val="center"/>
          </w:tcPr>
          <w:p w14:paraId="7FF6F89E" w14:textId="77777777" w:rsidR="006A09C5" w:rsidRDefault="00000000">
            <w:r>
              <w:rPr>
                <w:sz w:val="18"/>
              </w:rPr>
              <w:t>Complete Appendix B; include unit, volume, service, warranty, accessory, and freight pricing; state assumptions and validity period.</w:t>
            </w:r>
          </w:p>
        </w:tc>
      </w:tr>
      <w:tr w:rsidR="006A09C5" w14:paraId="73B2F9BE" w14:textId="77777777">
        <w:trPr>
          <w:jc w:val="center"/>
        </w:trPr>
        <w:tc>
          <w:tcPr>
            <w:tcW w:w="2304" w:type="dxa"/>
            <w:shd w:val="clear" w:color="auto" w:fill="EAF0F8"/>
            <w:tcMar>
              <w:top w:w="100" w:type="dxa"/>
              <w:left w:w="120" w:type="dxa"/>
              <w:bottom w:w="100" w:type="dxa"/>
              <w:right w:w="120" w:type="dxa"/>
            </w:tcMar>
            <w:vAlign w:val="center"/>
          </w:tcPr>
          <w:p w14:paraId="63A21A6A" w14:textId="77777777" w:rsidR="006A09C5" w:rsidRDefault="00000000">
            <w:r>
              <w:rPr>
                <w:sz w:val="18"/>
              </w:rPr>
              <w:t>13.10 Sustainability</w:t>
            </w:r>
          </w:p>
        </w:tc>
        <w:tc>
          <w:tcPr>
            <w:tcW w:w="7632" w:type="dxa"/>
            <w:shd w:val="clear" w:color="auto" w:fill="EAF0F8"/>
            <w:tcMar>
              <w:top w:w="100" w:type="dxa"/>
              <w:left w:w="120" w:type="dxa"/>
              <w:bottom w:w="100" w:type="dxa"/>
              <w:right w:w="120" w:type="dxa"/>
            </w:tcMar>
            <w:vAlign w:val="center"/>
          </w:tcPr>
          <w:p w14:paraId="3E578671" w14:textId="77777777" w:rsidR="006A09C5" w:rsidRDefault="00000000">
            <w:r>
              <w:rPr>
                <w:sz w:val="18"/>
              </w:rPr>
              <w:t>Reuse and circularity practices; packaging; recycling; environmental certifications; end-of-life services; reporting.</w:t>
            </w:r>
          </w:p>
        </w:tc>
      </w:tr>
      <w:tr w:rsidR="006A09C5" w14:paraId="45C3C2F6" w14:textId="77777777">
        <w:trPr>
          <w:jc w:val="center"/>
        </w:trPr>
        <w:tc>
          <w:tcPr>
            <w:tcW w:w="2304" w:type="dxa"/>
            <w:tcMar>
              <w:top w:w="100" w:type="dxa"/>
              <w:left w:w="120" w:type="dxa"/>
              <w:bottom w:w="100" w:type="dxa"/>
              <w:right w:w="120" w:type="dxa"/>
            </w:tcMar>
            <w:vAlign w:val="center"/>
          </w:tcPr>
          <w:p w14:paraId="2E38CE69" w14:textId="77777777" w:rsidR="006A09C5" w:rsidRDefault="00000000">
            <w:r>
              <w:rPr>
                <w:sz w:val="18"/>
              </w:rPr>
              <w:t>13.11 References</w:t>
            </w:r>
          </w:p>
        </w:tc>
        <w:tc>
          <w:tcPr>
            <w:tcW w:w="7632" w:type="dxa"/>
            <w:tcMar>
              <w:top w:w="100" w:type="dxa"/>
              <w:left w:w="120" w:type="dxa"/>
              <w:bottom w:w="100" w:type="dxa"/>
              <w:right w:w="120" w:type="dxa"/>
            </w:tcMar>
            <w:vAlign w:val="center"/>
          </w:tcPr>
          <w:p w14:paraId="1922F3B6" w14:textId="77777777" w:rsidR="006A09C5" w:rsidRDefault="00000000">
            <w:r>
              <w:rPr>
                <w:sz w:val="18"/>
              </w:rPr>
              <w:t>At least three K-12 or public-sector references of similar scale, including contact information and brief project scope.</w:t>
            </w:r>
          </w:p>
        </w:tc>
      </w:tr>
      <w:tr w:rsidR="006A09C5" w14:paraId="3A2617D7" w14:textId="77777777">
        <w:trPr>
          <w:jc w:val="center"/>
        </w:trPr>
        <w:tc>
          <w:tcPr>
            <w:tcW w:w="2304" w:type="dxa"/>
            <w:shd w:val="clear" w:color="auto" w:fill="EAF0F8"/>
            <w:tcMar>
              <w:top w:w="100" w:type="dxa"/>
              <w:left w:w="120" w:type="dxa"/>
              <w:bottom w:w="100" w:type="dxa"/>
              <w:right w:w="120" w:type="dxa"/>
            </w:tcMar>
            <w:vAlign w:val="center"/>
          </w:tcPr>
          <w:p w14:paraId="455E5DA6" w14:textId="77777777" w:rsidR="006A09C5" w:rsidRDefault="00000000">
            <w:r>
              <w:rPr>
                <w:sz w:val="18"/>
              </w:rPr>
              <w:t>13.12 Risks and Recommendations</w:t>
            </w:r>
          </w:p>
        </w:tc>
        <w:tc>
          <w:tcPr>
            <w:tcW w:w="7632" w:type="dxa"/>
            <w:shd w:val="clear" w:color="auto" w:fill="EAF0F8"/>
            <w:tcMar>
              <w:top w:w="100" w:type="dxa"/>
              <w:left w:w="120" w:type="dxa"/>
              <w:bottom w:w="100" w:type="dxa"/>
              <w:right w:w="120" w:type="dxa"/>
            </w:tcMar>
            <w:vAlign w:val="center"/>
          </w:tcPr>
          <w:p w14:paraId="07EC8E59" w14:textId="77777777" w:rsidR="006A09C5" w:rsidRDefault="00000000">
            <w:r>
              <w:rPr>
                <w:sz w:val="18"/>
              </w:rPr>
              <w:t>Supply risks, model variability, lifecycle concerns, recommended specification changes, and opportunities to improve total cost of ownership.</w:t>
            </w:r>
          </w:p>
        </w:tc>
      </w:tr>
      <w:tr w:rsidR="006A09C5" w14:paraId="6976643E" w14:textId="77777777">
        <w:trPr>
          <w:jc w:val="center"/>
        </w:trPr>
        <w:tc>
          <w:tcPr>
            <w:tcW w:w="2304" w:type="dxa"/>
            <w:tcMar>
              <w:top w:w="100" w:type="dxa"/>
              <w:left w:w="120" w:type="dxa"/>
              <w:bottom w:w="100" w:type="dxa"/>
              <w:right w:w="120" w:type="dxa"/>
            </w:tcMar>
            <w:vAlign w:val="center"/>
          </w:tcPr>
          <w:p w14:paraId="6BDD909E" w14:textId="77777777" w:rsidR="006A09C5" w:rsidRDefault="00000000">
            <w:r>
              <w:rPr>
                <w:sz w:val="18"/>
              </w:rPr>
              <w:t>13.13 Exceptions / Additional Information</w:t>
            </w:r>
          </w:p>
        </w:tc>
        <w:tc>
          <w:tcPr>
            <w:tcW w:w="7632" w:type="dxa"/>
            <w:tcMar>
              <w:top w:w="100" w:type="dxa"/>
              <w:left w:w="120" w:type="dxa"/>
              <w:bottom w:w="100" w:type="dxa"/>
              <w:right w:w="120" w:type="dxa"/>
            </w:tcMar>
            <w:vAlign w:val="center"/>
          </w:tcPr>
          <w:p w14:paraId="02C5340E" w14:textId="77777777" w:rsidR="006A09C5" w:rsidRDefault="00000000">
            <w:r>
              <w:rPr>
                <w:sz w:val="18"/>
              </w:rPr>
              <w:t>All exceptions, proposed contract terms, innovations, optional services, and attachments.</w:t>
            </w:r>
          </w:p>
        </w:tc>
      </w:tr>
    </w:tbl>
    <w:p w14:paraId="45FB0818" w14:textId="77777777" w:rsidR="006A09C5" w:rsidRDefault="00000000">
      <w:r>
        <w:br w:type="page"/>
      </w:r>
    </w:p>
    <w:p w14:paraId="5184CA11" w14:textId="77777777" w:rsidR="006A09C5" w:rsidRDefault="00000000">
      <w:pPr>
        <w:pStyle w:val="Title"/>
      </w:pPr>
      <w:r>
        <w:lastRenderedPageBreak/>
        <w:t>Appendix A: Technical Compliance Matrix</w:t>
      </w:r>
    </w:p>
    <w:p w14:paraId="7B8FF65D" w14:textId="77777777" w:rsidR="006A09C5" w:rsidRDefault="00000000">
      <w:r>
        <w:t>Complete one matrix per proposed base configuration. Use Comply, Exceeds, Exception, or Not Offered. Attach supporting documentation where helpful.</w:t>
      </w:r>
    </w:p>
    <w:tbl>
      <w:tblPr>
        <w:tblStyle w:val="TableGrid"/>
        <w:tblW w:w="0" w:type="auto"/>
        <w:jc w:val="center"/>
        <w:tblLook w:val="04A0" w:firstRow="1" w:lastRow="0" w:firstColumn="1" w:lastColumn="0" w:noHBand="0" w:noVBand="1"/>
      </w:tblPr>
      <w:tblGrid>
        <w:gridCol w:w="864"/>
        <w:gridCol w:w="4608"/>
        <w:gridCol w:w="1440"/>
        <w:gridCol w:w="2880"/>
      </w:tblGrid>
      <w:tr w:rsidR="006A09C5" w14:paraId="00656E1C" w14:textId="77777777" w:rsidTr="7C2DDDCE">
        <w:trPr>
          <w:tblHeader/>
          <w:jc w:val="center"/>
        </w:trPr>
        <w:tc>
          <w:tcPr>
            <w:tcW w:w="864" w:type="dxa"/>
            <w:shd w:val="clear" w:color="auto" w:fill="17365D" w:themeFill="text2" w:themeFillShade="BF"/>
            <w:tcMar>
              <w:top w:w="100" w:type="dxa"/>
              <w:left w:w="120" w:type="dxa"/>
              <w:bottom w:w="100" w:type="dxa"/>
              <w:right w:w="120" w:type="dxa"/>
            </w:tcMar>
            <w:vAlign w:val="center"/>
          </w:tcPr>
          <w:p w14:paraId="769726BA" w14:textId="77777777" w:rsidR="006A09C5" w:rsidRDefault="00000000">
            <w:r>
              <w:rPr>
                <w:b/>
                <w:color w:val="FFFFFF"/>
                <w:sz w:val="18"/>
              </w:rPr>
              <w:t>Item</w:t>
            </w:r>
          </w:p>
        </w:tc>
        <w:tc>
          <w:tcPr>
            <w:tcW w:w="4608" w:type="dxa"/>
            <w:shd w:val="clear" w:color="auto" w:fill="17365D" w:themeFill="text2" w:themeFillShade="BF"/>
            <w:tcMar>
              <w:top w:w="100" w:type="dxa"/>
              <w:left w:w="120" w:type="dxa"/>
              <w:bottom w:w="100" w:type="dxa"/>
              <w:right w:w="120" w:type="dxa"/>
            </w:tcMar>
            <w:vAlign w:val="center"/>
          </w:tcPr>
          <w:p w14:paraId="7627B49D" w14:textId="77777777" w:rsidR="006A09C5" w:rsidRDefault="00000000">
            <w:r>
              <w:rPr>
                <w:b/>
                <w:color w:val="FFFFFF"/>
                <w:sz w:val="18"/>
              </w:rPr>
              <w:t>Requirement</w:t>
            </w:r>
          </w:p>
        </w:tc>
        <w:tc>
          <w:tcPr>
            <w:tcW w:w="1440" w:type="dxa"/>
            <w:shd w:val="clear" w:color="auto" w:fill="17365D" w:themeFill="text2" w:themeFillShade="BF"/>
            <w:tcMar>
              <w:top w:w="100" w:type="dxa"/>
              <w:left w:w="120" w:type="dxa"/>
              <w:bottom w:w="100" w:type="dxa"/>
              <w:right w:w="120" w:type="dxa"/>
            </w:tcMar>
            <w:vAlign w:val="center"/>
          </w:tcPr>
          <w:p w14:paraId="1B9FBFDD" w14:textId="77777777" w:rsidR="006A09C5" w:rsidRDefault="00000000">
            <w:r>
              <w:rPr>
                <w:b/>
                <w:color w:val="FFFFFF"/>
                <w:sz w:val="18"/>
              </w:rPr>
              <w:t>Status</w:t>
            </w:r>
          </w:p>
        </w:tc>
        <w:tc>
          <w:tcPr>
            <w:tcW w:w="2880" w:type="dxa"/>
            <w:shd w:val="clear" w:color="auto" w:fill="17365D" w:themeFill="text2" w:themeFillShade="BF"/>
            <w:tcMar>
              <w:top w:w="100" w:type="dxa"/>
              <w:left w:w="120" w:type="dxa"/>
              <w:bottom w:w="100" w:type="dxa"/>
              <w:right w:w="120" w:type="dxa"/>
            </w:tcMar>
            <w:vAlign w:val="center"/>
          </w:tcPr>
          <w:p w14:paraId="07A5492C" w14:textId="77777777" w:rsidR="006A09C5" w:rsidRDefault="00000000">
            <w:r>
              <w:rPr>
                <w:b/>
                <w:color w:val="FFFFFF"/>
                <w:sz w:val="18"/>
              </w:rPr>
              <w:t>Vendor Evidence / Comments</w:t>
            </w:r>
          </w:p>
        </w:tc>
      </w:tr>
      <w:tr w:rsidR="006A09C5" w14:paraId="295A835F" w14:textId="77777777" w:rsidTr="7C2DDDCE">
        <w:trPr>
          <w:jc w:val="center"/>
        </w:trPr>
        <w:tc>
          <w:tcPr>
            <w:tcW w:w="864" w:type="dxa"/>
            <w:tcMar>
              <w:top w:w="100" w:type="dxa"/>
              <w:left w:w="120" w:type="dxa"/>
              <w:bottom w:w="100" w:type="dxa"/>
              <w:right w:w="120" w:type="dxa"/>
            </w:tcMar>
            <w:vAlign w:val="center"/>
          </w:tcPr>
          <w:p w14:paraId="3696823B" w14:textId="77777777" w:rsidR="006A09C5" w:rsidRDefault="00000000">
            <w:r>
              <w:rPr>
                <w:sz w:val="18"/>
              </w:rPr>
              <w:t>A1</w:t>
            </w:r>
          </w:p>
        </w:tc>
        <w:tc>
          <w:tcPr>
            <w:tcW w:w="4608" w:type="dxa"/>
            <w:tcMar>
              <w:top w:w="100" w:type="dxa"/>
              <w:left w:w="120" w:type="dxa"/>
              <w:bottom w:w="100" w:type="dxa"/>
              <w:right w:w="120" w:type="dxa"/>
            </w:tcMar>
            <w:vAlign w:val="center"/>
          </w:tcPr>
          <w:p w14:paraId="2610DD56" w14:textId="6874C0A0" w:rsidR="006A09C5" w:rsidRDefault="7C2DDDCE">
            <w:r w:rsidRPr="7C2DDDCE">
              <w:rPr>
                <w:sz w:val="18"/>
                <w:szCs w:val="18"/>
              </w:rPr>
              <w:t xml:space="preserve">Windows 11 </w:t>
            </w:r>
            <w:r w:rsidR="1863317D" w:rsidRPr="7C2DDDCE">
              <w:rPr>
                <w:sz w:val="18"/>
                <w:szCs w:val="18"/>
              </w:rPr>
              <w:t>Enterprise</w:t>
            </w:r>
            <w:r w:rsidRPr="7C2DDDCE">
              <w:rPr>
                <w:sz w:val="18"/>
                <w:szCs w:val="18"/>
              </w:rPr>
              <w:t>/Education eligible and properly licensed</w:t>
            </w:r>
          </w:p>
        </w:tc>
        <w:tc>
          <w:tcPr>
            <w:tcW w:w="1440" w:type="dxa"/>
            <w:tcMar>
              <w:top w:w="100" w:type="dxa"/>
              <w:left w:w="120" w:type="dxa"/>
              <w:bottom w:w="100" w:type="dxa"/>
              <w:right w:w="120" w:type="dxa"/>
            </w:tcMar>
            <w:vAlign w:val="center"/>
          </w:tcPr>
          <w:p w14:paraId="049F31CB" w14:textId="77777777" w:rsidR="006A09C5" w:rsidRDefault="006A09C5"/>
        </w:tc>
        <w:tc>
          <w:tcPr>
            <w:tcW w:w="2880" w:type="dxa"/>
            <w:tcMar>
              <w:top w:w="100" w:type="dxa"/>
              <w:left w:w="120" w:type="dxa"/>
              <w:bottom w:w="100" w:type="dxa"/>
              <w:right w:w="120" w:type="dxa"/>
            </w:tcMar>
            <w:vAlign w:val="center"/>
          </w:tcPr>
          <w:p w14:paraId="53128261" w14:textId="77777777" w:rsidR="006A09C5" w:rsidRDefault="006A09C5"/>
        </w:tc>
      </w:tr>
      <w:tr w:rsidR="006A09C5" w14:paraId="0740CBC8" w14:textId="77777777" w:rsidTr="7C2DDDCE">
        <w:trPr>
          <w:jc w:val="center"/>
        </w:trPr>
        <w:tc>
          <w:tcPr>
            <w:tcW w:w="864" w:type="dxa"/>
            <w:shd w:val="clear" w:color="auto" w:fill="EAF0F8"/>
            <w:tcMar>
              <w:top w:w="100" w:type="dxa"/>
              <w:left w:w="120" w:type="dxa"/>
              <w:bottom w:w="100" w:type="dxa"/>
              <w:right w:w="120" w:type="dxa"/>
            </w:tcMar>
            <w:vAlign w:val="center"/>
          </w:tcPr>
          <w:p w14:paraId="33959094" w14:textId="77777777" w:rsidR="006A09C5" w:rsidRDefault="00000000">
            <w:r>
              <w:rPr>
                <w:sz w:val="18"/>
              </w:rPr>
              <w:t>A2</w:t>
            </w:r>
          </w:p>
        </w:tc>
        <w:tc>
          <w:tcPr>
            <w:tcW w:w="4608" w:type="dxa"/>
            <w:shd w:val="clear" w:color="auto" w:fill="EAF0F8"/>
            <w:tcMar>
              <w:top w:w="100" w:type="dxa"/>
              <w:left w:w="120" w:type="dxa"/>
              <w:bottom w:w="100" w:type="dxa"/>
              <w:right w:w="120" w:type="dxa"/>
            </w:tcMar>
            <w:vAlign w:val="center"/>
          </w:tcPr>
          <w:p w14:paraId="6577FF18" w14:textId="77777777" w:rsidR="006A09C5" w:rsidRDefault="00000000">
            <w:r>
              <w:rPr>
                <w:sz w:val="18"/>
              </w:rPr>
              <w:t>Intel Core i5 11th gen+ or AMD Ryzen 5 5000-series+</w:t>
            </w:r>
          </w:p>
        </w:tc>
        <w:tc>
          <w:tcPr>
            <w:tcW w:w="1440" w:type="dxa"/>
            <w:shd w:val="clear" w:color="auto" w:fill="EAF0F8"/>
            <w:tcMar>
              <w:top w:w="100" w:type="dxa"/>
              <w:left w:w="120" w:type="dxa"/>
              <w:bottom w:w="100" w:type="dxa"/>
              <w:right w:w="120" w:type="dxa"/>
            </w:tcMar>
            <w:vAlign w:val="center"/>
          </w:tcPr>
          <w:p w14:paraId="62486C05" w14:textId="77777777" w:rsidR="006A09C5" w:rsidRDefault="006A09C5"/>
        </w:tc>
        <w:tc>
          <w:tcPr>
            <w:tcW w:w="2880" w:type="dxa"/>
            <w:shd w:val="clear" w:color="auto" w:fill="EAF0F8"/>
            <w:tcMar>
              <w:top w:w="100" w:type="dxa"/>
              <w:left w:w="120" w:type="dxa"/>
              <w:bottom w:w="100" w:type="dxa"/>
              <w:right w:w="120" w:type="dxa"/>
            </w:tcMar>
            <w:vAlign w:val="center"/>
          </w:tcPr>
          <w:p w14:paraId="4101652C" w14:textId="77777777" w:rsidR="006A09C5" w:rsidRDefault="006A09C5"/>
        </w:tc>
      </w:tr>
      <w:tr w:rsidR="006A09C5" w14:paraId="7A41FFF0" w14:textId="77777777" w:rsidTr="7C2DDDCE">
        <w:trPr>
          <w:jc w:val="center"/>
        </w:trPr>
        <w:tc>
          <w:tcPr>
            <w:tcW w:w="864" w:type="dxa"/>
            <w:tcMar>
              <w:top w:w="100" w:type="dxa"/>
              <w:left w:w="120" w:type="dxa"/>
              <w:bottom w:w="100" w:type="dxa"/>
              <w:right w:w="120" w:type="dxa"/>
            </w:tcMar>
            <w:vAlign w:val="center"/>
          </w:tcPr>
          <w:p w14:paraId="7804E555" w14:textId="77777777" w:rsidR="006A09C5" w:rsidRDefault="00000000">
            <w:r>
              <w:rPr>
                <w:sz w:val="18"/>
              </w:rPr>
              <w:t>A3</w:t>
            </w:r>
          </w:p>
        </w:tc>
        <w:tc>
          <w:tcPr>
            <w:tcW w:w="4608" w:type="dxa"/>
            <w:tcMar>
              <w:top w:w="100" w:type="dxa"/>
              <w:left w:w="120" w:type="dxa"/>
              <w:bottom w:w="100" w:type="dxa"/>
              <w:right w:w="120" w:type="dxa"/>
            </w:tcMar>
            <w:vAlign w:val="center"/>
          </w:tcPr>
          <w:p w14:paraId="50B05EEF" w14:textId="77777777" w:rsidR="006A09C5" w:rsidRDefault="00000000">
            <w:r>
              <w:rPr>
                <w:sz w:val="18"/>
              </w:rPr>
              <w:t>16 GB RAM</w:t>
            </w:r>
          </w:p>
        </w:tc>
        <w:tc>
          <w:tcPr>
            <w:tcW w:w="1440" w:type="dxa"/>
            <w:tcMar>
              <w:top w:w="100" w:type="dxa"/>
              <w:left w:w="120" w:type="dxa"/>
              <w:bottom w:w="100" w:type="dxa"/>
              <w:right w:w="120" w:type="dxa"/>
            </w:tcMar>
            <w:vAlign w:val="center"/>
          </w:tcPr>
          <w:p w14:paraId="4B99056E" w14:textId="77777777" w:rsidR="006A09C5" w:rsidRDefault="006A09C5"/>
        </w:tc>
        <w:tc>
          <w:tcPr>
            <w:tcW w:w="2880" w:type="dxa"/>
            <w:tcMar>
              <w:top w:w="100" w:type="dxa"/>
              <w:left w:w="120" w:type="dxa"/>
              <w:bottom w:w="100" w:type="dxa"/>
              <w:right w:w="120" w:type="dxa"/>
            </w:tcMar>
            <w:vAlign w:val="center"/>
          </w:tcPr>
          <w:p w14:paraId="1299C43A" w14:textId="77777777" w:rsidR="006A09C5" w:rsidRDefault="006A09C5"/>
        </w:tc>
      </w:tr>
      <w:tr w:rsidR="006A09C5" w14:paraId="0F61DDE5" w14:textId="77777777" w:rsidTr="7C2DDDCE">
        <w:trPr>
          <w:jc w:val="center"/>
        </w:trPr>
        <w:tc>
          <w:tcPr>
            <w:tcW w:w="864" w:type="dxa"/>
            <w:shd w:val="clear" w:color="auto" w:fill="EAF0F8"/>
            <w:tcMar>
              <w:top w:w="100" w:type="dxa"/>
              <w:left w:w="120" w:type="dxa"/>
              <w:bottom w:w="100" w:type="dxa"/>
              <w:right w:w="120" w:type="dxa"/>
            </w:tcMar>
            <w:vAlign w:val="center"/>
          </w:tcPr>
          <w:p w14:paraId="2A139643" w14:textId="77777777" w:rsidR="006A09C5" w:rsidRDefault="00000000">
            <w:r>
              <w:rPr>
                <w:sz w:val="18"/>
              </w:rPr>
              <w:t>A4</w:t>
            </w:r>
          </w:p>
        </w:tc>
        <w:tc>
          <w:tcPr>
            <w:tcW w:w="4608" w:type="dxa"/>
            <w:shd w:val="clear" w:color="auto" w:fill="EAF0F8"/>
            <w:tcMar>
              <w:top w:w="100" w:type="dxa"/>
              <w:left w:w="120" w:type="dxa"/>
              <w:bottom w:w="100" w:type="dxa"/>
              <w:right w:w="120" w:type="dxa"/>
            </w:tcMar>
            <w:vAlign w:val="center"/>
          </w:tcPr>
          <w:p w14:paraId="10A0FD36" w14:textId="77777777" w:rsidR="006A09C5" w:rsidRDefault="00000000">
            <w:r>
              <w:rPr>
                <w:sz w:val="18"/>
              </w:rPr>
              <w:t>256 GB NVMe SSD</w:t>
            </w:r>
          </w:p>
        </w:tc>
        <w:tc>
          <w:tcPr>
            <w:tcW w:w="1440" w:type="dxa"/>
            <w:shd w:val="clear" w:color="auto" w:fill="EAF0F8"/>
            <w:tcMar>
              <w:top w:w="100" w:type="dxa"/>
              <w:left w:w="120" w:type="dxa"/>
              <w:bottom w:w="100" w:type="dxa"/>
              <w:right w:w="120" w:type="dxa"/>
            </w:tcMar>
            <w:vAlign w:val="center"/>
          </w:tcPr>
          <w:p w14:paraId="4DDBEF00" w14:textId="77777777" w:rsidR="006A09C5" w:rsidRDefault="006A09C5"/>
        </w:tc>
        <w:tc>
          <w:tcPr>
            <w:tcW w:w="2880" w:type="dxa"/>
            <w:shd w:val="clear" w:color="auto" w:fill="EAF0F8"/>
            <w:tcMar>
              <w:top w:w="100" w:type="dxa"/>
              <w:left w:w="120" w:type="dxa"/>
              <w:bottom w:w="100" w:type="dxa"/>
              <w:right w:w="120" w:type="dxa"/>
            </w:tcMar>
            <w:vAlign w:val="center"/>
          </w:tcPr>
          <w:p w14:paraId="3461D779" w14:textId="77777777" w:rsidR="006A09C5" w:rsidRDefault="006A09C5"/>
        </w:tc>
      </w:tr>
      <w:tr w:rsidR="006A09C5" w14:paraId="39F2AE1B" w14:textId="77777777" w:rsidTr="7C2DDDCE">
        <w:trPr>
          <w:jc w:val="center"/>
        </w:trPr>
        <w:tc>
          <w:tcPr>
            <w:tcW w:w="864" w:type="dxa"/>
            <w:tcMar>
              <w:top w:w="100" w:type="dxa"/>
              <w:left w:w="120" w:type="dxa"/>
              <w:bottom w:w="100" w:type="dxa"/>
              <w:right w:w="120" w:type="dxa"/>
            </w:tcMar>
            <w:vAlign w:val="center"/>
          </w:tcPr>
          <w:p w14:paraId="351F3AB4" w14:textId="77777777" w:rsidR="006A09C5" w:rsidRDefault="00000000">
            <w:r>
              <w:rPr>
                <w:sz w:val="18"/>
              </w:rPr>
              <w:t>A5</w:t>
            </w:r>
          </w:p>
        </w:tc>
        <w:tc>
          <w:tcPr>
            <w:tcW w:w="4608" w:type="dxa"/>
            <w:tcMar>
              <w:top w:w="100" w:type="dxa"/>
              <w:left w:w="120" w:type="dxa"/>
              <w:bottom w:w="100" w:type="dxa"/>
              <w:right w:w="120" w:type="dxa"/>
            </w:tcMar>
            <w:vAlign w:val="center"/>
          </w:tcPr>
          <w:p w14:paraId="061E05FD" w14:textId="57B23492" w:rsidR="006A09C5" w:rsidRDefault="7C2DDDCE">
            <w:r w:rsidRPr="7C2DDDCE">
              <w:rPr>
                <w:sz w:val="18"/>
                <w:szCs w:val="18"/>
              </w:rPr>
              <w:t>13.3-14 inch FHD anti-glare display</w:t>
            </w:r>
            <w:r w:rsidR="656552F0" w:rsidRPr="7C2DDDCE">
              <w:rPr>
                <w:sz w:val="18"/>
                <w:szCs w:val="18"/>
              </w:rPr>
              <w:t>, no touch</w:t>
            </w:r>
          </w:p>
        </w:tc>
        <w:tc>
          <w:tcPr>
            <w:tcW w:w="1440" w:type="dxa"/>
            <w:tcMar>
              <w:top w:w="100" w:type="dxa"/>
              <w:left w:w="120" w:type="dxa"/>
              <w:bottom w:w="100" w:type="dxa"/>
              <w:right w:w="120" w:type="dxa"/>
            </w:tcMar>
            <w:vAlign w:val="center"/>
          </w:tcPr>
          <w:p w14:paraId="3CF2D8B6" w14:textId="77777777" w:rsidR="006A09C5" w:rsidRDefault="006A09C5"/>
        </w:tc>
        <w:tc>
          <w:tcPr>
            <w:tcW w:w="2880" w:type="dxa"/>
            <w:tcMar>
              <w:top w:w="100" w:type="dxa"/>
              <w:left w:w="120" w:type="dxa"/>
              <w:bottom w:w="100" w:type="dxa"/>
              <w:right w:w="120" w:type="dxa"/>
            </w:tcMar>
            <w:vAlign w:val="center"/>
          </w:tcPr>
          <w:p w14:paraId="0FB78278" w14:textId="77777777" w:rsidR="006A09C5" w:rsidRDefault="006A09C5"/>
        </w:tc>
      </w:tr>
      <w:tr w:rsidR="006A09C5" w14:paraId="234CFF1A" w14:textId="77777777" w:rsidTr="7C2DDDCE">
        <w:trPr>
          <w:jc w:val="center"/>
        </w:trPr>
        <w:tc>
          <w:tcPr>
            <w:tcW w:w="864" w:type="dxa"/>
            <w:shd w:val="clear" w:color="auto" w:fill="EAF0F8"/>
            <w:tcMar>
              <w:top w:w="100" w:type="dxa"/>
              <w:left w:w="120" w:type="dxa"/>
              <w:bottom w:w="100" w:type="dxa"/>
              <w:right w:w="120" w:type="dxa"/>
            </w:tcMar>
            <w:vAlign w:val="center"/>
          </w:tcPr>
          <w:p w14:paraId="0E42053C" w14:textId="77777777" w:rsidR="006A09C5" w:rsidRDefault="00000000">
            <w:r>
              <w:rPr>
                <w:sz w:val="18"/>
              </w:rPr>
              <w:t>A6</w:t>
            </w:r>
          </w:p>
        </w:tc>
        <w:tc>
          <w:tcPr>
            <w:tcW w:w="4608" w:type="dxa"/>
            <w:shd w:val="clear" w:color="auto" w:fill="EAF0F8"/>
            <w:tcMar>
              <w:top w:w="100" w:type="dxa"/>
              <w:left w:w="120" w:type="dxa"/>
              <w:bottom w:w="100" w:type="dxa"/>
              <w:right w:w="120" w:type="dxa"/>
            </w:tcMar>
            <w:vAlign w:val="center"/>
          </w:tcPr>
          <w:p w14:paraId="7AE2F1E8" w14:textId="77777777" w:rsidR="006A09C5" w:rsidRDefault="00000000">
            <w:r>
              <w:rPr>
                <w:sz w:val="18"/>
              </w:rPr>
              <w:t>Wi-Fi 6 and Bluetooth 5.x</w:t>
            </w:r>
          </w:p>
        </w:tc>
        <w:tc>
          <w:tcPr>
            <w:tcW w:w="1440" w:type="dxa"/>
            <w:shd w:val="clear" w:color="auto" w:fill="EAF0F8"/>
            <w:tcMar>
              <w:top w:w="100" w:type="dxa"/>
              <w:left w:w="120" w:type="dxa"/>
              <w:bottom w:w="100" w:type="dxa"/>
              <w:right w:w="120" w:type="dxa"/>
            </w:tcMar>
            <w:vAlign w:val="center"/>
          </w:tcPr>
          <w:p w14:paraId="1FC39945" w14:textId="77777777" w:rsidR="006A09C5" w:rsidRDefault="006A09C5"/>
        </w:tc>
        <w:tc>
          <w:tcPr>
            <w:tcW w:w="2880" w:type="dxa"/>
            <w:shd w:val="clear" w:color="auto" w:fill="EAF0F8"/>
            <w:tcMar>
              <w:top w:w="100" w:type="dxa"/>
              <w:left w:w="120" w:type="dxa"/>
              <w:bottom w:w="100" w:type="dxa"/>
              <w:right w:w="120" w:type="dxa"/>
            </w:tcMar>
            <w:vAlign w:val="center"/>
          </w:tcPr>
          <w:p w14:paraId="0562CB0E" w14:textId="77777777" w:rsidR="006A09C5" w:rsidRDefault="006A09C5"/>
        </w:tc>
      </w:tr>
      <w:tr w:rsidR="006A09C5" w14:paraId="32D84E19" w14:textId="77777777" w:rsidTr="7C2DDDCE">
        <w:trPr>
          <w:jc w:val="center"/>
        </w:trPr>
        <w:tc>
          <w:tcPr>
            <w:tcW w:w="864" w:type="dxa"/>
            <w:tcMar>
              <w:top w:w="100" w:type="dxa"/>
              <w:left w:w="120" w:type="dxa"/>
              <w:bottom w:w="100" w:type="dxa"/>
              <w:right w:w="120" w:type="dxa"/>
            </w:tcMar>
            <w:vAlign w:val="center"/>
          </w:tcPr>
          <w:p w14:paraId="3BE5D60D" w14:textId="77777777" w:rsidR="006A09C5" w:rsidRDefault="00000000">
            <w:r>
              <w:rPr>
                <w:sz w:val="18"/>
              </w:rPr>
              <w:t>A7</w:t>
            </w:r>
          </w:p>
        </w:tc>
        <w:tc>
          <w:tcPr>
            <w:tcW w:w="4608" w:type="dxa"/>
            <w:tcMar>
              <w:top w:w="100" w:type="dxa"/>
              <w:left w:w="120" w:type="dxa"/>
              <w:bottom w:w="100" w:type="dxa"/>
              <w:right w:w="120" w:type="dxa"/>
            </w:tcMar>
            <w:vAlign w:val="center"/>
          </w:tcPr>
          <w:p w14:paraId="0A764F8A" w14:textId="77777777" w:rsidR="006A09C5" w:rsidRDefault="00000000">
            <w:r>
              <w:rPr>
                <w:sz w:val="18"/>
              </w:rPr>
              <w:t>TPM 2.0, UEFI, Secure Boot</w:t>
            </w:r>
          </w:p>
        </w:tc>
        <w:tc>
          <w:tcPr>
            <w:tcW w:w="1440" w:type="dxa"/>
            <w:tcMar>
              <w:top w:w="100" w:type="dxa"/>
              <w:left w:w="120" w:type="dxa"/>
              <w:bottom w:w="100" w:type="dxa"/>
              <w:right w:w="120" w:type="dxa"/>
            </w:tcMar>
            <w:vAlign w:val="center"/>
          </w:tcPr>
          <w:p w14:paraId="34CE0A41" w14:textId="77777777" w:rsidR="006A09C5" w:rsidRDefault="006A09C5"/>
        </w:tc>
        <w:tc>
          <w:tcPr>
            <w:tcW w:w="2880" w:type="dxa"/>
            <w:tcMar>
              <w:top w:w="100" w:type="dxa"/>
              <w:left w:w="120" w:type="dxa"/>
              <w:bottom w:w="100" w:type="dxa"/>
              <w:right w:w="120" w:type="dxa"/>
            </w:tcMar>
            <w:vAlign w:val="center"/>
          </w:tcPr>
          <w:p w14:paraId="62EBF3C5" w14:textId="77777777" w:rsidR="006A09C5" w:rsidRDefault="006A09C5"/>
        </w:tc>
      </w:tr>
      <w:tr w:rsidR="006A09C5" w14:paraId="39EEFB9D" w14:textId="77777777" w:rsidTr="7C2DDDCE">
        <w:trPr>
          <w:jc w:val="center"/>
        </w:trPr>
        <w:tc>
          <w:tcPr>
            <w:tcW w:w="864" w:type="dxa"/>
            <w:shd w:val="clear" w:color="auto" w:fill="EAF0F8"/>
            <w:tcMar>
              <w:top w:w="100" w:type="dxa"/>
              <w:left w:w="120" w:type="dxa"/>
              <w:bottom w:w="100" w:type="dxa"/>
              <w:right w:w="120" w:type="dxa"/>
            </w:tcMar>
            <w:vAlign w:val="center"/>
          </w:tcPr>
          <w:p w14:paraId="44BA74FC" w14:textId="77777777" w:rsidR="006A09C5" w:rsidRDefault="00000000">
            <w:r>
              <w:rPr>
                <w:sz w:val="18"/>
              </w:rPr>
              <w:t>A8</w:t>
            </w:r>
          </w:p>
        </w:tc>
        <w:tc>
          <w:tcPr>
            <w:tcW w:w="4608" w:type="dxa"/>
            <w:shd w:val="clear" w:color="auto" w:fill="EAF0F8"/>
            <w:tcMar>
              <w:top w:w="100" w:type="dxa"/>
              <w:left w:w="120" w:type="dxa"/>
              <w:bottom w:w="100" w:type="dxa"/>
              <w:right w:w="120" w:type="dxa"/>
            </w:tcMar>
            <w:vAlign w:val="center"/>
          </w:tcPr>
          <w:p w14:paraId="484A569A" w14:textId="77777777" w:rsidR="006A09C5" w:rsidRDefault="00000000">
            <w:r>
              <w:rPr>
                <w:sz w:val="18"/>
              </w:rPr>
              <w:t>Integrated camera, microphone, and speakers</w:t>
            </w:r>
          </w:p>
        </w:tc>
        <w:tc>
          <w:tcPr>
            <w:tcW w:w="1440" w:type="dxa"/>
            <w:shd w:val="clear" w:color="auto" w:fill="EAF0F8"/>
            <w:tcMar>
              <w:top w:w="100" w:type="dxa"/>
              <w:left w:w="120" w:type="dxa"/>
              <w:bottom w:w="100" w:type="dxa"/>
              <w:right w:w="120" w:type="dxa"/>
            </w:tcMar>
            <w:vAlign w:val="center"/>
          </w:tcPr>
          <w:p w14:paraId="6D98A12B" w14:textId="77777777" w:rsidR="006A09C5" w:rsidRDefault="006A09C5"/>
        </w:tc>
        <w:tc>
          <w:tcPr>
            <w:tcW w:w="2880" w:type="dxa"/>
            <w:shd w:val="clear" w:color="auto" w:fill="EAF0F8"/>
            <w:tcMar>
              <w:top w:w="100" w:type="dxa"/>
              <w:left w:w="120" w:type="dxa"/>
              <w:bottom w:w="100" w:type="dxa"/>
              <w:right w:w="120" w:type="dxa"/>
            </w:tcMar>
            <w:vAlign w:val="center"/>
          </w:tcPr>
          <w:p w14:paraId="2946DB82" w14:textId="77777777" w:rsidR="006A09C5" w:rsidRDefault="006A09C5"/>
        </w:tc>
      </w:tr>
      <w:tr w:rsidR="006A09C5" w14:paraId="09BE9F3F" w14:textId="77777777" w:rsidTr="7C2DDDCE">
        <w:trPr>
          <w:jc w:val="center"/>
        </w:trPr>
        <w:tc>
          <w:tcPr>
            <w:tcW w:w="864" w:type="dxa"/>
            <w:tcMar>
              <w:top w:w="100" w:type="dxa"/>
              <w:left w:w="120" w:type="dxa"/>
              <w:bottom w:w="100" w:type="dxa"/>
              <w:right w:w="120" w:type="dxa"/>
            </w:tcMar>
            <w:vAlign w:val="center"/>
          </w:tcPr>
          <w:p w14:paraId="02C3F280" w14:textId="77777777" w:rsidR="006A09C5" w:rsidRDefault="00000000">
            <w:r>
              <w:rPr>
                <w:sz w:val="18"/>
              </w:rPr>
              <w:t>A9</w:t>
            </w:r>
          </w:p>
        </w:tc>
        <w:tc>
          <w:tcPr>
            <w:tcW w:w="4608" w:type="dxa"/>
            <w:tcMar>
              <w:top w:w="100" w:type="dxa"/>
              <w:left w:w="120" w:type="dxa"/>
              <w:bottom w:w="100" w:type="dxa"/>
              <w:right w:w="120" w:type="dxa"/>
            </w:tcMar>
            <w:vAlign w:val="center"/>
          </w:tcPr>
          <w:p w14:paraId="57324DFF" w14:textId="77777777" w:rsidR="006A09C5" w:rsidRDefault="00000000">
            <w:r>
              <w:rPr>
                <w:sz w:val="18"/>
              </w:rPr>
              <w:t>Required ports and compatible AC adapter</w:t>
            </w:r>
          </w:p>
        </w:tc>
        <w:tc>
          <w:tcPr>
            <w:tcW w:w="1440" w:type="dxa"/>
            <w:tcMar>
              <w:top w:w="100" w:type="dxa"/>
              <w:left w:w="120" w:type="dxa"/>
              <w:bottom w:w="100" w:type="dxa"/>
              <w:right w:w="120" w:type="dxa"/>
            </w:tcMar>
            <w:vAlign w:val="center"/>
          </w:tcPr>
          <w:p w14:paraId="5997CC1D" w14:textId="77777777" w:rsidR="006A09C5" w:rsidRDefault="006A09C5"/>
        </w:tc>
        <w:tc>
          <w:tcPr>
            <w:tcW w:w="2880" w:type="dxa"/>
            <w:tcMar>
              <w:top w:w="100" w:type="dxa"/>
              <w:left w:w="120" w:type="dxa"/>
              <w:bottom w:w="100" w:type="dxa"/>
              <w:right w:w="120" w:type="dxa"/>
            </w:tcMar>
            <w:vAlign w:val="center"/>
          </w:tcPr>
          <w:p w14:paraId="110FFD37" w14:textId="77777777" w:rsidR="006A09C5" w:rsidRDefault="006A09C5"/>
        </w:tc>
      </w:tr>
      <w:tr w:rsidR="006A09C5" w14:paraId="1F3D4D99" w14:textId="77777777" w:rsidTr="7C2DDDCE">
        <w:trPr>
          <w:jc w:val="center"/>
        </w:trPr>
        <w:tc>
          <w:tcPr>
            <w:tcW w:w="864" w:type="dxa"/>
            <w:shd w:val="clear" w:color="auto" w:fill="EAF0F8"/>
            <w:tcMar>
              <w:top w:w="100" w:type="dxa"/>
              <w:left w:w="120" w:type="dxa"/>
              <w:bottom w:w="100" w:type="dxa"/>
              <w:right w:w="120" w:type="dxa"/>
            </w:tcMar>
            <w:vAlign w:val="center"/>
          </w:tcPr>
          <w:p w14:paraId="10CBC6E3" w14:textId="77777777" w:rsidR="006A09C5" w:rsidRDefault="00000000">
            <w:r>
              <w:rPr>
                <w:sz w:val="18"/>
              </w:rPr>
              <w:t>A10</w:t>
            </w:r>
          </w:p>
        </w:tc>
        <w:tc>
          <w:tcPr>
            <w:tcW w:w="4608" w:type="dxa"/>
            <w:shd w:val="clear" w:color="auto" w:fill="EAF0F8"/>
            <w:tcMar>
              <w:top w:w="100" w:type="dxa"/>
              <w:left w:w="120" w:type="dxa"/>
              <w:bottom w:w="100" w:type="dxa"/>
              <w:right w:w="120" w:type="dxa"/>
            </w:tcMar>
            <w:vAlign w:val="center"/>
          </w:tcPr>
          <w:p w14:paraId="37540838" w14:textId="77777777" w:rsidR="006A09C5" w:rsidRDefault="00000000">
            <w:r>
              <w:rPr>
                <w:sz w:val="18"/>
              </w:rPr>
              <w:t>Battery at least 80% of original design capacity</w:t>
            </w:r>
          </w:p>
        </w:tc>
        <w:tc>
          <w:tcPr>
            <w:tcW w:w="1440" w:type="dxa"/>
            <w:shd w:val="clear" w:color="auto" w:fill="EAF0F8"/>
            <w:tcMar>
              <w:top w:w="100" w:type="dxa"/>
              <w:left w:w="120" w:type="dxa"/>
              <w:bottom w:w="100" w:type="dxa"/>
              <w:right w:w="120" w:type="dxa"/>
            </w:tcMar>
            <w:vAlign w:val="center"/>
          </w:tcPr>
          <w:p w14:paraId="6B699379" w14:textId="77777777" w:rsidR="006A09C5" w:rsidRDefault="006A09C5"/>
        </w:tc>
        <w:tc>
          <w:tcPr>
            <w:tcW w:w="2880" w:type="dxa"/>
            <w:shd w:val="clear" w:color="auto" w:fill="EAF0F8"/>
            <w:tcMar>
              <w:top w:w="100" w:type="dxa"/>
              <w:left w:w="120" w:type="dxa"/>
              <w:bottom w:w="100" w:type="dxa"/>
              <w:right w:w="120" w:type="dxa"/>
            </w:tcMar>
            <w:vAlign w:val="center"/>
          </w:tcPr>
          <w:p w14:paraId="3FE9F23F" w14:textId="77777777" w:rsidR="006A09C5" w:rsidRDefault="006A09C5"/>
        </w:tc>
      </w:tr>
      <w:tr w:rsidR="006A09C5" w14:paraId="56B90E44" w14:textId="77777777" w:rsidTr="7C2DDDCE">
        <w:trPr>
          <w:jc w:val="center"/>
        </w:trPr>
        <w:tc>
          <w:tcPr>
            <w:tcW w:w="864" w:type="dxa"/>
            <w:tcMar>
              <w:top w:w="100" w:type="dxa"/>
              <w:left w:w="120" w:type="dxa"/>
              <w:bottom w:w="100" w:type="dxa"/>
              <w:right w:w="120" w:type="dxa"/>
            </w:tcMar>
            <w:vAlign w:val="center"/>
          </w:tcPr>
          <w:p w14:paraId="437B1974" w14:textId="77777777" w:rsidR="006A09C5" w:rsidRDefault="00000000">
            <w:r>
              <w:rPr>
                <w:sz w:val="18"/>
              </w:rPr>
              <w:t>A11</w:t>
            </w:r>
          </w:p>
        </w:tc>
        <w:tc>
          <w:tcPr>
            <w:tcW w:w="4608" w:type="dxa"/>
            <w:tcMar>
              <w:top w:w="100" w:type="dxa"/>
              <w:left w:w="120" w:type="dxa"/>
              <w:bottom w:w="100" w:type="dxa"/>
              <w:right w:w="120" w:type="dxa"/>
            </w:tcMar>
            <w:vAlign w:val="center"/>
          </w:tcPr>
          <w:p w14:paraId="2583BAF6" w14:textId="77777777" w:rsidR="006A09C5" w:rsidRDefault="00000000">
            <w:r>
              <w:rPr>
                <w:sz w:val="18"/>
              </w:rPr>
              <w:t>Grade A or equivalent physical condition</w:t>
            </w:r>
          </w:p>
        </w:tc>
        <w:tc>
          <w:tcPr>
            <w:tcW w:w="1440" w:type="dxa"/>
            <w:tcMar>
              <w:top w:w="100" w:type="dxa"/>
              <w:left w:w="120" w:type="dxa"/>
              <w:bottom w:w="100" w:type="dxa"/>
              <w:right w:w="120" w:type="dxa"/>
            </w:tcMar>
            <w:vAlign w:val="center"/>
          </w:tcPr>
          <w:p w14:paraId="1F72F646" w14:textId="77777777" w:rsidR="006A09C5" w:rsidRDefault="006A09C5"/>
        </w:tc>
        <w:tc>
          <w:tcPr>
            <w:tcW w:w="2880" w:type="dxa"/>
            <w:tcMar>
              <w:top w:w="100" w:type="dxa"/>
              <w:left w:w="120" w:type="dxa"/>
              <w:bottom w:w="100" w:type="dxa"/>
              <w:right w:w="120" w:type="dxa"/>
            </w:tcMar>
            <w:vAlign w:val="center"/>
          </w:tcPr>
          <w:p w14:paraId="08CE6F91" w14:textId="77777777" w:rsidR="006A09C5" w:rsidRDefault="006A09C5"/>
        </w:tc>
      </w:tr>
      <w:tr w:rsidR="006A09C5" w14:paraId="1A5D93F9" w14:textId="77777777" w:rsidTr="7C2DDDCE">
        <w:trPr>
          <w:jc w:val="center"/>
        </w:trPr>
        <w:tc>
          <w:tcPr>
            <w:tcW w:w="864" w:type="dxa"/>
            <w:shd w:val="clear" w:color="auto" w:fill="EAF0F8"/>
            <w:tcMar>
              <w:top w:w="100" w:type="dxa"/>
              <w:left w:w="120" w:type="dxa"/>
              <w:bottom w:w="100" w:type="dxa"/>
              <w:right w:w="120" w:type="dxa"/>
            </w:tcMar>
            <w:vAlign w:val="center"/>
          </w:tcPr>
          <w:p w14:paraId="5FA2F20E" w14:textId="77777777" w:rsidR="006A09C5" w:rsidRDefault="00000000">
            <w:r>
              <w:rPr>
                <w:sz w:val="18"/>
              </w:rPr>
              <w:t>A12</w:t>
            </w:r>
          </w:p>
        </w:tc>
        <w:tc>
          <w:tcPr>
            <w:tcW w:w="4608" w:type="dxa"/>
            <w:shd w:val="clear" w:color="auto" w:fill="EAF0F8"/>
            <w:tcMar>
              <w:top w:w="100" w:type="dxa"/>
              <w:left w:w="120" w:type="dxa"/>
              <w:bottom w:w="100" w:type="dxa"/>
              <w:right w:w="120" w:type="dxa"/>
            </w:tcMar>
            <w:vAlign w:val="center"/>
          </w:tcPr>
          <w:p w14:paraId="0DEF1164" w14:textId="77777777" w:rsidR="006A09C5" w:rsidRDefault="00000000">
            <w:r>
              <w:rPr>
                <w:sz w:val="18"/>
              </w:rPr>
              <w:t>No prior MDM, BIOS, tenant, or theft-recovery lock</w:t>
            </w:r>
          </w:p>
        </w:tc>
        <w:tc>
          <w:tcPr>
            <w:tcW w:w="1440" w:type="dxa"/>
            <w:shd w:val="clear" w:color="auto" w:fill="EAF0F8"/>
            <w:tcMar>
              <w:top w:w="100" w:type="dxa"/>
              <w:left w:w="120" w:type="dxa"/>
              <w:bottom w:w="100" w:type="dxa"/>
              <w:right w:w="120" w:type="dxa"/>
            </w:tcMar>
            <w:vAlign w:val="center"/>
          </w:tcPr>
          <w:p w14:paraId="61CDCEAD" w14:textId="77777777" w:rsidR="006A09C5" w:rsidRDefault="006A09C5"/>
        </w:tc>
        <w:tc>
          <w:tcPr>
            <w:tcW w:w="2880" w:type="dxa"/>
            <w:shd w:val="clear" w:color="auto" w:fill="EAF0F8"/>
            <w:tcMar>
              <w:top w:w="100" w:type="dxa"/>
              <w:left w:w="120" w:type="dxa"/>
              <w:bottom w:w="100" w:type="dxa"/>
              <w:right w:w="120" w:type="dxa"/>
            </w:tcMar>
            <w:vAlign w:val="center"/>
          </w:tcPr>
          <w:p w14:paraId="6BB9E253" w14:textId="77777777" w:rsidR="006A09C5" w:rsidRDefault="006A09C5"/>
        </w:tc>
      </w:tr>
      <w:tr w:rsidR="006A09C5" w14:paraId="5FE6A6A0" w14:textId="77777777" w:rsidTr="7C2DDDCE">
        <w:trPr>
          <w:jc w:val="center"/>
        </w:trPr>
        <w:tc>
          <w:tcPr>
            <w:tcW w:w="864" w:type="dxa"/>
            <w:tcMar>
              <w:top w:w="100" w:type="dxa"/>
              <w:left w:w="120" w:type="dxa"/>
              <w:bottom w:w="100" w:type="dxa"/>
              <w:right w:w="120" w:type="dxa"/>
            </w:tcMar>
            <w:vAlign w:val="center"/>
          </w:tcPr>
          <w:p w14:paraId="1C154D35" w14:textId="77777777" w:rsidR="006A09C5" w:rsidRDefault="00000000">
            <w:r>
              <w:rPr>
                <w:sz w:val="18"/>
              </w:rPr>
              <w:t>A13</w:t>
            </w:r>
          </w:p>
        </w:tc>
        <w:tc>
          <w:tcPr>
            <w:tcW w:w="4608" w:type="dxa"/>
            <w:tcMar>
              <w:top w:w="100" w:type="dxa"/>
              <w:left w:w="120" w:type="dxa"/>
              <w:bottom w:w="100" w:type="dxa"/>
              <w:right w:w="120" w:type="dxa"/>
            </w:tcMar>
            <w:vAlign w:val="center"/>
          </w:tcPr>
          <w:p w14:paraId="7AE28FA4" w14:textId="77777777" w:rsidR="006A09C5" w:rsidRDefault="00000000">
            <w:r>
              <w:rPr>
                <w:sz w:val="18"/>
              </w:rPr>
              <w:t>Documented functional, storage, and burn-in testing</w:t>
            </w:r>
          </w:p>
        </w:tc>
        <w:tc>
          <w:tcPr>
            <w:tcW w:w="1440" w:type="dxa"/>
            <w:tcMar>
              <w:top w:w="100" w:type="dxa"/>
              <w:left w:w="120" w:type="dxa"/>
              <w:bottom w:w="100" w:type="dxa"/>
              <w:right w:w="120" w:type="dxa"/>
            </w:tcMar>
            <w:vAlign w:val="center"/>
          </w:tcPr>
          <w:p w14:paraId="23DE523C" w14:textId="77777777" w:rsidR="006A09C5" w:rsidRDefault="006A09C5"/>
        </w:tc>
        <w:tc>
          <w:tcPr>
            <w:tcW w:w="2880" w:type="dxa"/>
            <w:tcMar>
              <w:top w:w="100" w:type="dxa"/>
              <w:left w:w="120" w:type="dxa"/>
              <w:bottom w:w="100" w:type="dxa"/>
              <w:right w:w="120" w:type="dxa"/>
            </w:tcMar>
            <w:vAlign w:val="center"/>
          </w:tcPr>
          <w:p w14:paraId="52E56223" w14:textId="77777777" w:rsidR="006A09C5" w:rsidRDefault="006A09C5"/>
        </w:tc>
      </w:tr>
      <w:tr w:rsidR="006A09C5" w14:paraId="2DAF5F38" w14:textId="77777777" w:rsidTr="7C2DDDCE">
        <w:trPr>
          <w:jc w:val="center"/>
        </w:trPr>
        <w:tc>
          <w:tcPr>
            <w:tcW w:w="864" w:type="dxa"/>
            <w:shd w:val="clear" w:color="auto" w:fill="EAF0F8"/>
            <w:tcMar>
              <w:top w:w="100" w:type="dxa"/>
              <w:left w:w="120" w:type="dxa"/>
              <w:bottom w:w="100" w:type="dxa"/>
              <w:right w:w="120" w:type="dxa"/>
            </w:tcMar>
            <w:vAlign w:val="center"/>
          </w:tcPr>
          <w:p w14:paraId="547953BD" w14:textId="77777777" w:rsidR="006A09C5" w:rsidRDefault="00000000">
            <w:r>
              <w:rPr>
                <w:sz w:val="18"/>
              </w:rPr>
              <w:t>A14</w:t>
            </w:r>
          </w:p>
        </w:tc>
        <w:tc>
          <w:tcPr>
            <w:tcW w:w="4608" w:type="dxa"/>
            <w:shd w:val="clear" w:color="auto" w:fill="EAF0F8"/>
            <w:tcMar>
              <w:top w:w="100" w:type="dxa"/>
              <w:left w:w="120" w:type="dxa"/>
              <w:bottom w:w="100" w:type="dxa"/>
              <w:right w:w="120" w:type="dxa"/>
            </w:tcMar>
            <w:vAlign w:val="center"/>
          </w:tcPr>
          <w:p w14:paraId="45DC52B5" w14:textId="77777777" w:rsidR="006A09C5" w:rsidRDefault="00000000">
            <w:r>
              <w:rPr>
                <w:sz w:val="18"/>
              </w:rPr>
              <w:t>Data sanitization process and reporting</w:t>
            </w:r>
          </w:p>
        </w:tc>
        <w:tc>
          <w:tcPr>
            <w:tcW w:w="1440" w:type="dxa"/>
            <w:shd w:val="clear" w:color="auto" w:fill="EAF0F8"/>
            <w:tcMar>
              <w:top w:w="100" w:type="dxa"/>
              <w:left w:w="120" w:type="dxa"/>
              <w:bottom w:w="100" w:type="dxa"/>
              <w:right w:w="120" w:type="dxa"/>
            </w:tcMar>
            <w:vAlign w:val="center"/>
          </w:tcPr>
          <w:p w14:paraId="07547A01" w14:textId="77777777" w:rsidR="006A09C5" w:rsidRDefault="006A09C5"/>
        </w:tc>
        <w:tc>
          <w:tcPr>
            <w:tcW w:w="2880" w:type="dxa"/>
            <w:shd w:val="clear" w:color="auto" w:fill="EAF0F8"/>
            <w:tcMar>
              <w:top w:w="100" w:type="dxa"/>
              <w:left w:w="120" w:type="dxa"/>
              <w:bottom w:w="100" w:type="dxa"/>
              <w:right w:w="120" w:type="dxa"/>
            </w:tcMar>
            <w:vAlign w:val="center"/>
          </w:tcPr>
          <w:p w14:paraId="5043CB0F" w14:textId="77777777" w:rsidR="006A09C5" w:rsidRDefault="006A09C5"/>
        </w:tc>
      </w:tr>
      <w:tr w:rsidR="006A09C5" w14:paraId="6B053F91" w14:textId="77777777" w:rsidTr="7C2DDDCE">
        <w:trPr>
          <w:jc w:val="center"/>
        </w:trPr>
        <w:tc>
          <w:tcPr>
            <w:tcW w:w="864" w:type="dxa"/>
            <w:tcMar>
              <w:top w:w="100" w:type="dxa"/>
              <w:left w:w="120" w:type="dxa"/>
              <w:bottom w:w="100" w:type="dxa"/>
              <w:right w:w="120" w:type="dxa"/>
            </w:tcMar>
            <w:vAlign w:val="center"/>
          </w:tcPr>
          <w:p w14:paraId="682B4ED5" w14:textId="77777777" w:rsidR="006A09C5" w:rsidRDefault="00000000">
            <w:r>
              <w:rPr>
                <w:sz w:val="18"/>
              </w:rPr>
              <w:t>A15</w:t>
            </w:r>
          </w:p>
        </w:tc>
        <w:tc>
          <w:tcPr>
            <w:tcW w:w="4608" w:type="dxa"/>
            <w:tcMar>
              <w:top w:w="100" w:type="dxa"/>
              <w:left w:w="120" w:type="dxa"/>
              <w:bottom w:w="100" w:type="dxa"/>
              <w:right w:w="120" w:type="dxa"/>
            </w:tcMar>
            <w:vAlign w:val="center"/>
          </w:tcPr>
          <w:p w14:paraId="602B6E27" w14:textId="77777777" w:rsidR="006A09C5" w:rsidRDefault="00000000">
            <w:r>
              <w:rPr>
                <w:sz w:val="18"/>
              </w:rPr>
              <w:t>Current stable BIOS, firmware, and drivers</w:t>
            </w:r>
          </w:p>
        </w:tc>
        <w:tc>
          <w:tcPr>
            <w:tcW w:w="1440" w:type="dxa"/>
            <w:tcMar>
              <w:top w:w="100" w:type="dxa"/>
              <w:left w:w="120" w:type="dxa"/>
              <w:bottom w:w="100" w:type="dxa"/>
              <w:right w:w="120" w:type="dxa"/>
            </w:tcMar>
            <w:vAlign w:val="center"/>
          </w:tcPr>
          <w:p w14:paraId="07459315" w14:textId="77777777" w:rsidR="006A09C5" w:rsidRDefault="006A09C5"/>
        </w:tc>
        <w:tc>
          <w:tcPr>
            <w:tcW w:w="2880" w:type="dxa"/>
            <w:tcMar>
              <w:top w:w="100" w:type="dxa"/>
              <w:left w:w="120" w:type="dxa"/>
              <w:bottom w:w="100" w:type="dxa"/>
              <w:right w:w="120" w:type="dxa"/>
            </w:tcMar>
            <w:vAlign w:val="center"/>
          </w:tcPr>
          <w:p w14:paraId="6537F28F" w14:textId="77777777" w:rsidR="006A09C5" w:rsidRDefault="006A09C5"/>
        </w:tc>
      </w:tr>
      <w:tr w:rsidR="006A09C5" w14:paraId="00395180" w14:textId="77777777" w:rsidTr="7C2DDDCE">
        <w:trPr>
          <w:jc w:val="center"/>
        </w:trPr>
        <w:tc>
          <w:tcPr>
            <w:tcW w:w="864" w:type="dxa"/>
            <w:shd w:val="clear" w:color="auto" w:fill="EAF0F8"/>
            <w:tcMar>
              <w:top w:w="100" w:type="dxa"/>
              <w:left w:w="120" w:type="dxa"/>
              <w:bottom w:w="100" w:type="dxa"/>
              <w:right w:w="120" w:type="dxa"/>
            </w:tcMar>
            <w:vAlign w:val="center"/>
          </w:tcPr>
          <w:p w14:paraId="16470F07" w14:textId="77777777" w:rsidR="006A09C5" w:rsidRDefault="00000000">
            <w:r>
              <w:rPr>
                <w:sz w:val="18"/>
              </w:rPr>
              <w:t>A16</w:t>
            </w:r>
          </w:p>
        </w:tc>
        <w:tc>
          <w:tcPr>
            <w:tcW w:w="4608" w:type="dxa"/>
            <w:shd w:val="clear" w:color="auto" w:fill="EAF0F8"/>
            <w:tcMar>
              <w:top w:w="100" w:type="dxa"/>
              <w:left w:w="120" w:type="dxa"/>
              <w:bottom w:w="100" w:type="dxa"/>
              <w:right w:w="120" w:type="dxa"/>
            </w:tcMar>
            <w:vAlign w:val="center"/>
          </w:tcPr>
          <w:p w14:paraId="3925C28A" w14:textId="77777777" w:rsidR="006A09C5" w:rsidRDefault="00000000">
            <w:r>
              <w:rPr>
                <w:sz w:val="18"/>
              </w:rPr>
              <w:t>Serialized electronic manifest</w:t>
            </w:r>
          </w:p>
        </w:tc>
        <w:tc>
          <w:tcPr>
            <w:tcW w:w="1440" w:type="dxa"/>
            <w:shd w:val="clear" w:color="auto" w:fill="EAF0F8"/>
            <w:tcMar>
              <w:top w:w="100" w:type="dxa"/>
              <w:left w:w="120" w:type="dxa"/>
              <w:bottom w:w="100" w:type="dxa"/>
              <w:right w:w="120" w:type="dxa"/>
            </w:tcMar>
            <w:vAlign w:val="center"/>
          </w:tcPr>
          <w:p w14:paraId="6DFB9E20" w14:textId="77777777" w:rsidR="006A09C5" w:rsidRDefault="006A09C5"/>
        </w:tc>
        <w:tc>
          <w:tcPr>
            <w:tcW w:w="2880" w:type="dxa"/>
            <w:shd w:val="clear" w:color="auto" w:fill="EAF0F8"/>
            <w:tcMar>
              <w:top w:w="100" w:type="dxa"/>
              <w:left w:w="120" w:type="dxa"/>
              <w:bottom w:w="100" w:type="dxa"/>
              <w:right w:w="120" w:type="dxa"/>
            </w:tcMar>
            <w:vAlign w:val="center"/>
          </w:tcPr>
          <w:p w14:paraId="70DF9E56" w14:textId="77777777" w:rsidR="006A09C5" w:rsidRDefault="006A09C5"/>
        </w:tc>
      </w:tr>
      <w:tr w:rsidR="006A09C5" w14:paraId="0CFE65D1" w14:textId="77777777" w:rsidTr="7C2DDDCE">
        <w:trPr>
          <w:jc w:val="center"/>
        </w:trPr>
        <w:tc>
          <w:tcPr>
            <w:tcW w:w="864" w:type="dxa"/>
            <w:tcMar>
              <w:top w:w="100" w:type="dxa"/>
              <w:left w:w="120" w:type="dxa"/>
              <w:bottom w:w="100" w:type="dxa"/>
              <w:right w:w="120" w:type="dxa"/>
            </w:tcMar>
            <w:vAlign w:val="center"/>
          </w:tcPr>
          <w:p w14:paraId="2C1F2D74" w14:textId="77777777" w:rsidR="006A09C5" w:rsidRDefault="00000000">
            <w:r>
              <w:rPr>
                <w:sz w:val="18"/>
              </w:rPr>
              <w:t>A17</w:t>
            </w:r>
          </w:p>
        </w:tc>
        <w:tc>
          <w:tcPr>
            <w:tcW w:w="4608" w:type="dxa"/>
            <w:tcMar>
              <w:top w:w="100" w:type="dxa"/>
              <w:left w:w="120" w:type="dxa"/>
              <w:bottom w:w="100" w:type="dxa"/>
              <w:right w:w="120" w:type="dxa"/>
            </w:tcMar>
            <w:vAlign w:val="center"/>
          </w:tcPr>
          <w:p w14:paraId="560CFB33" w14:textId="77777777" w:rsidR="006A09C5" w:rsidRDefault="00000000">
            <w:r>
              <w:rPr>
                <w:sz w:val="18"/>
              </w:rPr>
              <w:t>Minimum one-year parts and labor warranty</w:t>
            </w:r>
          </w:p>
        </w:tc>
        <w:tc>
          <w:tcPr>
            <w:tcW w:w="1440" w:type="dxa"/>
            <w:tcMar>
              <w:top w:w="100" w:type="dxa"/>
              <w:left w:w="120" w:type="dxa"/>
              <w:bottom w:w="100" w:type="dxa"/>
              <w:right w:w="120" w:type="dxa"/>
            </w:tcMar>
            <w:vAlign w:val="center"/>
          </w:tcPr>
          <w:p w14:paraId="44E871BC" w14:textId="77777777" w:rsidR="006A09C5" w:rsidRDefault="006A09C5"/>
        </w:tc>
        <w:tc>
          <w:tcPr>
            <w:tcW w:w="2880" w:type="dxa"/>
            <w:tcMar>
              <w:top w:w="100" w:type="dxa"/>
              <w:left w:w="120" w:type="dxa"/>
              <w:bottom w:w="100" w:type="dxa"/>
              <w:right w:w="120" w:type="dxa"/>
            </w:tcMar>
            <w:vAlign w:val="center"/>
          </w:tcPr>
          <w:p w14:paraId="144A5D23" w14:textId="77777777" w:rsidR="006A09C5" w:rsidRDefault="006A09C5"/>
        </w:tc>
      </w:tr>
      <w:tr w:rsidR="006A09C5" w14:paraId="40137F3E" w14:textId="77777777" w:rsidTr="7C2DDDCE">
        <w:trPr>
          <w:jc w:val="center"/>
        </w:trPr>
        <w:tc>
          <w:tcPr>
            <w:tcW w:w="864" w:type="dxa"/>
            <w:shd w:val="clear" w:color="auto" w:fill="EAF0F8"/>
            <w:tcMar>
              <w:top w:w="100" w:type="dxa"/>
              <w:left w:w="120" w:type="dxa"/>
              <w:bottom w:w="100" w:type="dxa"/>
              <w:right w:w="120" w:type="dxa"/>
            </w:tcMar>
            <w:vAlign w:val="center"/>
          </w:tcPr>
          <w:p w14:paraId="7DA85856" w14:textId="77777777" w:rsidR="006A09C5" w:rsidRDefault="00000000">
            <w:r>
              <w:rPr>
                <w:sz w:val="18"/>
              </w:rPr>
              <w:t>A18</w:t>
            </w:r>
          </w:p>
        </w:tc>
        <w:tc>
          <w:tcPr>
            <w:tcW w:w="4608" w:type="dxa"/>
            <w:shd w:val="clear" w:color="auto" w:fill="EAF0F8"/>
            <w:tcMar>
              <w:top w:w="100" w:type="dxa"/>
              <w:left w:w="120" w:type="dxa"/>
              <w:bottom w:w="100" w:type="dxa"/>
              <w:right w:w="120" w:type="dxa"/>
            </w:tcMar>
            <w:vAlign w:val="center"/>
          </w:tcPr>
          <w:p w14:paraId="03942426" w14:textId="77777777" w:rsidR="006A09C5" w:rsidRDefault="00000000">
            <w:r>
              <w:rPr>
                <w:sz w:val="18"/>
              </w:rPr>
              <w:t>DOA and RMA process</w:t>
            </w:r>
          </w:p>
        </w:tc>
        <w:tc>
          <w:tcPr>
            <w:tcW w:w="1440" w:type="dxa"/>
            <w:shd w:val="clear" w:color="auto" w:fill="EAF0F8"/>
            <w:tcMar>
              <w:top w:w="100" w:type="dxa"/>
              <w:left w:w="120" w:type="dxa"/>
              <w:bottom w:w="100" w:type="dxa"/>
              <w:right w:w="120" w:type="dxa"/>
            </w:tcMar>
            <w:vAlign w:val="center"/>
          </w:tcPr>
          <w:p w14:paraId="738610EB" w14:textId="77777777" w:rsidR="006A09C5" w:rsidRDefault="006A09C5"/>
        </w:tc>
        <w:tc>
          <w:tcPr>
            <w:tcW w:w="2880" w:type="dxa"/>
            <w:shd w:val="clear" w:color="auto" w:fill="EAF0F8"/>
            <w:tcMar>
              <w:top w:w="100" w:type="dxa"/>
              <w:left w:w="120" w:type="dxa"/>
              <w:bottom w:w="100" w:type="dxa"/>
              <w:right w:w="120" w:type="dxa"/>
            </w:tcMar>
            <w:vAlign w:val="center"/>
          </w:tcPr>
          <w:p w14:paraId="637805D2" w14:textId="77777777" w:rsidR="006A09C5" w:rsidRDefault="006A09C5"/>
        </w:tc>
      </w:tr>
      <w:tr w:rsidR="006A09C5" w14:paraId="1035E331" w14:textId="77777777" w:rsidTr="7C2DDDCE">
        <w:trPr>
          <w:jc w:val="center"/>
        </w:trPr>
        <w:tc>
          <w:tcPr>
            <w:tcW w:w="864" w:type="dxa"/>
            <w:tcMar>
              <w:top w:w="100" w:type="dxa"/>
              <w:left w:w="120" w:type="dxa"/>
              <w:bottom w:w="100" w:type="dxa"/>
              <w:right w:w="120" w:type="dxa"/>
            </w:tcMar>
            <w:vAlign w:val="center"/>
          </w:tcPr>
          <w:p w14:paraId="575A7D24" w14:textId="77777777" w:rsidR="006A09C5" w:rsidRDefault="00000000">
            <w:r>
              <w:rPr>
                <w:sz w:val="18"/>
              </w:rPr>
              <w:t>A19</w:t>
            </w:r>
          </w:p>
        </w:tc>
        <w:tc>
          <w:tcPr>
            <w:tcW w:w="4608" w:type="dxa"/>
            <w:tcMar>
              <w:top w:w="100" w:type="dxa"/>
              <w:left w:w="120" w:type="dxa"/>
              <w:bottom w:w="100" w:type="dxa"/>
              <w:right w:w="120" w:type="dxa"/>
            </w:tcMar>
            <w:vAlign w:val="center"/>
          </w:tcPr>
          <w:p w14:paraId="7D49717B" w14:textId="328A594E" w:rsidR="006A09C5" w:rsidRDefault="7C2DDDCE">
            <w:r w:rsidRPr="7C2DDDCE">
              <w:rPr>
                <w:sz w:val="18"/>
                <w:szCs w:val="18"/>
              </w:rPr>
              <w:t>Intune</w:t>
            </w:r>
            <w:r w:rsidR="18880009" w:rsidRPr="7C2DDDCE">
              <w:rPr>
                <w:sz w:val="18"/>
                <w:szCs w:val="18"/>
              </w:rPr>
              <w:t xml:space="preserve"> </w:t>
            </w:r>
            <w:r w:rsidRPr="7C2DDDCE">
              <w:rPr>
                <w:sz w:val="18"/>
                <w:szCs w:val="18"/>
              </w:rPr>
              <w:t>preparation available</w:t>
            </w:r>
          </w:p>
        </w:tc>
        <w:tc>
          <w:tcPr>
            <w:tcW w:w="1440" w:type="dxa"/>
            <w:tcMar>
              <w:top w:w="100" w:type="dxa"/>
              <w:left w:w="120" w:type="dxa"/>
              <w:bottom w:w="100" w:type="dxa"/>
              <w:right w:w="120" w:type="dxa"/>
            </w:tcMar>
            <w:vAlign w:val="center"/>
          </w:tcPr>
          <w:p w14:paraId="463F29E8" w14:textId="77777777" w:rsidR="006A09C5" w:rsidRDefault="006A09C5"/>
        </w:tc>
        <w:tc>
          <w:tcPr>
            <w:tcW w:w="2880" w:type="dxa"/>
            <w:tcMar>
              <w:top w:w="100" w:type="dxa"/>
              <w:left w:w="120" w:type="dxa"/>
              <w:bottom w:w="100" w:type="dxa"/>
              <w:right w:w="120" w:type="dxa"/>
            </w:tcMar>
            <w:vAlign w:val="center"/>
          </w:tcPr>
          <w:p w14:paraId="3B7B4B86" w14:textId="77777777" w:rsidR="006A09C5" w:rsidRDefault="006A09C5"/>
        </w:tc>
      </w:tr>
      <w:tr w:rsidR="006A09C5" w14:paraId="4FC5A02F" w14:textId="77777777" w:rsidTr="7C2DDDCE">
        <w:trPr>
          <w:jc w:val="center"/>
        </w:trPr>
        <w:tc>
          <w:tcPr>
            <w:tcW w:w="864" w:type="dxa"/>
            <w:shd w:val="clear" w:color="auto" w:fill="EAF0F8"/>
            <w:tcMar>
              <w:top w:w="100" w:type="dxa"/>
              <w:left w:w="120" w:type="dxa"/>
              <w:bottom w:w="100" w:type="dxa"/>
              <w:right w:w="120" w:type="dxa"/>
            </w:tcMar>
            <w:vAlign w:val="center"/>
          </w:tcPr>
          <w:p w14:paraId="010DFC1B" w14:textId="77777777" w:rsidR="006A09C5" w:rsidRDefault="00000000">
            <w:r>
              <w:rPr>
                <w:sz w:val="18"/>
              </w:rPr>
              <w:t>A20</w:t>
            </w:r>
          </w:p>
        </w:tc>
        <w:tc>
          <w:tcPr>
            <w:tcW w:w="4608" w:type="dxa"/>
            <w:shd w:val="clear" w:color="auto" w:fill="EAF0F8"/>
            <w:tcMar>
              <w:top w:w="100" w:type="dxa"/>
              <w:left w:w="120" w:type="dxa"/>
              <w:bottom w:w="100" w:type="dxa"/>
              <w:right w:w="120" w:type="dxa"/>
            </w:tcMar>
            <w:vAlign w:val="center"/>
          </w:tcPr>
          <w:p w14:paraId="4F02F0D2" w14:textId="77777777" w:rsidR="006A09C5" w:rsidRDefault="00000000">
            <w:r>
              <w:rPr>
                <w:sz w:val="18"/>
              </w:rPr>
              <w:t>Sample unit available for evaluation</w:t>
            </w:r>
          </w:p>
        </w:tc>
        <w:tc>
          <w:tcPr>
            <w:tcW w:w="1440" w:type="dxa"/>
            <w:shd w:val="clear" w:color="auto" w:fill="EAF0F8"/>
            <w:tcMar>
              <w:top w:w="100" w:type="dxa"/>
              <w:left w:w="120" w:type="dxa"/>
              <w:bottom w:w="100" w:type="dxa"/>
              <w:right w:w="120" w:type="dxa"/>
            </w:tcMar>
            <w:vAlign w:val="center"/>
          </w:tcPr>
          <w:p w14:paraId="3A0FF5F2" w14:textId="77777777" w:rsidR="006A09C5" w:rsidRDefault="006A09C5"/>
        </w:tc>
        <w:tc>
          <w:tcPr>
            <w:tcW w:w="2880" w:type="dxa"/>
            <w:shd w:val="clear" w:color="auto" w:fill="EAF0F8"/>
            <w:tcMar>
              <w:top w:w="100" w:type="dxa"/>
              <w:left w:w="120" w:type="dxa"/>
              <w:bottom w:w="100" w:type="dxa"/>
              <w:right w:w="120" w:type="dxa"/>
            </w:tcMar>
            <w:vAlign w:val="center"/>
          </w:tcPr>
          <w:p w14:paraId="5630AD66" w14:textId="77777777" w:rsidR="006A09C5" w:rsidRDefault="006A09C5"/>
        </w:tc>
      </w:tr>
    </w:tbl>
    <w:p w14:paraId="3B3365B1" w14:textId="32C4EAC3" w:rsidR="7C2DDDCE" w:rsidRDefault="7C2DDDCE" w:rsidP="7C2DDDCE">
      <w:pPr>
        <w:pStyle w:val="Title"/>
      </w:pPr>
    </w:p>
    <w:p w14:paraId="04FA81AF" w14:textId="77777777" w:rsidR="006A09C5" w:rsidRDefault="00000000">
      <w:pPr>
        <w:pStyle w:val="Title"/>
      </w:pPr>
      <w:r>
        <w:t>Appendix B: Pricing and Service-Level Forms</w:t>
      </w:r>
    </w:p>
    <w:p w14:paraId="54BDCBBD" w14:textId="77777777" w:rsidR="006A09C5" w:rsidRDefault="00000000">
      <w:pPr>
        <w:pStyle w:val="Heading2"/>
      </w:pPr>
      <w:r>
        <w:t>B1. Configuration Pricing</w:t>
      </w:r>
    </w:p>
    <w:tbl>
      <w:tblPr>
        <w:tblStyle w:val="TableGrid"/>
        <w:tblW w:w="0" w:type="auto"/>
        <w:jc w:val="center"/>
        <w:tblLook w:val="04A0" w:firstRow="1" w:lastRow="0" w:firstColumn="1" w:lastColumn="0" w:noHBand="0" w:noVBand="1"/>
      </w:tblPr>
      <w:tblGrid>
        <w:gridCol w:w="3168"/>
        <w:gridCol w:w="1440"/>
        <w:gridCol w:w="1584"/>
        <w:gridCol w:w="2016"/>
        <w:gridCol w:w="1728"/>
      </w:tblGrid>
      <w:tr w:rsidR="006A09C5" w14:paraId="3A0777AE" w14:textId="77777777">
        <w:trPr>
          <w:tblHeader/>
          <w:jc w:val="center"/>
        </w:trPr>
        <w:tc>
          <w:tcPr>
            <w:tcW w:w="3168" w:type="dxa"/>
            <w:shd w:val="clear" w:color="auto" w:fill="17365D"/>
            <w:tcMar>
              <w:top w:w="100" w:type="dxa"/>
              <w:left w:w="120" w:type="dxa"/>
              <w:bottom w:w="100" w:type="dxa"/>
              <w:right w:w="120" w:type="dxa"/>
            </w:tcMar>
            <w:vAlign w:val="center"/>
          </w:tcPr>
          <w:p w14:paraId="4918EC8A" w14:textId="77777777" w:rsidR="006A09C5" w:rsidRDefault="00000000">
            <w:r>
              <w:rPr>
                <w:b/>
                <w:color w:val="FFFFFF"/>
                <w:sz w:val="18"/>
              </w:rPr>
              <w:t>Configuration / Model</w:t>
            </w:r>
          </w:p>
        </w:tc>
        <w:tc>
          <w:tcPr>
            <w:tcW w:w="1440" w:type="dxa"/>
            <w:shd w:val="clear" w:color="auto" w:fill="17365D"/>
            <w:tcMar>
              <w:top w:w="100" w:type="dxa"/>
              <w:left w:w="120" w:type="dxa"/>
              <w:bottom w:w="100" w:type="dxa"/>
              <w:right w:w="120" w:type="dxa"/>
            </w:tcMar>
            <w:vAlign w:val="center"/>
          </w:tcPr>
          <w:p w14:paraId="1DC5E2C3" w14:textId="77777777" w:rsidR="006A09C5" w:rsidRDefault="00000000">
            <w:r>
              <w:rPr>
                <w:b/>
                <w:color w:val="FFFFFF"/>
                <w:sz w:val="18"/>
              </w:rPr>
              <w:t>Qty Tier</w:t>
            </w:r>
          </w:p>
        </w:tc>
        <w:tc>
          <w:tcPr>
            <w:tcW w:w="1584" w:type="dxa"/>
            <w:shd w:val="clear" w:color="auto" w:fill="17365D"/>
            <w:tcMar>
              <w:top w:w="100" w:type="dxa"/>
              <w:left w:w="120" w:type="dxa"/>
              <w:bottom w:w="100" w:type="dxa"/>
              <w:right w:w="120" w:type="dxa"/>
            </w:tcMar>
            <w:vAlign w:val="center"/>
          </w:tcPr>
          <w:p w14:paraId="5EC4A96E" w14:textId="77777777" w:rsidR="006A09C5" w:rsidRDefault="00000000">
            <w:r>
              <w:rPr>
                <w:b/>
                <w:color w:val="FFFFFF"/>
                <w:sz w:val="18"/>
              </w:rPr>
              <w:t>Unit Price</w:t>
            </w:r>
          </w:p>
        </w:tc>
        <w:tc>
          <w:tcPr>
            <w:tcW w:w="2016" w:type="dxa"/>
            <w:shd w:val="clear" w:color="auto" w:fill="17365D"/>
            <w:tcMar>
              <w:top w:w="100" w:type="dxa"/>
              <w:left w:w="120" w:type="dxa"/>
              <w:bottom w:w="100" w:type="dxa"/>
              <w:right w:w="120" w:type="dxa"/>
            </w:tcMar>
            <w:vAlign w:val="center"/>
          </w:tcPr>
          <w:p w14:paraId="384B804E" w14:textId="77777777" w:rsidR="006A09C5" w:rsidRDefault="00000000">
            <w:r>
              <w:rPr>
                <w:b/>
                <w:color w:val="FFFFFF"/>
                <w:sz w:val="18"/>
              </w:rPr>
              <w:t>Warranty</w:t>
            </w:r>
          </w:p>
        </w:tc>
        <w:tc>
          <w:tcPr>
            <w:tcW w:w="1728" w:type="dxa"/>
            <w:shd w:val="clear" w:color="auto" w:fill="17365D"/>
            <w:tcMar>
              <w:top w:w="100" w:type="dxa"/>
              <w:left w:w="120" w:type="dxa"/>
              <w:bottom w:w="100" w:type="dxa"/>
              <w:right w:w="120" w:type="dxa"/>
            </w:tcMar>
            <w:vAlign w:val="center"/>
          </w:tcPr>
          <w:p w14:paraId="40546F8E" w14:textId="77777777" w:rsidR="006A09C5" w:rsidRDefault="00000000">
            <w:r>
              <w:rPr>
                <w:b/>
                <w:color w:val="FFFFFF"/>
                <w:sz w:val="18"/>
              </w:rPr>
              <w:t>Lead Time</w:t>
            </w:r>
          </w:p>
        </w:tc>
      </w:tr>
      <w:tr w:rsidR="006A09C5" w14:paraId="61829076" w14:textId="77777777">
        <w:trPr>
          <w:jc w:val="center"/>
        </w:trPr>
        <w:tc>
          <w:tcPr>
            <w:tcW w:w="3168" w:type="dxa"/>
            <w:tcMar>
              <w:top w:w="100" w:type="dxa"/>
              <w:left w:w="120" w:type="dxa"/>
              <w:bottom w:w="100" w:type="dxa"/>
              <w:right w:w="120" w:type="dxa"/>
            </w:tcMar>
            <w:vAlign w:val="center"/>
          </w:tcPr>
          <w:p w14:paraId="2BA226A1" w14:textId="77777777" w:rsidR="006A09C5" w:rsidRDefault="006A09C5"/>
        </w:tc>
        <w:tc>
          <w:tcPr>
            <w:tcW w:w="1440" w:type="dxa"/>
            <w:tcMar>
              <w:top w:w="100" w:type="dxa"/>
              <w:left w:w="120" w:type="dxa"/>
              <w:bottom w:w="100" w:type="dxa"/>
              <w:right w:w="120" w:type="dxa"/>
            </w:tcMar>
            <w:vAlign w:val="center"/>
          </w:tcPr>
          <w:p w14:paraId="17AD93B2" w14:textId="77777777" w:rsidR="006A09C5" w:rsidRDefault="006A09C5"/>
        </w:tc>
        <w:tc>
          <w:tcPr>
            <w:tcW w:w="1584" w:type="dxa"/>
            <w:tcMar>
              <w:top w:w="100" w:type="dxa"/>
              <w:left w:w="120" w:type="dxa"/>
              <w:bottom w:w="100" w:type="dxa"/>
              <w:right w:w="120" w:type="dxa"/>
            </w:tcMar>
            <w:vAlign w:val="center"/>
          </w:tcPr>
          <w:p w14:paraId="0DE4B5B7" w14:textId="77777777" w:rsidR="006A09C5" w:rsidRDefault="006A09C5"/>
        </w:tc>
        <w:tc>
          <w:tcPr>
            <w:tcW w:w="2016" w:type="dxa"/>
            <w:tcMar>
              <w:top w:w="100" w:type="dxa"/>
              <w:left w:w="120" w:type="dxa"/>
              <w:bottom w:w="100" w:type="dxa"/>
              <w:right w:w="120" w:type="dxa"/>
            </w:tcMar>
            <w:vAlign w:val="center"/>
          </w:tcPr>
          <w:p w14:paraId="66204FF1" w14:textId="77777777" w:rsidR="006A09C5" w:rsidRDefault="006A09C5"/>
        </w:tc>
        <w:tc>
          <w:tcPr>
            <w:tcW w:w="1728" w:type="dxa"/>
            <w:tcMar>
              <w:top w:w="100" w:type="dxa"/>
              <w:left w:w="120" w:type="dxa"/>
              <w:bottom w:w="100" w:type="dxa"/>
              <w:right w:w="120" w:type="dxa"/>
            </w:tcMar>
            <w:vAlign w:val="center"/>
          </w:tcPr>
          <w:p w14:paraId="2DBF0D7D" w14:textId="77777777" w:rsidR="006A09C5" w:rsidRDefault="006A09C5"/>
        </w:tc>
      </w:tr>
      <w:tr w:rsidR="006A09C5" w14:paraId="6B62F1B3" w14:textId="77777777">
        <w:trPr>
          <w:jc w:val="center"/>
        </w:trPr>
        <w:tc>
          <w:tcPr>
            <w:tcW w:w="3168" w:type="dxa"/>
            <w:shd w:val="clear" w:color="auto" w:fill="EAF0F8"/>
            <w:tcMar>
              <w:top w:w="100" w:type="dxa"/>
              <w:left w:w="120" w:type="dxa"/>
              <w:bottom w:w="100" w:type="dxa"/>
              <w:right w:w="120" w:type="dxa"/>
            </w:tcMar>
            <w:vAlign w:val="center"/>
          </w:tcPr>
          <w:p w14:paraId="02F2C34E" w14:textId="77777777" w:rsidR="006A09C5" w:rsidRDefault="006A09C5"/>
        </w:tc>
        <w:tc>
          <w:tcPr>
            <w:tcW w:w="1440" w:type="dxa"/>
            <w:shd w:val="clear" w:color="auto" w:fill="EAF0F8"/>
            <w:tcMar>
              <w:top w:w="100" w:type="dxa"/>
              <w:left w:w="120" w:type="dxa"/>
              <w:bottom w:w="100" w:type="dxa"/>
              <w:right w:w="120" w:type="dxa"/>
            </w:tcMar>
            <w:vAlign w:val="center"/>
          </w:tcPr>
          <w:p w14:paraId="680A4E5D" w14:textId="77777777" w:rsidR="006A09C5" w:rsidRDefault="006A09C5"/>
        </w:tc>
        <w:tc>
          <w:tcPr>
            <w:tcW w:w="1584" w:type="dxa"/>
            <w:shd w:val="clear" w:color="auto" w:fill="EAF0F8"/>
            <w:tcMar>
              <w:top w:w="100" w:type="dxa"/>
              <w:left w:w="120" w:type="dxa"/>
              <w:bottom w:w="100" w:type="dxa"/>
              <w:right w:w="120" w:type="dxa"/>
            </w:tcMar>
            <w:vAlign w:val="center"/>
          </w:tcPr>
          <w:p w14:paraId="19219836" w14:textId="77777777" w:rsidR="006A09C5" w:rsidRDefault="006A09C5"/>
        </w:tc>
        <w:tc>
          <w:tcPr>
            <w:tcW w:w="2016" w:type="dxa"/>
            <w:shd w:val="clear" w:color="auto" w:fill="EAF0F8"/>
            <w:tcMar>
              <w:top w:w="100" w:type="dxa"/>
              <w:left w:w="120" w:type="dxa"/>
              <w:bottom w:w="100" w:type="dxa"/>
              <w:right w:w="120" w:type="dxa"/>
            </w:tcMar>
            <w:vAlign w:val="center"/>
          </w:tcPr>
          <w:p w14:paraId="296FEF7D" w14:textId="77777777" w:rsidR="006A09C5" w:rsidRDefault="006A09C5"/>
        </w:tc>
        <w:tc>
          <w:tcPr>
            <w:tcW w:w="1728" w:type="dxa"/>
            <w:shd w:val="clear" w:color="auto" w:fill="EAF0F8"/>
            <w:tcMar>
              <w:top w:w="100" w:type="dxa"/>
              <w:left w:w="120" w:type="dxa"/>
              <w:bottom w:w="100" w:type="dxa"/>
              <w:right w:w="120" w:type="dxa"/>
            </w:tcMar>
            <w:vAlign w:val="center"/>
          </w:tcPr>
          <w:p w14:paraId="7194DBDC" w14:textId="77777777" w:rsidR="006A09C5" w:rsidRDefault="006A09C5"/>
        </w:tc>
      </w:tr>
      <w:tr w:rsidR="006A09C5" w14:paraId="769D0D3C" w14:textId="77777777">
        <w:trPr>
          <w:jc w:val="center"/>
        </w:trPr>
        <w:tc>
          <w:tcPr>
            <w:tcW w:w="3168" w:type="dxa"/>
            <w:tcMar>
              <w:top w:w="100" w:type="dxa"/>
              <w:left w:w="120" w:type="dxa"/>
              <w:bottom w:w="100" w:type="dxa"/>
              <w:right w:w="120" w:type="dxa"/>
            </w:tcMar>
            <w:vAlign w:val="center"/>
          </w:tcPr>
          <w:p w14:paraId="54CD245A" w14:textId="77777777" w:rsidR="006A09C5" w:rsidRDefault="006A09C5"/>
        </w:tc>
        <w:tc>
          <w:tcPr>
            <w:tcW w:w="1440" w:type="dxa"/>
            <w:tcMar>
              <w:top w:w="100" w:type="dxa"/>
              <w:left w:w="120" w:type="dxa"/>
              <w:bottom w:w="100" w:type="dxa"/>
              <w:right w:w="120" w:type="dxa"/>
            </w:tcMar>
            <w:vAlign w:val="center"/>
          </w:tcPr>
          <w:p w14:paraId="1231BE67" w14:textId="77777777" w:rsidR="006A09C5" w:rsidRDefault="006A09C5"/>
        </w:tc>
        <w:tc>
          <w:tcPr>
            <w:tcW w:w="1584" w:type="dxa"/>
            <w:tcMar>
              <w:top w:w="100" w:type="dxa"/>
              <w:left w:w="120" w:type="dxa"/>
              <w:bottom w:w="100" w:type="dxa"/>
              <w:right w:w="120" w:type="dxa"/>
            </w:tcMar>
            <w:vAlign w:val="center"/>
          </w:tcPr>
          <w:p w14:paraId="36FEB5B0" w14:textId="77777777" w:rsidR="006A09C5" w:rsidRDefault="006A09C5"/>
        </w:tc>
        <w:tc>
          <w:tcPr>
            <w:tcW w:w="2016" w:type="dxa"/>
            <w:tcMar>
              <w:top w:w="100" w:type="dxa"/>
              <w:left w:w="120" w:type="dxa"/>
              <w:bottom w:w="100" w:type="dxa"/>
              <w:right w:w="120" w:type="dxa"/>
            </w:tcMar>
            <w:vAlign w:val="center"/>
          </w:tcPr>
          <w:p w14:paraId="30D7AA69" w14:textId="77777777" w:rsidR="006A09C5" w:rsidRDefault="006A09C5"/>
        </w:tc>
        <w:tc>
          <w:tcPr>
            <w:tcW w:w="1728" w:type="dxa"/>
            <w:tcMar>
              <w:top w:w="100" w:type="dxa"/>
              <w:left w:w="120" w:type="dxa"/>
              <w:bottom w:w="100" w:type="dxa"/>
              <w:right w:w="120" w:type="dxa"/>
            </w:tcMar>
            <w:vAlign w:val="center"/>
          </w:tcPr>
          <w:p w14:paraId="7196D064" w14:textId="77777777" w:rsidR="006A09C5" w:rsidRDefault="006A09C5"/>
        </w:tc>
      </w:tr>
      <w:tr w:rsidR="006A09C5" w14:paraId="34FF1C98" w14:textId="77777777">
        <w:trPr>
          <w:jc w:val="center"/>
        </w:trPr>
        <w:tc>
          <w:tcPr>
            <w:tcW w:w="3168" w:type="dxa"/>
            <w:shd w:val="clear" w:color="auto" w:fill="EAF0F8"/>
            <w:tcMar>
              <w:top w:w="100" w:type="dxa"/>
              <w:left w:w="120" w:type="dxa"/>
              <w:bottom w:w="100" w:type="dxa"/>
              <w:right w:w="120" w:type="dxa"/>
            </w:tcMar>
            <w:vAlign w:val="center"/>
          </w:tcPr>
          <w:p w14:paraId="6D072C0D" w14:textId="77777777" w:rsidR="006A09C5" w:rsidRDefault="006A09C5"/>
        </w:tc>
        <w:tc>
          <w:tcPr>
            <w:tcW w:w="1440" w:type="dxa"/>
            <w:shd w:val="clear" w:color="auto" w:fill="EAF0F8"/>
            <w:tcMar>
              <w:top w:w="100" w:type="dxa"/>
              <w:left w:w="120" w:type="dxa"/>
              <w:bottom w:w="100" w:type="dxa"/>
              <w:right w:w="120" w:type="dxa"/>
            </w:tcMar>
            <w:vAlign w:val="center"/>
          </w:tcPr>
          <w:p w14:paraId="48A21919" w14:textId="77777777" w:rsidR="006A09C5" w:rsidRDefault="006A09C5"/>
        </w:tc>
        <w:tc>
          <w:tcPr>
            <w:tcW w:w="1584" w:type="dxa"/>
            <w:shd w:val="clear" w:color="auto" w:fill="EAF0F8"/>
            <w:tcMar>
              <w:top w:w="100" w:type="dxa"/>
              <w:left w:w="120" w:type="dxa"/>
              <w:bottom w:w="100" w:type="dxa"/>
              <w:right w:w="120" w:type="dxa"/>
            </w:tcMar>
            <w:vAlign w:val="center"/>
          </w:tcPr>
          <w:p w14:paraId="6BD18F9B" w14:textId="77777777" w:rsidR="006A09C5" w:rsidRDefault="006A09C5"/>
        </w:tc>
        <w:tc>
          <w:tcPr>
            <w:tcW w:w="2016" w:type="dxa"/>
            <w:shd w:val="clear" w:color="auto" w:fill="EAF0F8"/>
            <w:tcMar>
              <w:top w:w="100" w:type="dxa"/>
              <w:left w:w="120" w:type="dxa"/>
              <w:bottom w:w="100" w:type="dxa"/>
              <w:right w:w="120" w:type="dxa"/>
            </w:tcMar>
            <w:vAlign w:val="center"/>
          </w:tcPr>
          <w:p w14:paraId="238601FE" w14:textId="77777777" w:rsidR="006A09C5" w:rsidRDefault="006A09C5"/>
        </w:tc>
        <w:tc>
          <w:tcPr>
            <w:tcW w:w="1728" w:type="dxa"/>
            <w:shd w:val="clear" w:color="auto" w:fill="EAF0F8"/>
            <w:tcMar>
              <w:top w:w="100" w:type="dxa"/>
              <w:left w:w="120" w:type="dxa"/>
              <w:bottom w:w="100" w:type="dxa"/>
              <w:right w:w="120" w:type="dxa"/>
            </w:tcMar>
            <w:vAlign w:val="center"/>
          </w:tcPr>
          <w:p w14:paraId="0F3CABC7" w14:textId="77777777" w:rsidR="006A09C5" w:rsidRDefault="006A09C5"/>
        </w:tc>
      </w:tr>
    </w:tbl>
    <w:p w14:paraId="4D6D8662" w14:textId="77777777" w:rsidR="006A09C5" w:rsidRDefault="00000000">
      <w:pPr>
        <w:pStyle w:val="Heading2"/>
      </w:pPr>
      <w:r>
        <w:t>B2. Optional Services</w:t>
      </w:r>
    </w:p>
    <w:tbl>
      <w:tblPr>
        <w:tblStyle w:val="TableGrid"/>
        <w:tblW w:w="0" w:type="auto"/>
        <w:jc w:val="center"/>
        <w:tblLook w:val="04A0" w:firstRow="1" w:lastRow="0" w:firstColumn="1" w:lastColumn="0" w:noHBand="0" w:noVBand="1"/>
      </w:tblPr>
      <w:tblGrid>
        <w:gridCol w:w="3456"/>
        <w:gridCol w:w="1728"/>
        <w:gridCol w:w="1728"/>
        <w:gridCol w:w="2880"/>
      </w:tblGrid>
      <w:tr w:rsidR="006A09C5" w14:paraId="4B4D6A95" w14:textId="77777777">
        <w:trPr>
          <w:tblHeader/>
          <w:jc w:val="center"/>
        </w:trPr>
        <w:tc>
          <w:tcPr>
            <w:tcW w:w="3456" w:type="dxa"/>
            <w:shd w:val="clear" w:color="auto" w:fill="17365D"/>
            <w:tcMar>
              <w:top w:w="100" w:type="dxa"/>
              <w:left w:w="120" w:type="dxa"/>
              <w:bottom w:w="100" w:type="dxa"/>
              <w:right w:w="120" w:type="dxa"/>
            </w:tcMar>
            <w:vAlign w:val="center"/>
          </w:tcPr>
          <w:p w14:paraId="08D49549" w14:textId="77777777" w:rsidR="006A09C5" w:rsidRDefault="00000000">
            <w:r>
              <w:rPr>
                <w:b/>
                <w:color w:val="FFFFFF"/>
                <w:sz w:val="18"/>
              </w:rPr>
              <w:t>Service</w:t>
            </w:r>
          </w:p>
        </w:tc>
        <w:tc>
          <w:tcPr>
            <w:tcW w:w="1728" w:type="dxa"/>
            <w:shd w:val="clear" w:color="auto" w:fill="17365D"/>
            <w:tcMar>
              <w:top w:w="100" w:type="dxa"/>
              <w:left w:w="120" w:type="dxa"/>
              <w:bottom w:w="100" w:type="dxa"/>
              <w:right w:w="120" w:type="dxa"/>
            </w:tcMar>
            <w:vAlign w:val="center"/>
          </w:tcPr>
          <w:p w14:paraId="570D59E3" w14:textId="77777777" w:rsidR="006A09C5" w:rsidRDefault="00000000">
            <w:r>
              <w:rPr>
                <w:b/>
                <w:color w:val="FFFFFF"/>
                <w:sz w:val="18"/>
              </w:rPr>
              <w:t>Unit / Basis</w:t>
            </w:r>
          </w:p>
        </w:tc>
        <w:tc>
          <w:tcPr>
            <w:tcW w:w="1728" w:type="dxa"/>
            <w:shd w:val="clear" w:color="auto" w:fill="17365D"/>
            <w:tcMar>
              <w:top w:w="100" w:type="dxa"/>
              <w:left w:w="120" w:type="dxa"/>
              <w:bottom w:w="100" w:type="dxa"/>
              <w:right w:w="120" w:type="dxa"/>
            </w:tcMar>
            <w:vAlign w:val="center"/>
          </w:tcPr>
          <w:p w14:paraId="7BD80BA2" w14:textId="77777777" w:rsidR="006A09C5" w:rsidRDefault="00000000">
            <w:r>
              <w:rPr>
                <w:b/>
                <w:color w:val="FFFFFF"/>
                <w:sz w:val="18"/>
              </w:rPr>
              <w:t>Price</w:t>
            </w:r>
          </w:p>
        </w:tc>
        <w:tc>
          <w:tcPr>
            <w:tcW w:w="2880" w:type="dxa"/>
            <w:shd w:val="clear" w:color="auto" w:fill="17365D"/>
            <w:tcMar>
              <w:top w:w="100" w:type="dxa"/>
              <w:left w:w="120" w:type="dxa"/>
              <w:bottom w:w="100" w:type="dxa"/>
              <w:right w:w="120" w:type="dxa"/>
            </w:tcMar>
            <w:vAlign w:val="center"/>
          </w:tcPr>
          <w:p w14:paraId="25546E3C" w14:textId="77777777" w:rsidR="006A09C5" w:rsidRDefault="00000000">
            <w:r>
              <w:rPr>
                <w:b/>
                <w:color w:val="FFFFFF"/>
                <w:sz w:val="18"/>
              </w:rPr>
              <w:t>Notes</w:t>
            </w:r>
          </w:p>
        </w:tc>
      </w:tr>
      <w:tr w:rsidR="006A09C5" w14:paraId="234F825B" w14:textId="77777777">
        <w:trPr>
          <w:jc w:val="center"/>
        </w:trPr>
        <w:tc>
          <w:tcPr>
            <w:tcW w:w="3456" w:type="dxa"/>
            <w:tcMar>
              <w:top w:w="100" w:type="dxa"/>
              <w:left w:w="120" w:type="dxa"/>
              <w:bottom w:w="100" w:type="dxa"/>
              <w:right w:w="120" w:type="dxa"/>
            </w:tcMar>
            <w:vAlign w:val="center"/>
          </w:tcPr>
          <w:p w14:paraId="4BC578A1" w14:textId="77777777" w:rsidR="006A09C5" w:rsidRDefault="00000000">
            <w:r>
              <w:rPr>
                <w:sz w:val="18"/>
              </w:rPr>
              <w:t>Imaging / provisioning</w:t>
            </w:r>
          </w:p>
        </w:tc>
        <w:tc>
          <w:tcPr>
            <w:tcW w:w="1728" w:type="dxa"/>
            <w:tcMar>
              <w:top w:w="100" w:type="dxa"/>
              <w:left w:w="120" w:type="dxa"/>
              <w:bottom w:w="100" w:type="dxa"/>
              <w:right w:w="120" w:type="dxa"/>
            </w:tcMar>
            <w:vAlign w:val="center"/>
          </w:tcPr>
          <w:p w14:paraId="5B08B5D1" w14:textId="77777777" w:rsidR="006A09C5" w:rsidRDefault="006A09C5"/>
        </w:tc>
        <w:tc>
          <w:tcPr>
            <w:tcW w:w="1728" w:type="dxa"/>
            <w:tcMar>
              <w:top w:w="100" w:type="dxa"/>
              <w:left w:w="120" w:type="dxa"/>
              <w:bottom w:w="100" w:type="dxa"/>
              <w:right w:w="120" w:type="dxa"/>
            </w:tcMar>
            <w:vAlign w:val="center"/>
          </w:tcPr>
          <w:p w14:paraId="16DEB4AB" w14:textId="77777777" w:rsidR="006A09C5" w:rsidRDefault="006A09C5"/>
        </w:tc>
        <w:tc>
          <w:tcPr>
            <w:tcW w:w="2880" w:type="dxa"/>
            <w:tcMar>
              <w:top w:w="100" w:type="dxa"/>
              <w:left w:w="120" w:type="dxa"/>
              <w:bottom w:w="100" w:type="dxa"/>
              <w:right w:w="120" w:type="dxa"/>
            </w:tcMar>
            <w:vAlign w:val="center"/>
          </w:tcPr>
          <w:p w14:paraId="0AD9C6F4" w14:textId="77777777" w:rsidR="006A09C5" w:rsidRDefault="006A09C5"/>
        </w:tc>
      </w:tr>
      <w:tr w:rsidR="006A09C5" w14:paraId="1FFBC8C2" w14:textId="77777777">
        <w:trPr>
          <w:jc w:val="center"/>
        </w:trPr>
        <w:tc>
          <w:tcPr>
            <w:tcW w:w="3456" w:type="dxa"/>
            <w:shd w:val="clear" w:color="auto" w:fill="EAF0F8"/>
            <w:tcMar>
              <w:top w:w="100" w:type="dxa"/>
              <w:left w:w="120" w:type="dxa"/>
              <w:bottom w:w="100" w:type="dxa"/>
              <w:right w:w="120" w:type="dxa"/>
            </w:tcMar>
            <w:vAlign w:val="center"/>
          </w:tcPr>
          <w:p w14:paraId="3E517292" w14:textId="77777777" w:rsidR="006A09C5" w:rsidRDefault="00000000">
            <w:r>
              <w:rPr>
                <w:sz w:val="18"/>
              </w:rPr>
              <w:t>Windows Autopilot hardware hash</w:t>
            </w:r>
          </w:p>
        </w:tc>
        <w:tc>
          <w:tcPr>
            <w:tcW w:w="1728" w:type="dxa"/>
            <w:shd w:val="clear" w:color="auto" w:fill="EAF0F8"/>
            <w:tcMar>
              <w:top w:w="100" w:type="dxa"/>
              <w:left w:w="120" w:type="dxa"/>
              <w:bottom w:w="100" w:type="dxa"/>
              <w:right w:w="120" w:type="dxa"/>
            </w:tcMar>
            <w:vAlign w:val="center"/>
          </w:tcPr>
          <w:p w14:paraId="4B1F511A" w14:textId="77777777" w:rsidR="006A09C5" w:rsidRDefault="006A09C5"/>
        </w:tc>
        <w:tc>
          <w:tcPr>
            <w:tcW w:w="1728" w:type="dxa"/>
            <w:shd w:val="clear" w:color="auto" w:fill="EAF0F8"/>
            <w:tcMar>
              <w:top w:w="100" w:type="dxa"/>
              <w:left w:w="120" w:type="dxa"/>
              <w:bottom w:w="100" w:type="dxa"/>
              <w:right w:w="120" w:type="dxa"/>
            </w:tcMar>
            <w:vAlign w:val="center"/>
          </w:tcPr>
          <w:p w14:paraId="65F9C3DC" w14:textId="77777777" w:rsidR="006A09C5" w:rsidRDefault="006A09C5"/>
        </w:tc>
        <w:tc>
          <w:tcPr>
            <w:tcW w:w="2880" w:type="dxa"/>
            <w:shd w:val="clear" w:color="auto" w:fill="EAF0F8"/>
            <w:tcMar>
              <w:top w:w="100" w:type="dxa"/>
              <w:left w:w="120" w:type="dxa"/>
              <w:bottom w:w="100" w:type="dxa"/>
              <w:right w:w="120" w:type="dxa"/>
            </w:tcMar>
            <w:vAlign w:val="center"/>
          </w:tcPr>
          <w:p w14:paraId="5023141B" w14:textId="77777777" w:rsidR="006A09C5" w:rsidRDefault="006A09C5"/>
        </w:tc>
      </w:tr>
      <w:tr w:rsidR="006A09C5" w14:paraId="622220B9" w14:textId="77777777">
        <w:trPr>
          <w:jc w:val="center"/>
        </w:trPr>
        <w:tc>
          <w:tcPr>
            <w:tcW w:w="3456" w:type="dxa"/>
            <w:tcMar>
              <w:top w:w="100" w:type="dxa"/>
              <w:left w:w="120" w:type="dxa"/>
              <w:bottom w:w="100" w:type="dxa"/>
              <w:right w:w="120" w:type="dxa"/>
            </w:tcMar>
            <w:vAlign w:val="center"/>
          </w:tcPr>
          <w:p w14:paraId="4C9DFBF8" w14:textId="77777777" w:rsidR="006A09C5" w:rsidRDefault="00000000">
            <w:r>
              <w:rPr>
                <w:sz w:val="18"/>
              </w:rPr>
              <w:t>Asset tag / barcode</w:t>
            </w:r>
          </w:p>
        </w:tc>
        <w:tc>
          <w:tcPr>
            <w:tcW w:w="1728" w:type="dxa"/>
            <w:tcMar>
              <w:top w:w="100" w:type="dxa"/>
              <w:left w:w="120" w:type="dxa"/>
              <w:bottom w:w="100" w:type="dxa"/>
              <w:right w:w="120" w:type="dxa"/>
            </w:tcMar>
            <w:vAlign w:val="center"/>
          </w:tcPr>
          <w:p w14:paraId="1F3B1409" w14:textId="77777777" w:rsidR="006A09C5" w:rsidRDefault="006A09C5"/>
        </w:tc>
        <w:tc>
          <w:tcPr>
            <w:tcW w:w="1728" w:type="dxa"/>
            <w:tcMar>
              <w:top w:w="100" w:type="dxa"/>
              <w:left w:w="120" w:type="dxa"/>
              <w:bottom w:w="100" w:type="dxa"/>
              <w:right w:w="120" w:type="dxa"/>
            </w:tcMar>
            <w:vAlign w:val="center"/>
          </w:tcPr>
          <w:p w14:paraId="562C75D1" w14:textId="77777777" w:rsidR="006A09C5" w:rsidRDefault="006A09C5"/>
        </w:tc>
        <w:tc>
          <w:tcPr>
            <w:tcW w:w="2880" w:type="dxa"/>
            <w:tcMar>
              <w:top w:w="100" w:type="dxa"/>
              <w:left w:w="120" w:type="dxa"/>
              <w:bottom w:w="100" w:type="dxa"/>
              <w:right w:w="120" w:type="dxa"/>
            </w:tcMar>
            <w:vAlign w:val="center"/>
          </w:tcPr>
          <w:p w14:paraId="664355AD" w14:textId="77777777" w:rsidR="006A09C5" w:rsidRDefault="006A09C5"/>
        </w:tc>
      </w:tr>
      <w:tr w:rsidR="006A09C5" w14:paraId="4287FD05" w14:textId="77777777">
        <w:trPr>
          <w:jc w:val="center"/>
        </w:trPr>
        <w:tc>
          <w:tcPr>
            <w:tcW w:w="3456" w:type="dxa"/>
            <w:shd w:val="clear" w:color="auto" w:fill="EAF0F8"/>
            <w:tcMar>
              <w:top w:w="100" w:type="dxa"/>
              <w:left w:w="120" w:type="dxa"/>
              <w:bottom w:w="100" w:type="dxa"/>
              <w:right w:w="120" w:type="dxa"/>
            </w:tcMar>
            <w:vAlign w:val="center"/>
          </w:tcPr>
          <w:p w14:paraId="060799BB" w14:textId="77777777" w:rsidR="006A09C5" w:rsidRDefault="00000000">
            <w:r>
              <w:rPr>
                <w:sz w:val="18"/>
              </w:rPr>
              <w:t>Battery upgrade</w:t>
            </w:r>
          </w:p>
        </w:tc>
        <w:tc>
          <w:tcPr>
            <w:tcW w:w="1728" w:type="dxa"/>
            <w:shd w:val="clear" w:color="auto" w:fill="EAF0F8"/>
            <w:tcMar>
              <w:top w:w="100" w:type="dxa"/>
              <w:left w:w="120" w:type="dxa"/>
              <w:bottom w:w="100" w:type="dxa"/>
              <w:right w:w="120" w:type="dxa"/>
            </w:tcMar>
            <w:vAlign w:val="center"/>
          </w:tcPr>
          <w:p w14:paraId="1A965116" w14:textId="77777777" w:rsidR="006A09C5" w:rsidRDefault="006A09C5"/>
        </w:tc>
        <w:tc>
          <w:tcPr>
            <w:tcW w:w="1728" w:type="dxa"/>
            <w:shd w:val="clear" w:color="auto" w:fill="EAF0F8"/>
            <w:tcMar>
              <w:top w:w="100" w:type="dxa"/>
              <w:left w:w="120" w:type="dxa"/>
              <w:bottom w:w="100" w:type="dxa"/>
              <w:right w:w="120" w:type="dxa"/>
            </w:tcMar>
            <w:vAlign w:val="center"/>
          </w:tcPr>
          <w:p w14:paraId="7DF4E37C" w14:textId="77777777" w:rsidR="006A09C5" w:rsidRDefault="006A09C5"/>
        </w:tc>
        <w:tc>
          <w:tcPr>
            <w:tcW w:w="2880" w:type="dxa"/>
            <w:shd w:val="clear" w:color="auto" w:fill="EAF0F8"/>
            <w:tcMar>
              <w:top w:w="100" w:type="dxa"/>
              <w:left w:w="120" w:type="dxa"/>
              <w:bottom w:w="100" w:type="dxa"/>
              <w:right w:w="120" w:type="dxa"/>
            </w:tcMar>
            <w:vAlign w:val="center"/>
          </w:tcPr>
          <w:p w14:paraId="44FB30F8" w14:textId="77777777" w:rsidR="006A09C5" w:rsidRDefault="006A09C5"/>
        </w:tc>
      </w:tr>
      <w:tr w:rsidR="006A09C5" w14:paraId="18F76D4D" w14:textId="77777777">
        <w:trPr>
          <w:jc w:val="center"/>
        </w:trPr>
        <w:tc>
          <w:tcPr>
            <w:tcW w:w="3456" w:type="dxa"/>
            <w:tcMar>
              <w:top w:w="100" w:type="dxa"/>
              <w:left w:w="120" w:type="dxa"/>
              <w:bottom w:w="100" w:type="dxa"/>
              <w:right w:w="120" w:type="dxa"/>
            </w:tcMar>
            <w:vAlign w:val="center"/>
          </w:tcPr>
          <w:p w14:paraId="11995F07" w14:textId="77777777" w:rsidR="006A09C5" w:rsidRDefault="00000000">
            <w:r>
              <w:rPr>
                <w:sz w:val="18"/>
              </w:rPr>
              <w:t>Protective case</w:t>
            </w:r>
          </w:p>
        </w:tc>
        <w:tc>
          <w:tcPr>
            <w:tcW w:w="1728" w:type="dxa"/>
            <w:tcMar>
              <w:top w:w="100" w:type="dxa"/>
              <w:left w:w="120" w:type="dxa"/>
              <w:bottom w:w="100" w:type="dxa"/>
              <w:right w:w="120" w:type="dxa"/>
            </w:tcMar>
            <w:vAlign w:val="center"/>
          </w:tcPr>
          <w:p w14:paraId="1DA6542E" w14:textId="77777777" w:rsidR="006A09C5" w:rsidRDefault="006A09C5"/>
        </w:tc>
        <w:tc>
          <w:tcPr>
            <w:tcW w:w="1728" w:type="dxa"/>
            <w:tcMar>
              <w:top w:w="100" w:type="dxa"/>
              <w:left w:w="120" w:type="dxa"/>
              <w:bottom w:w="100" w:type="dxa"/>
              <w:right w:w="120" w:type="dxa"/>
            </w:tcMar>
            <w:vAlign w:val="center"/>
          </w:tcPr>
          <w:p w14:paraId="3041E394" w14:textId="77777777" w:rsidR="006A09C5" w:rsidRDefault="006A09C5"/>
        </w:tc>
        <w:tc>
          <w:tcPr>
            <w:tcW w:w="2880" w:type="dxa"/>
            <w:tcMar>
              <w:top w:w="100" w:type="dxa"/>
              <w:left w:w="120" w:type="dxa"/>
              <w:bottom w:w="100" w:type="dxa"/>
              <w:right w:w="120" w:type="dxa"/>
            </w:tcMar>
            <w:vAlign w:val="center"/>
          </w:tcPr>
          <w:p w14:paraId="722B00AE" w14:textId="77777777" w:rsidR="006A09C5" w:rsidRDefault="006A09C5"/>
        </w:tc>
      </w:tr>
      <w:tr w:rsidR="006A09C5" w14:paraId="1604F194" w14:textId="77777777">
        <w:trPr>
          <w:jc w:val="center"/>
        </w:trPr>
        <w:tc>
          <w:tcPr>
            <w:tcW w:w="3456" w:type="dxa"/>
            <w:shd w:val="clear" w:color="auto" w:fill="EAF0F8"/>
            <w:tcMar>
              <w:top w:w="100" w:type="dxa"/>
              <w:left w:w="120" w:type="dxa"/>
              <w:bottom w:w="100" w:type="dxa"/>
              <w:right w:w="120" w:type="dxa"/>
            </w:tcMar>
            <w:vAlign w:val="center"/>
          </w:tcPr>
          <w:p w14:paraId="65D77C28" w14:textId="77777777" w:rsidR="006A09C5" w:rsidRDefault="00000000">
            <w:r>
              <w:rPr>
                <w:sz w:val="18"/>
              </w:rPr>
              <w:t>3-year warranty</w:t>
            </w:r>
          </w:p>
        </w:tc>
        <w:tc>
          <w:tcPr>
            <w:tcW w:w="1728" w:type="dxa"/>
            <w:shd w:val="clear" w:color="auto" w:fill="EAF0F8"/>
            <w:tcMar>
              <w:top w:w="100" w:type="dxa"/>
              <w:left w:w="120" w:type="dxa"/>
              <w:bottom w:w="100" w:type="dxa"/>
              <w:right w:w="120" w:type="dxa"/>
            </w:tcMar>
            <w:vAlign w:val="center"/>
          </w:tcPr>
          <w:p w14:paraId="42C6D796" w14:textId="77777777" w:rsidR="006A09C5" w:rsidRDefault="006A09C5"/>
        </w:tc>
        <w:tc>
          <w:tcPr>
            <w:tcW w:w="1728" w:type="dxa"/>
            <w:shd w:val="clear" w:color="auto" w:fill="EAF0F8"/>
            <w:tcMar>
              <w:top w:w="100" w:type="dxa"/>
              <w:left w:w="120" w:type="dxa"/>
              <w:bottom w:w="100" w:type="dxa"/>
              <w:right w:w="120" w:type="dxa"/>
            </w:tcMar>
            <w:vAlign w:val="center"/>
          </w:tcPr>
          <w:p w14:paraId="6E1831B3" w14:textId="77777777" w:rsidR="006A09C5" w:rsidRDefault="006A09C5"/>
        </w:tc>
        <w:tc>
          <w:tcPr>
            <w:tcW w:w="2880" w:type="dxa"/>
            <w:shd w:val="clear" w:color="auto" w:fill="EAF0F8"/>
            <w:tcMar>
              <w:top w:w="100" w:type="dxa"/>
              <w:left w:w="120" w:type="dxa"/>
              <w:bottom w:w="100" w:type="dxa"/>
              <w:right w:w="120" w:type="dxa"/>
            </w:tcMar>
            <w:vAlign w:val="center"/>
          </w:tcPr>
          <w:p w14:paraId="54E11D2A" w14:textId="77777777" w:rsidR="006A09C5" w:rsidRDefault="006A09C5"/>
        </w:tc>
      </w:tr>
      <w:tr w:rsidR="006A09C5" w14:paraId="14F2AE5C" w14:textId="77777777">
        <w:trPr>
          <w:jc w:val="center"/>
        </w:trPr>
        <w:tc>
          <w:tcPr>
            <w:tcW w:w="3456" w:type="dxa"/>
            <w:tcMar>
              <w:top w:w="100" w:type="dxa"/>
              <w:left w:w="120" w:type="dxa"/>
              <w:bottom w:w="100" w:type="dxa"/>
              <w:right w:w="120" w:type="dxa"/>
            </w:tcMar>
            <w:vAlign w:val="center"/>
          </w:tcPr>
          <w:p w14:paraId="5403766E" w14:textId="77777777" w:rsidR="006A09C5" w:rsidRDefault="00000000">
            <w:r>
              <w:rPr>
                <w:sz w:val="18"/>
              </w:rPr>
              <w:t>Accidental-damage coverage</w:t>
            </w:r>
          </w:p>
        </w:tc>
        <w:tc>
          <w:tcPr>
            <w:tcW w:w="1728" w:type="dxa"/>
            <w:tcMar>
              <w:top w:w="100" w:type="dxa"/>
              <w:left w:w="120" w:type="dxa"/>
              <w:bottom w:w="100" w:type="dxa"/>
              <w:right w:w="120" w:type="dxa"/>
            </w:tcMar>
            <w:vAlign w:val="center"/>
          </w:tcPr>
          <w:p w14:paraId="31126E5D" w14:textId="77777777" w:rsidR="006A09C5" w:rsidRDefault="006A09C5"/>
        </w:tc>
        <w:tc>
          <w:tcPr>
            <w:tcW w:w="1728" w:type="dxa"/>
            <w:tcMar>
              <w:top w:w="100" w:type="dxa"/>
              <w:left w:w="120" w:type="dxa"/>
              <w:bottom w:w="100" w:type="dxa"/>
              <w:right w:w="120" w:type="dxa"/>
            </w:tcMar>
            <w:vAlign w:val="center"/>
          </w:tcPr>
          <w:p w14:paraId="2DE403A5" w14:textId="77777777" w:rsidR="006A09C5" w:rsidRDefault="006A09C5"/>
        </w:tc>
        <w:tc>
          <w:tcPr>
            <w:tcW w:w="2880" w:type="dxa"/>
            <w:tcMar>
              <w:top w:w="100" w:type="dxa"/>
              <w:left w:w="120" w:type="dxa"/>
              <w:bottom w:w="100" w:type="dxa"/>
              <w:right w:w="120" w:type="dxa"/>
            </w:tcMar>
            <w:vAlign w:val="center"/>
          </w:tcPr>
          <w:p w14:paraId="62431CDC" w14:textId="77777777" w:rsidR="006A09C5" w:rsidRDefault="006A09C5"/>
        </w:tc>
      </w:tr>
      <w:tr w:rsidR="006A09C5" w14:paraId="273CE016" w14:textId="77777777">
        <w:trPr>
          <w:jc w:val="center"/>
        </w:trPr>
        <w:tc>
          <w:tcPr>
            <w:tcW w:w="3456" w:type="dxa"/>
            <w:shd w:val="clear" w:color="auto" w:fill="EAF0F8"/>
            <w:tcMar>
              <w:top w:w="100" w:type="dxa"/>
              <w:left w:w="120" w:type="dxa"/>
              <w:bottom w:w="100" w:type="dxa"/>
              <w:right w:w="120" w:type="dxa"/>
            </w:tcMar>
            <w:vAlign w:val="center"/>
          </w:tcPr>
          <w:p w14:paraId="7EA5BAB4" w14:textId="77777777" w:rsidR="006A09C5" w:rsidRDefault="00000000">
            <w:r>
              <w:rPr>
                <w:sz w:val="18"/>
              </w:rPr>
              <w:t>School-level sorting / delivery</w:t>
            </w:r>
          </w:p>
        </w:tc>
        <w:tc>
          <w:tcPr>
            <w:tcW w:w="1728" w:type="dxa"/>
            <w:shd w:val="clear" w:color="auto" w:fill="EAF0F8"/>
            <w:tcMar>
              <w:top w:w="100" w:type="dxa"/>
              <w:left w:w="120" w:type="dxa"/>
              <w:bottom w:w="100" w:type="dxa"/>
              <w:right w:w="120" w:type="dxa"/>
            </w:tcMar>
            <w:vAlign w:val="center"/>
          </w:tcPr>
          <w:p w14:paraId="49E398E2" w14:textId="77777777" w:rsidR="006A09C5" w:rsidRDefault="006A09C5"/>
        </w:tc>
        <w:tc>
          <w:tcPr>
            <w:tcW w:w="1728" w:type="dxa"/>
            <w:shd w:val="clear" w:color="auto" w:fill="EAF0F8"/>
            <w:tcMar>
              <w:top w:w="100" w:type="dxa"/>
              <w:left w:w="120" w:type="dxa"/>
              <w:bottom w:w="100" w:type="dxa"/>
              <w:right w:w="120" w:type="dxa"/>
            </w:tcMar>
            <w:vAlign w:val="center"/>
          </w:tcPr>
          <w:p w14:paraId="16287F21" w14:textId="77777777" w:rsidR="006A09C5" w:rsidRDefault="006A09C5"/>
        </w:tc>
        <w:tc>
          <w:tcPr>
            <w:tcW w:w="2880" w:type="dxa"/>
            <w:shd w:val="clear" w:color="auto" w:fill="EAF0F8"/>
            <w:tcMar>
              <w:top w:w="100" w:type="dxa"/>
              <w:left w:w="120" w:type="dxa"/>
              <w:bottom w:w="100" w:type="dxa"/>
              <w:right w:w="120" w:type="dxa"/>
            </w:tcMar>
            <w:vAlign w:val="center"/>
          </w:tcPr>
          <w:p w14:paraId="5BE93A62" w14:textId="77777777" w:rsidR="006A09C5" w:rsidRDefault="006A09C5"/>
        </w:tc>
      </w:tr>
      <w:tr w:rsidR="006A09C5" w14:paraId="0FA411B9" w14:textId="77777777">
        <w:trPr>
          <w:jc w:val="center"/>
        </w:trPr>
        <w:tc>
          <w:tcPr>
            <w:tcW w:w="3456" w:type="dxa"/>
            <w:tcMar>
              <w:top w:w="100" w:type="dxa"/>
              <w:left w:w="120" w:type="dxa"/>
              <w:bottom w:w="100" w:type="dxa"/>
              <w:right w:w="120" w:type="dxa"/>
            </w:tcMar>
            <w:vAlign w:val="center"/>
          </w:tcPr>
          <w:p w14:paraId="10511157" w14:textId="77777777" w:rsidR="006A09C5" w:rsidRDefault="00000000">
            <w:r>
              <w:rPr>
                <w:sz w:val="18"/>
              </w:rPr>
              <w:t>Advance replacement / spare pool</w:t>
            </w:r>
          </w:p>
        </w:tc>
        <w:tc>
          <w:tcPr>
            <w:tcW w:w="1728" w:type="dxa"/>
            <w:tcMar>
              <w:top w:w="100" w:type="dxa"/>
              <w:left w:w="120" w:type="dxa"/>
              <w:bottom w:w="100" w:type="dxa"/>
              <w:right w:w="120" w:type="dxa"/>
            </w:tcMar>
            <w:vAlign w:val="center"/>
          </w:tcPr>
          <w:p w14:paraId="384BA73E" w14:textId="77777777" w:rsidR="006A09C5" w:rsidRDefault="006A09C5"/>
        </w:tc>
        <w:tc>
          <w:tcPr>
            <w:tcW w:w="1728" w:type="dxa"/>
            <w:tcMar>
              <w:top w:w="100" w:type="dxa"/>
              <w:left w:w="120" w:type="dxa"/>
              <w:bottom w:w="100" w:type="dxa"/>
              <w:right w:w="120" w:type="dxa"/>
            </w:tcMar>
            <w:vAlign w:val="center"/>
          </w:tcPr>
          <w:p w14:paraId="34B3F2EB" w14:textId="77777777" w:rsidR="006A09C5" w:rsidRDefault="006A09C5"/>
        </w:tc>
        <w:tc>
          <w:tcPr>
            <w:tcW w:w="2880" w:type="dxa"/>
            <w:tcMar>
              <w:top w:w="100" w:type="dxa"/>
              <w:left w:w="120" w:type="dxa"/>
              <w:bottom w:w="100" w:type="dxa"/>
              <w:right w:w="120" w:type="dxa"/>
            </w:tcMar>
            <w:vAlign w:val="center"/>
          </w:tcPr>
          <w:p w14:paraId="7D34F5C7" w14:textId="77777777" w:rsidR="006A09C5" w:rsidRDefault="006A09C5"/>
        </w:tc>
      </w:tr>
    </w:tbl>
    <w:p w14:paraId="6EDE3885" w14:textId="77777777" w:rsidR="006A09C5" w:rsidRDefault="00000000">
      <w:pPr>
        <w:pStyle w:val="Heading2"/>
      </w:pPr>
      <w:r>
        <w:t>B3. Proposed Service Levels</w:t>
      </w:r>
    </w:p>
    <w:tbl>
      <w:tblPr>
        <w:tblStyle w:val="TableGrid"/>
        <w:tblW w:w="0" w:type="auto"/>
        <w:jc w:val="center"/>
        <w:tblLook w:val="04A0" w:firstRow="1" w:lastRow="0" w:firstColumn="1" w:lastColumn="0" w:noHBand="0" w:noVBand="1"/>
      </w:tblPr>
      <w:tblGrid>
        <w:gridCol w:w="3600"/>
        <w:gridCol w:w="2448"/>
        <w:gridCol w:w="3744"/>
      </w:tblGrid>
      <w:tr w:rsidR="006A09C5" w14:paraId="514D5F3D" w14:textId="77777777" w:rsidTr="7C2DDDCE">
        <w:trPr>
          <w:tblHeader/>
          <w:jc w:val="center"/>
        </w:trPr>
        <w:tc>
          <w:tcPr>
            <w:tcW w:w="3600" w:type="dxa"/>
            <w:shd w:val="clear" w:color="auto" w:fill="17365D" w:themeFill="text2" w:themeFillShade="BF"/>
            <w:tcMar>
              <w:top w:w="100" w:type="dxa"/>
              <w:left w:w="120" w:type="dxa"/>
              <w:bottom w:w="100" w:type="dxa"/>
              <w:right w:w="120" w:type="dxa"/>
            </w:tcMar>
            <w:vAlign w:val="center"/>
          </w:tcPr>
          <w:p w14:paraId="03DECD36" w14:textId="77777777" w:rsidR="006A09C5" w:rsidRDefault="00000000">
            <w:r>
              <w:rPr>
                <w:b/>
                <w:color w:val="FFFFFF"/>
                <w:sz w:val="18"/>
              </w:rPr>
              <w:t>Metric</w:t>
            </w:r>
          </w:p>
        </w:tc>
        <w:tc>
          <w:tcPr>
            <w:tcW w:w="2448" w:type="dxa"/>
            <w:shd w:val="clear" w:color="auto" w:fill="17365D" w:themeFill="text2" w:themeFillShade="BF"/>
            <w:tcMar>
              <w:top w:w="100" w:type="dxa"/>
              <w:left w:w="120" w:type="dxa"/>
              <w:bottom w:w="100" w:type="dxa"/>
              <w:right w:w="120" w:type="dxa"/>
            </w:tcMar>
            <w:vAlign w:val="center"/>
          </w:tcPr>
          <w:p w14:paraId="62814DB2" w14:textId="77777777" w:rsidR="006A09C5" w:rsidRDefault="00000000">
            <w:r>
              <w:rPr>
                <w:b/>
                <w:color w:val="FFFFFF"/>
                <w:sz w:val="18"/>
              </w:rPr>
              <w:t>Standard Target</w:t>
            </w:r>
          </w:p>
        </w:tc>
        <w:tc>
          <w:tcPr>
            <w:tcW w:w="3744" w:type="dxa"/>
            <w:shd w:val="clear" w:color="auto" w:fill="17365D" w:themeFill="text2" w:themeFillShade="BF"/>
            <w:tcMar>
              <w:top w:w="100" w:type="dxa"/>
              <w:left w:w="120" w:type="dxa"/>
              <w:bottom w:w="100" w:type="dxa"/>
              <w:right w:w="120" w:type="dxa"/>
            </w:tcMar>
            <w:vAlign w:val="center"/>
          </w:tcPr>
          <w:p w14:paraId="47E8FE01" w14:textId="77777777" w:rsidR="006A09C5" w:rsidRDefault="00000000">
            <w:r>
              <w:rPr>
                <w:b/>
                <w:color w:val="FFFFFF"/>
                <w:sz w:val="18"/>
              </w:rPr>
              <w:t>Escalation / Notes</w:t>
            </w:r>
          </w:p>
        </w:tc>
      </w:tr>
      <w:tr w:rsidR="006A09C5" w14:paraId="28874782" w14:textId="77777777" w:rsidTr="7C2DDDCE">
        <w:trPr>
          <w:jc w:val="center"/>
        </w:trPr>
        <w:tc>
          <w:tcPr>
            <w:tcW w:w="3600" w:type="dxa"/>
            <w:tcMar>
              <w:top w:w="100" w:type="dxa"/>
              <w:left w:w="120" w:type="dxa"/>
              <w:bottom w:w="100" w:type="dxa"/>
              <w:right w:w="120" w:type="dxa"/>
            </w:tcMar>
            <w:vAlign w:val="center"/>
          </w:tcPr>
          <w:p w14:paraId="10EE60D7" w14:textId="77777777" w:rsidR="006A09C5" w:rsidRDefault="00000000">
            <w:r>
              <w:rPr>
                <w:sz w:val="18"/>
              </w:rPr>
              <w:t>Initial support response</w:t>
            </w:r>
          </w:p>
        </w:tc>
        <w:tc>
          <w:tcPr>
            <w:tcW w:w="2448" w:type="dxa"/>
            <w:tcMar>
              <w:top w:w="100" w:type="dxa"/>
              <w:left w:w="120" w:type="dxa"/>
              <w:bottom w:w="100" w:type="dxa"/>
              <w:right w:w="120" w:type="dxa"/>
            </w:tcMar>
            <w:vAlign w:val="center"/>
          </w:tcPr>
          <w:p w14:paraId="0B4020A7" w14:textId="77777777" w:rsidR="006A09C5" w:rsidRDefault="006A09C5"/>
        </w:tc>
        <w:tc>
          <w:tcPr>
            <w:tcW w:w="3744" w:type="dxa"/>
            <w:tcMar>
              <w:top w:w="100" w:type="dxa"/>
              <w:left w:w="120" w:type="dxa"/>
              <w:bottom w:w="100" w:type="dxa"/>
              <w:right w:w="120" w:type="dxa"/>
            </w:tcMar>
            <w:vAlign w:val="center"/>
          </w:tcPr>
          <w:p w14:paraId="1D7B270A" w14:textId="77777777" w:rsidR="006A09C5" w:rsidRDefault="006A09C5"/>
        </w:tc>
      </w:tr>
      <w:tr w:rsidR="006A09C5" w14:paraId="12FA608B" w14:textId="77777777" w:rsidTr="7C2DDDCE">
        <w:trPr>
          <w:jc w:val="center"/>
        </w:trPr>
        <w:tc>
          <w:tcPr>
            <w:tcW w:w="3600" w:type="dxa"/>
            <w:shd w:val="clear" w:color="auto" w:fill="EAF0F8"/>
            <w:tcMar>
              <w:top w:w="100" w:type="dxa"/>
              <w:left w:w="120" w:type="dxa"/>
              <w:bottom w:w="100" w:type="dxa"/>
              <w:right w:w="120" w:type="dxa"/>
            </w:tcMar>
            <w:vAlign w:val="center"/>
          </w:tcPr>
          <w:p w14:paraId="6E848D3D" w14:textId="77777777" w:rsidR="006A09C5" w:rsidRDefault="00000000">
            <w:r>
              <w:rPr>
                <w:sz w:val="18"/>
              </w:rPr>
              <w:t>DOA replacement shipment</w:t>
            </w:r>
          </w:p>
        </w:tc>
        <w:tc>
          <w:tcPr>
            <w:tcW w:w="2448" w:type="dxa"/>
            <w:shd w:val="clear" w:color="auto" w:fill="EAF0F8"/>
            <w:tcMar>
              <w:top w:w="100" w:type="dxa"/>
              <w:left w:w="120" w:type="dxa"/>
              <w:bottom w:w="100" w:type="dxa"/>
              <w:right w:w="120" w:type="dxa"/>
            </w:tcMar>
            <w:vAlign w:val="center"/>
          </w:tcPr>
          <w:p w14:paraId="4F904CB7" w14:textId="77777777" w:rsidR="006A09C5" w:rsidRDefault="006A09C5"/>
        </w:tc>
        <w:tc>
          <w:tcPr>
            <w:tcW w:w="3744" w:type="dxa"/>
            <w:shd w:val="clear" w:color="auto" w:fill="EAF0F8"/>
            <w:tcMar>
              <w:top w:w="100" w:type="dxa"/>
              <w:left w:w="120" w:type="dxa"/>
              <w:bottom w:w="100" w:type="dxa"/>
              <w:right w:w="120" w:type="dxa"/>
            </w:tcMar>
            <w:vAlign w:val="center"/>
          </w:tcPr>
          <w:p w14:paraId="06971CD3" w14:textId="77777777" w:rsidR="006A09C5" w:rsidRDefault="006A09C5"/>
        </w:tc>
      </w:tr>
      <w:tr w:rsidR="006A09C5" w14:paraId="53867B1A" w14:textId="77777777" w:rsidTr="7C2DDDCE">
        <w:trPr>
          <w:jc w:val="center"/>
        </w:trPr>
        <w:tc>
          <w:tcPr>
            <w:tcW w:w="3600" w:type="dxa"/>
            <w:tcMar>
              <w:top w:w="100" w:type="dxa"/>
              <w:left w:w="120" w:type="dxa"/>
              <w:bottom w:w="100" w:type="dxa"/>
              <w:right w:w="120" w:type="dxa"/>
            </w:tcMar>
            <w:vAlign w:val="center"/>
          </w:tcPr>
          <w:p w14:paraId="75148B7A" w14:textId="77777777" w:rsidR="006A09C5" w:rsidRDefault="00000000">
            <w:r>
              <w:rPr>
                <w:sz w:val="18"/>
              </w:rPr>
              <w:lastRenderedPageBreak/>
              <w:t>Standard warranty turnaround</w:t>
            </w:r>
          </w:p>
        </w:tc>
        <w:tc>
          <w:tcPr>
            <w:tcW w:w="2448" w:type="dxa"/>
            <w:tcMar>
              <w:top w:w="100" w:type="dxa"/>
              <w:left w:w="120" w:type="dxa"/>
              <w:bottom w:w="100" w:type="dxa"/>
              <w:right w:w="120" w:type="dxa"/>
            </w:tcMar>
            <w:vAlign w:val="center"/>
          </w:tcPr>
          <w:p w14:paraId="2A1F701D" w14:textId="77777777" w:rsidR="006A09C5" w:rsidRDefault="006A09C5"/>
        </w:tc>
        <w:tc>
          <w:tcPr>
            <w:tcW w:w="3744" w:type="dxa"/>
            <w:tcMar>
              <w:top w:w="100" w:type="dxa"/>
              <w:left w:w="120" w:type="dxa"/>
              <w:bottom w:w="100" w:type="dxa"/>
              <w:right w:w="120" w:type="dxa"/>
            </w:tcMar>
            <w:vAlign w:val="center"/>
          </w:tcPr>
          <w:p w14:paraId="03EFCA41" w14:textId="77777777" w:rsidR="006A09C5" w:rsidRDefault="006A09C5"/>
        </w:tc>
      </w:tr>
      <w:tr w:rsidR="006A09C5" w14:paraId="459F1CFA" w14:textId="77777777" w:rsidTr="7C2DDDCE">
        <w:trPr>
          <w:jc w:val="center"/>
        </w:trPr>
        <w:tc>
          <w:tcPr>
            <w:tcW w:w="3600" w:type="dxa"/>
            <w:shd w:val="clear" w:color="auto" w:fill="EAF0F8"/>
            <w:tcMar>
              <w:top w:w="100" w:type="dxa"/>
              <w:left w:w="120" w:type="dxa"/>
              <w:bottom w:w="100" w:type="dxa"/>
              <w:right w:w="120" w:type="dxa"/>
            </w:tcMar>
            <w:vAlign w:val="center"/>
          </w:tcPr>
          <w:p w14:paraId="3D0DAF08" w14:textId="77777777" w:rsidR="006A09C5" w:rsidRDefault="00000000">
            <w:r>
              <w:rPr>
                <w:sz w:val="18"/>
              </w:rPr>
              <w:t>Advance replacement shipment</w:t>
            </w:r>
          </w:p>
        </w:tc>
        <w:tc>
          <w:tcPr>
            <w:tcW w:w="2448" w:type="dxa"/>
            <w:shd w:val="clear" w:color="auto" w:fill="EAF0F8"/>
            <w:tcMar>
              <w:top w:w="100" w:type="dxa"/>
              <w:left w:w="120" w:type="dxa"/>
              <w:bottom w:w="100" w:type="dxa"/>
              <w:right w:w="120" w:type="dxa"/>
            </w:tcMar>
            <w:vAlign w:val="center"/>
          </w:tcPr>
          <w:p w14:paraId="5F96A722" w14:textId="77777777" w:rsidR="006A09C5" w:rsidRDefault="006A09C5"/>
        </w:tc>
        <w:tc>
          <w:tcPr>
            <w:tcW w:w="3744" w:type="dxa"/>
            <w:shd w:val="clear" w:color="auto" w:fill="EAF0F8"/>
            <w:tcMar>
              <w:top w:w="100" w:type="dxa"/>
              <w:left w:w="120" w:type="dxa"/>
              <w:bottom w:w="100" w:type="dxa"/>
              <w:right w:w="120" w:type="dxa"/>
            </w:tcMar>
            <w:vAlign w:val="center"/>
          </w:tcPr>
          <w:p w14:paraId="5B95CD12" w14:textId="77777777" w:rsidR="006A09C5" w:rsidRDefault="006A09C5"/>
        </w:tc>
      </w:tr>
      <w:tr w:rsidR="006A09C5" w14:paraId="6D683709" w14:textId="77777777" w:rsidTr="7C2DDDCE">
        <w:trPr>
          <w:jc w:val="center"/>
        </w:trPr>
        <w:tc>
          <w:tcPr>
            <w:tcW w:w="3600" w:type="dxa"/>
            <w:tcMar>
              <w:top w:w="100" w:type="dxa"/>
              <w:left w:w="120" w:type="dxa"/>
              <w:bottom w:w="100" w:type="dxa"/>
              <w:right w:w="120" w:type="dxa"/>
            </w:tcMar>
            <w:vAlign w:val="center"/>
          </w:tcPr>
          <w:p w14:paraId="454FA3EA" w14:textId="77777777" w:rsidR="006A09C5" w:rsidRDefault="00000000">
            <w:r>
              <w:rPr>
                <w:sz w:val="18"/>
              </w:rPr>
              <w:t>Critical escalation response</w:t>
            </w:r>
          </w:p>
        </w:tc>
        <w:tc>
          <w:tcPr>
            <w:tcW w:w="2448" w:type="dxa"/>
            <w:tcMar>
              <w:top w:w="100" w:type="dxa"/>
              <w:left w:w="120" w:type="dxa"/>
              <w:bottom w:w="100" w:type="dxa"/>
              <w:right w:w="120" w:type="dxa"/>
            </w:tcMar>
            <w:vAlign w:val="center"/>
          </w:tcPr>
          <w:p w14:paraId="5220BBB2" w14:textId="77777777" w:rsidR="006A09C5" w:rsidRDefault="006A09C5"/>
        </w:tc>
        <w:tc>
          <w:tcPr>
            <w:tcW w:w="3744" w:type="dxa"/>
            <w:tcMar>
              <w:top w:w="100" w:type="dxa"/>
              <w:left w:w="120" w:type="dxa"/>
              <w:bottom w:w="100" w:type="dxa"/>
              <w:right w:w="120" w:type="dxa"/>
            </w:tcMar>
            <w:vAlign w:val="center"/>
          </w:tcPr>
          <w:p w14:paraId="13CB595B" w14:textId="77777777" w:rsidR="006A09C5" w:rsidRDefault="006A09C5"/>
        </w:tc>
      </w:tr>
      <w:tr w:rsidR="006A09C5" w14:paraId="6EBF0782" w14:textId="77777777" w:rsidTr="7C2DDDCE">
        <w:trPr>
          <w:jc w:val="center"/>
        </w:trPr>
        <w:tc>
          <w:tcPr>
            <w:tcW w:w="3600" w:type="dxa"/>
            <w:shd w:val="clear" w:color="auto" w:fill="EAF0F8"/>
            <w:tcMar>
              <w:top w:w="100" w:type="dxa"/>
              <w:left w:w="120" w:type="dxa"/>
              <w:bottom w:w="100" w:type="dxa"/>
              <w:right w:w="120" w:type="dxa"/>
            </w:tcMar>
            <w:vAlign w:val="center"/>
          </w:tcPr>
          <w:p w14:paraId="2A3DE2AF" w14:textId="77777777" w:rsidR="006A09C5" w:rsidRDefault="00000000">
            <w:r>
              <w:rPr>
                <w:sz w:val="18"/>
              </w:rPr>
              <w:t>Monthly status / performance report</w:t>
            </w:r>
          </w:p>
        </w:tc>
        <w:tc>
          <w:tcPr>
            <w:tcW w:w="2448" w:type="dxa"/>
            <w:shd w:val="clear" w:color="auto" w:fill="EAF0F8"/>
            <w:tcMar>
              <w:top w:w="100" w:type="dxa"/>
              <w:left w:w="120" w:type="dxa"/>
              <w:bottom w:w="100" w:type="dxa"/>
              <w:right w:w="120" w:type="dxa"/>
            </w:tcMar>
            <w:vAlign w:val="center"/>
          </w:tcPr>
          <w:p w14:paraId="6D9C8D39" w14:textId="77777777" w:rsidR="006A09C5" w:rsidRDefault="006A09C5"/>
        </w:tc>
        <w:tc>
          <w:tcPr>
            <w:tcW w:w="3744" w:type="dxa"/>
            <w:shd w:val="clear" w:color="auto" w:fill="EAF0F8"/>
            <w:tcMar>
              <w:top w:w="100" w:type="dxa"/>
              <w:left w:w="120" w:type="dxa"/>
              <w:bottom w:w="100" w:type="dxa"/>
              <w:right w:w="120" w:type="dxa"/>
            </w:tcMar>
            <w:vAlign w:val="center"/>
          </w:tcPr>
          <w:p w14:paraId="675E05EE" w14:textId="77777777" w:rsidR="006A09C5" w:rsidRDefault="006A09C5"/>
        </w:tc>
      </w:tr>
    </w:tbl>
    <w:p w14:paraId="23FFFD04" w14:textId="77777777" w:rsidR="00072F69" w:rsidRDefault="00072F69"/>
    <w:sectPr w:rsidR="00072F69" w:rsidSect="00034616">
      <w:headerReference w:type="default" r:id="rId11"/>
      <w:footerReference w:type="default" r:id="rId12"/>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0E3DE" w14:textId="77777777" w:rsidR="00072F69" w:rsidRDefault="00072F69">
      <w:pPr>
        <w:spacing w:after="0" w:line="240" w:lineRule="auto"/>
      </w:pPr>
      <w:r>
        <w:separator/>
      </w:r>
    </w:p>
  </w:endnote>
  <w:endnote w:type="continuationSeparator" w:id="0">
    <w:p w14:paraId="664765BC" w14:textId="77777777" w:rsidR="00072F69" w:rsidRDefault="00072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DA84" w14:textId="51173D2D" w:rsidR="006A09C5" w:rsidRDefault="00000000">
    <w:pPr>
      <w:pStyle w:val="Footer"/>
      <w:jc w:val="center"/>
    </w:pPr>
    <w:r>
      <w:rPr>
        <w:color w:val="666666"/>
        <w:sz w:val="16"/>
      </w:rPr>
      <w:t xml:space="preserve">Refurbished Laptop Computers for K-12 Student Use  |  </w:t>
    </w:r>
    <w:r>
      <w:fldChar w:fldCharType="begin"/>
    </w:r>
    <w:r>
      <w:instrText>PAGE</w:instrText>
    </w:r>
    <w:r>
      <w:fldChar w:fldCharType="separate"/>
    </w:r>
    <w:r w:rsidR="0087046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02A7F" w14:textId="77777777" w:rsidR="00072F69" w:rsidRDefault="00072F69">
      <w:pPr>
        <w:spacing w:after="0" w:line="240" w:lineRule="auto"/>
      </w:pPr>
      <w:r>
        <w:separator/>
      </w:r>
    </w:p>
  </w:footnote>
  <w:footnote w:type="continuationSeparator" w:id="0">
    <w:p w14:paraId="531370B2" w14:textId="77777777" w:rsidR="00072F69" w:rsidRDefault="00072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CF380" w14:textId="77777777" w:rsidR="006A09C5" w:rsidRDefault="00000000">
    <w:pPr>
      <w:pStyle w:val="Header"/>
      <w:jc w:val="right"/>
    </w:pPr>
    <w:r>
      <w:rPr>
        <w:b/>
        <w:color w:val="5B6573"/>
        <w:sz w:val="16"/>
      </w:rPr>
      <w:t>NEW HANOVER COUNTY SCHOOLS  |  REQUEST FOR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3256257">
    <w:abstractNumId w:val="8"/>
  </w:num>
  <w:num w:numId="2" w16cid:durableId="1070932417">
    <w:abstractNumId w:val="6"/>
  </w:num>
  <w:num w:numId="3" w16cid:durableId="1112869684">
    <w:abstractNumId w:val="5"/>
  </w:num>
  <w:num w:numId="4" w16cid:durableId="1500119601">
    <w:abstractNumId w:val="4"/>
  </w:num>
  <w:num w:numId="5" w16cid:durableId="98455506">
    <w:abstractNumId w:val="7"/>
  </w:num>
  <w:num w:numId="6" w16cid:durableId="58751596">
    <w:abstractNumId w:val="3"/>
  </w:num>
  <w:num w:numId="7" w16cid:durableId="881407999">
    <w:abstractNumId w:val="2"/>
  </w:num>
  <w:num w:numId="8" w16cid:durableId="337511204">
    <w:abstractNumId w:val="1"/>
  </w:num>
  <w:num w:numId="9" w16cid:durableId="671303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F69"/>
    <w:rsid w:val="0015074B"/>
    <w:rsid w:val="0029639D"/>
    <w:rsid w:val="00326F90"/>
    <w:rsid w:val="0052395C"/>
    <w:rsid w:val="006A09C5"/>
    <w:rsid w:val="0087046F"/>
    <w:rsid w:val="00AA1D8D"/>
    <w:rsid w:val="00B47730"/>
    <w:rsid w:val="00CB0664"/>
    <w:rsid w:val="00D3601D"/>
    <w:rsid w:val="00FC693F"/>
    <w:rsid w:val="1863317D"/>
    <w:rsid w:val="18880009"/>
    <w:rsid w:val="1E39D59A"/>
    <w:rsid w:val="1EC197C9"/>
    <w:rsid w:val="2475892E"/>
    <w:rsid w:val="24D5ABC3"/>
    <w:rsid w:val="272C8282"/>
    <w:rsid w:val="29C2EC27"/>
    <w:rsid w:val="2E4C524D"/>
    <w:rsid w:val="353D2D53"/>
    <w:rsid w:val="3615EDC2"/>
    <w:rsid w:val="39EB08C3"/>
    <w:rsid w:val="3A86B47E"/>
    <w:rsid w:val="3EB3FB94"/>
    <w:rsid w:val="3FDE523A"/>
    <w:rsid w:val="423331F6"/>
    <w:rsid w:val="44105DA5"/>
    <w:rsid w:val="454594AA"/>
    <w:rsid w:val="45F68216"/>
    <w:rsid w:val="470345C4"/>
    <w:rsid w:val="58894047"/>
    <w:rsid w:val="59169E16"/>
    <w:rsid w:val="5A8302E1"/>
    <w:rsid w:val="5B492E0E"/>
    <w:rsid w:val="5BDA19F8"/>
    <w:rsid w:val="61A3B2BF"/>
    <w:rsid w:val="656552F0"/>
    <w:rsid w:val="68D1096D"/>
    <w:rsid w:val="75021B5A"/>
    <w:rsid w:val="7637C1E5"/>
    <w:rsid w:val="773CFFA1"/>
    <w:rsid w:val="78F34AF9"/>
    <w:rsid w:val="79FA1638"/>
    <w:rsid w:val="7C139CBC"/>
    <w:rsid w:val="7C2DDDCE"/>
    <w:rsid w:val="7F494A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5327C2E-DF43-47CB-AF47-1C14942D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3F3F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color w:val="5A5A5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5C1FD9980B5C14EA8B0D7BD2FB546F1" ma:contentTypeVersion="15" ma:contentTypeDescription="Create a new document." ma:contentTypeScope="" ma:versionID="e2d58545d947c57ef4fd6bc149b3aa7f">
  <xsd:schema xmlns:xsd="http://www.w3.org/2001/XMLSchema" xmlns:xs="http://www.w3.org/2001/XMLSchema" xmlns:p="http://schemas.microsoft.com/office/2006/metadata/properties" xmlns:ns2="f8395e02-67b1-44ed-bb1f-96bc0e6d3ec8" targetNamespace="http://schemas.microsoft.com/office/2006/metadata/properties" ma:root="true" ma:fieldsID="fe277acd8a198afe24dfafa733bbe26c" ns2:_="">
    <xsd:import namespace="f8395e02-67b1-44ed-bb1f-96bc0e6d3e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Earthwalk" minOccurs="0"/>
                <xsd:element ref="ns2:Anywhere" minOccurs="0"/>
                <xsd:element ref="ns2:Bretford" minOccurs="0"/>
                <xsd:element ref="ns2:Intellerium" minOccurs="0"/>
                <xsd:element ref="ns2:Jar" minOccurs="0"/>
                <xsd:element ref="ns2:School" minOccurs="0"/>
                <xsd:element ref="ns2:MediaServiceBillingMetadata"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395e02-67b1-44ed-bb1f-96bc0e6d3e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Earthwalk" ma:index="11" nillable="true" ma:displayName="Earthwalk" ma:internalName="Earthwalk">
      <xsd:simpleType>
        <xsd:restriction base="dms:Number"/>
      </xsd:simpleType>
    </xsd:element>
    <xsd:element name="Anywhere" ma:index="12" nillable="true" ma:displayName="Anywhere" ma:internalName="Anywhere">
      <xsd:simpleType>
        <xsd:restriction base="dms:Number"/>
      </xsd:simpleType>
    </xsd:element>
    <xsd:element name="Bretford" ma:index="13" nillable="true" ma:displayName="Bretford" ma:internalName="Bretford">
      <xsd:simpleType>
        <xsd:restriction base="dms:Number"/>
      </xsd:simpleType>
    </xsd:element>
    <xsd:element name="Intellerium" ma:index="14" nillable="true" ma:displayName="Intellerium" ma:internalName="Intellerium">
      <xsd:simpleType>
        <xsd:restriction base="dms:Number"/>
      </xsd:simpleType>
    </xsd:element>
    <xsd:element name="Jar" ma:index="15" nillable="true" ma:displayName="Jar" ma:internalName="Jar">
      <xsd:simpleType>
        <xsd:restriction base="dms:Number"/>
      </xsd:simpleType>
    </xsd:element>
    <xsd:element name="School" ma:index="16" nillable="true" ma:displayName="School" ma:internalName="School">
      <xsd:simpleType>
        <xsd:restriction base="dms:Choice">
          <xsd:enumeration value="Alderman"/>
          <xsd:enumeration value="Anderson"/>
          <xsd:enumeration value="Ashley"/>
          <xsd:enumeration value="Bear"/>
          <xsd:enumeration value="Bellamy"/>
          <xsd:enumeration value="Blair"/>
          <xsd:enumeration value="Bradley Creek"/>
          <xsd:enumeration value="Carolina Beach"/>
          <xsd:enumeration value="Castle Hayne"/>
          <xsd:enumeration value="Codington"/>
          <xsd:enumeration value="College Park"/>
          <xsd:enumeration value="CRECC"/>
          <xsd:enumeration value="Eaton"/>
          <xsd:enumeration value="Forest Hills"/>
          <xsd:enumeration value="Freeman"/>
          <xsd:enumeration value="Gregory"/>
          <xsd:enumeration value="Hoggard"/>
          <xsd:enumeration value="Holly Shelter"/>
          <xsd:enumeration value="Holly Tree"/>
          <xsd:enumeration value="Howe Pre-K"/>
          <xsd:enumeration value="JC Roe"/>
          <xsd:enumeration value="Johnson Pre-K"/>
          <xsd:enumeration value="Lake Forest Academy"/>
          <xsd:enumeration value="Laney"/>
          <xsd:enumeration value="Masonboro"/>
          <xsd:enumeration value="Mosley"/>
          <xsd:enumeration value="Murray"/>
          <xsd:enumeration value="Murrayville"/>
          <xsd:enumeration value="Myrtle Grove"/>
          <xsd:enumeration value="New Hanover"/>
          <xsd:enumeration value="Noble"/>
          <xsd:enumeration value="Ogden"/>
          <xsd:enumeration value="Pine Valley"/>
          <xsd:enumeration value="Porters Neck"/>
          <xsd:enumeration value="Roland Grise"/>
          <xsd:enumeration value="SEATech"/>
          <xsd:enumeration value="Snipes"/>
          <xsd:enumeration value="Sunset"/>
          <xsd:enumeration value="Trask"/>
          <xsd:enumeration value="WECH"/>
          <xsd:enumeration value="Williams"/>
          <xsd:enumeration value="Williston"/>
          <xsd:enumeration value="Winter Park"/>
          <xsd:enumeration value="Wrightsboro"/>
          <xsd:enumeration value="Wrightsville Beach"/>
        </xsd:restrictio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cedaf0b-6190-4320-a63c-1e714e744df6"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chool xmlns="f8395e02-67b1-44ed-bb1f-96bc0e6d3ec8" xsi:nil="true"/>
    <Bretford xmlns="f8395e02-67b1-44ed-bb1f-96bc0e6d3ec8" xsi:nil="true"/>
    <Anywhere xmlns="f8395e02-67b1-44ed-bb1f-96bc0e6d3ec8" xsi:nil="true"/>
    <Earthwalk xmlns="f8395e02-67b1-44ed-bb1f-96bc0e6d3ec8" xsi:nil="true"/>
    <lcf76f155ced4ddcb4097134ff3c332f xmlns="f8395e02-67b1-44ed-bb1f-96bc0e6d3ec8">
      <Terms xmlns="http://schemas.microsoft.com/office/infopath/2007/PartnerControls"/>
    </lcf76f155ced4ddcb4097134ff3c332f>
    <Jar xmlns="f8395e02-67b1-44ed-bb1f-96bc0e6d3ec8" xsi:nil="true"/>
    <Intellerium xmlns="f8395e02-67b1-44ed-bb1f-96bc0e6d3ec8" xsi:nil="true"/>
  </documentManagement>
</p:properties>
</file>

<file path=customXml/itemProps1.xml><?xml version="1.0" encoding="utf-8"?>
<ds:datastoreItem xmlns:ds="http://schemas.openxmlformats.org/officeDocument/2006/customXml" ds:itemID="{D321F38E-98F1-4D1B-B676-23AFE1E64F70}">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F2CFDE38-3998-4865-945D-B5502195D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395e02-67b1-44ed-bb1f-96bc0e6d3e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A018FF-696D-4CC9-85A0-C8FCFCD79628}">
  <ds:schemaRefs>
    <ds:schemaRef ds:uri="http://schemas.microsoft.com/office/2006/metadata/properties"/>
    <ds:schemaRef ds:uri="http://schemas.microsoft.com/office/infopath/2007/PartnerControls"/>
    <ds:schemaRef ds:uri="f8395e02-67b1-44ed-bb1f-96bc0e6d3ec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2547</Words>
  <Characters>16996</Characters>
  <Application>Microsoft Office Word</Application>
  <DocSecurity>0</DocSecurity>
  <Lines>548</Lines>
  <Paragraphs>355</Paragraphs>
  <ScaleCrop>false</ScaleCrop>
  <Manager/>
  <Company/>
  <LinksUpToDate>false</LinksUpToDate>
  <CharactersWithSpaces>19188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Market research for refurbished Windows 11-capable student laptops</dc:subject>
  <dc:creator>Cindy Whorton</dc:creator>
  <cp:keywords>RFI, refurbished laptops, K-12, Windows 11, student devices</cp:keywords>
  <dc:description>generated by python-docx</dc:description>
  <cp:lastModifiedBy>Brad Lackey</cp:lastModifiedBy>
  <cp:revision>3</cp:revision>
  <dcterms:created xsi:type="dcterms:W3CDTF">2026-09-28T18:37:00Z</dcterms:created>
  <dcterms:modified xsi:type="dcterms:W3CDTF">2026-09-28T18:38:00Z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0x010100D5C1FD9980B5C14EA8B0D7BD2FB546F1</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{"FileActivityType":"9","FileActivityTimeStamp":"2026-09-24T15:58:31.213Z","FileActivityUsersOnPage":[{"DisplayName":"Cindy Whorton","Id":"cindy.whorton@nhcs.net"}],"FileActivityNavigationId":null}</vt:lpwstr>
  </property>
  <property fmtid="{D5CDD505-2E9C-101B-9397-08002B2CF9AE}" pid="9" name="TriggerFlowInfo">
    <vt:lpwstr/>
  </property>
  <property fmtid="{D5CDD505-2E9C-101B-9397-08002B2CF9AE}" pid="10" name="docLang">
    <vt:lpwstr>en</vt:lpwstr>
  </property>
</Properties>
</file>