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8A199" w14:textId="77777777" w:rsidR="00A93133" w:rsidRPr="00A93133" w:rsidRDefault="00CB3595" w:rsidP="00CB3595">
      <w:pPr>
        <w:pStyle w:val="Heading2"/>
        <w:rPr>
          <w:rFonts w:ascii="Arial" w:eastAsia="Arial" w:hAnsi="Arial" w:cs="Arial"/>
          <w:color w:val="2E75B5"/>
          <w:sz w:val="24"/>
          <w:szCs w:val="24"/>
        </w:rPr>
      </w:pPr>
      <w:r w:rsidRPr="00A93133">
        <w:rPr>
          <w:rFonts w:ascii="Arial" w:eastAsia="Arial" w:hAnsi="Arial" w:cs="Arial"/>
          <w:i/>
          <w:iCs/>
          <w:color w:val="006600"/>
          <w:sz w:val="24"/>
          <w:szCs w:val="24"/>
        </w:rPr>
        <w:t>Merced City School District</w:t>
      </w:r>
    </w:p>
    <w:p w14:paraId="12B14030" w14:textId="77777777" w:rsidR="00A93133" w:rsidRPr="00A93133" w:rsidRDefault="00D50D48" w:rsidP="00A93133">
      <w:pPr>
        <w:pStyle w:val="Heading2"/>
        <w:rPr>
          <w:rFonts w:ascii="Arial" w:eastAsia="Arial" w:hAnsi="Arial" w:cs="Arial"/>
          <w:sz w:val="24"/>
          <w:szCs w:val="24"/>
        </w:rPr>
      </w:pPr>
      <w:r w:rsidRPr="00A93133">
        <w:rPr>
          <w:rFonts w:ascii="Arial" w:eastAsia="Arial" w:hAnsi="Arial" w:cs="Arial"/>
          <w:sz w:val="24"/>
          <w:szCs w:val="24"/>
        </w:rPr>
        <w:t>Annual Parent Notification Letter</w:t>
      </w:r>
      <w:r w:rsidR="00A93133" w:rsidRPr="00A93133">
        <w:rPr>
          <w:rFonts w:ascii="Arial" w:eastAsia="Arial" w:hAnsi="Arial" w:cs="Arial"/>
          <w:sz w:val="24"/>
          <w:szCs w:val="24"/>
        </w:rPr>
        <w:t xml:space="preserve"> </w:t>
      </w:r>
    </w:p>
    <w:p w14:paraId="2297C53E" w14:textId="16213314" w:rsidR="000E7876" w:rsidRPr="00A93133" w:rsidRDefault="00D50D48" w:rsidP="00A93133">
      <w:pPr>
        <w:pStyle w:val="Heading2"/>
        <w:rPr>
          <w:rFonts w:ascii="Arial" w:eastAsia="Arial" w:hAnsi="Arial" w:cs="Arial"/>
          <w:sz w:val="24"/>
          <w:szCs w:val="24"/>
        </w:rPr>
      </w:pPr>
      <w:r w:rsidRPr="00A93133">
        <w:rPr>
          <w:rFonts w:ascii="Arial" w:eastAsia="Arial" w:hAnsi="Arial" w:cs="Arial"/>
          <w:sz w:val="24"/>
          <w:szCs w:val="24"/>
        </w:rPr>
        <w:t>Federal Title I or Title III and State Requirements</w:t>
      </w:r>
    </w:p>
    <w:p w14:paraId="51A786B3" w14:textId="77777777" w:rsidR="00A93133" w:rsidRPr="00A93133" w:rsidRDefault="00D50D48" w:rsidP="00CB3595">
      <w:pPr>
        <w:spacing w:before="240"/>
        <w:rPr>
          <w:rFonts w:ascii="Arial" w:eastAsia="Arial" w:hAnsi="Arial" w:cs="Arial"/>
          <w:color w:val="000000"/>
        </w:rPr>
      </w:pPr>
      <w:r w:rsidRPr="00A93133">
        <w:rPr>
          <w:rFonts w:ascii="Arial" w:eastAsia="Arial" w:hAnsi="Arial" w:cs="Arial"/>
          <w:color w:val="000000"/>
        </w:rPr>
        <w:t xml:space="preserve">To the parent(s)/guardian(s) of: </w:t>
      </w:r>
      <w:r w:rsidRPr="00A93133">
        <w:rPr>
          <w:rFonts w:ascii="Arial" w:eastAsia="Arial" w:hAnsi="Arial" w:cs="Arial"/>
          <w:i/>
          <w:iCs/>
          <w:color w:val="006600"/>
        </w:rPr>
        <w:t xml:space="preserve">[Insert </w:t>
      </w:r>
      <w:r w:rsidR="00CB3595" w:rsidRPr="00A93133">
        <w:rPr>
          <w:rFonts w:ascii="Arial" w:eastAsia="Arial" w:hAnsi="Arial" w:cs="Arial"/>
          <w:i/>
          <w:iCs/>
          <w:color w:val="006600"/>
        </w:rPr>
        <w:t>STUDENT NAME</w:t>
      </w:r>
      <w:r w:rsidRPr="00A93133">
        <w:rPr>
          <w:rFonts w:ascii="Arial" w:eastAsia="Arial" w:hAnsi="Arial" w:cs="Arial"/>
          <w:i/>
          <w:iCs/>
          <w:color w:val="006600"/>
        </w:rPr>
        <w:t>]</w:t>
      </w:r>
      <w:r w:rsidRPr="00A93133">
        <w:rPr>
          <w:rFonts w:ascii="Arial" w:eastAsia="Arial" w:hAnsi="Arial" w:cs="Arial"/>
          <w:color w:val="000000"/>
        </w:rPr>
        <w:t xml:space="preserve"> School: </w:t>
      </w:r>
      <w:r w:rsidRPr="00A93133">
        <w:rPr>
          <w:rFonts w:ascii="Arial" w:eastAsia="Arial" w:hAnsi="Arial" w:cs="Arial"/>
          <w:i/>
          <w:iCs/>
          <w:color w:val="006600"/>
        </w:rPr>
        <w:t xml:space="preserve">[Insert </w:t>
      </w:r>
      <w:r w:rsidR="00CB3595" w:rsidRPr="00A93133">
        <w:rPr>
          <w:rFonts w:ascii="Arial" w:eastAsia="Arial" w:hAnsi="Arial" w:cs="Arial"/>
          <w:i/>
          <w:iCs/>
          <w:color w:val="006600"/>
        </w:rPr>
        <w:t>SCHOOL</w:t>
      </w:r>
      <w:r w:rsidRPr="00A93133">
        <w:rPr>
          <w:rFonts w:ascii="Arial" w:eastAsia="Arial" w:hAnsi="Arial" w:cs="Arial"/>
          <w:i/>
          <w:iCs/>
          <w:color w:val="006600"/>
        </w:rPr>
        <w:t>]</w:t>
      </w:r>
      <w:r w:rsidRPr="00A93133">
        <w:rPr>
          <w:rFonts w:ascii="Arial" w:eastAsia="Arial" w:hAnsi="Arial" w:cs="Arial"/>
          <w:color w:val="000000"/>
        </w:rPr>
        <w:t xml:space="preserve"> </w:t>
      </w:r>
    </w:p>
    <w:p w14:paraId="36D1FA2F" w14:textId="389F485A" w:rsidR="00CB3595" w:rsidRPr="00A93133" w:rsidRDefault="00D50D48" w:rsidP="00CB3595">
      <w:pPr>
        <w:spacing w:before="240"/>
        <w:rPr>
          <w:rFonts w:ascii="Arial" w:eastAsia="Arial" w:hAnsi="Arial" w:cs="Arial"/>
          <w:color w:val="A8D08D"/>
          <w:highlight w:val="cyan"/>
        </w:rPr>
      </w:pPr>
      <w:r w:rsidRPr="00A93133">
        <w:rPr>
          <w:rFonts w:ascii="Arial" w:eastAsia="Arial" w:hAnsi="Arial" w:cs="Arial"/>
          <w:color w:val="000000"/>
        </w:rPr>
        <w:t>Date</w:t>
      </w:r>
      <w:r w:rsidRPr="00A93133">
        <w:rPr>
          <w:rFonts w:ascii="Arial" w:eastAsia="Arial" w:hAnsi="Arial" w:cs="Arial"/>
          <w:color w:val="4472C4"/>
        </w:rPr>
        <w:t xml:space="preserve">: </w:t>
      </w:r>
      <w:r w:rsidR="00CB3595" w:rsidRPr="00A93133">
        <w:rPr>
          <w:rFonts w:ascii="Arial" w:eastAsia="Arial" w:hAnsi="Arial" w:cs="Arial"/>
          <w:i/>
          <w:color w:val="006600"/>
        </w:rPr>
        <w:t>[</w:t>
      </w:r>
      <w:r w:rsidR="00CB3595" w:rsidRPr="00A93133">
        <w:rPr>
          <w:rFonts w:ascii="Arial" w:eastAsia="Arial" w:hAnsi="Arial" w:cs="Arial"/>
          <w:i/>
          <w:color w:val="006600"/>
          <w:highlight w:val="cyan"/>
        </w:rPr>
        <w:t xml:space="preserve">Insert Date letter being sent home to </w:t>
      </w:r>
      <w:proofErr w:type="gramStart"/>
      <w:r w:rsidR="00CB3595" w:rsidRPr="00A93133">
        <w:rPr>
          <w:rFonts w:ascii="Arial" w:eastAsia="Arial" w:hAnsi="Arial" w:cs="Arial"/>
          <w:i/>
          <w:color w:val="006600"/>
          <w:highlight w:val="cyan"/>
        </w:rPr>
        <w:t>parents ]</w:t>
      </w:r>
      <w:proofErr w:type="gramEnd"/>
    </w:p>
    <w:p w14:paraId="6960E1C0" w14:textId="77EDB207" w:rsidR="000E7876" w:rsidRPr="00A93133" w:rsidRDefault="00D50D48">
      <w:pPr>
        <w:spacing w:before="240"/>
        <w:rPr>
          <w:rFonts w:ascii="Arial" w:eastAsia="Arial" w:hAnsi="Arial" w:cs="Arial"/>
          <w:color w:val="000000"/>
        </w:rPr>
      </w:pPr>
      <w:r w:rsidRPr="00A93133">
        <w:rPr>
          <w:rFonts w:ascii="Arial" w:eastAsia="Arial" w:hAnsi="Arial" w:cs="Arial"/>
          <w:color w:val="000000"/>
        </w:rPr>
        <w:t xml:space="preserve">State Student ID #: </w:t>
      </w:r>
      <w:r w:rsidRPr="00A93133">
        <w:rPr>
          <w:rFonts w:ascii="Arial" w:eastAsia="Arial" w:hAnsi="Arial" w:cs="Arial"/>
          <w:i/>
          <w:iCs/>
          <w:color w:val="006600"/>
        </w:rPr>
        <w:t xml:space="preserve">[Insert </w:t>
      </w:r>
      <w:r w:rsidR="00CB3595" w:rsidRPr="00A93133">
        <w:rPr>
          <w:rFonts w:ascii="Arial" w:eastAsia="Arial" w:hAnsi="Arial" w:cs="Arial"/>
          <w:i/>
          <w:iCs/>
          <w:color w:val="006600"/>
        </w:rPr>
        <w:t>SSI</w:t>
      </w:r>
      <w:r w:rsidRPr="00A93133">
        <w:rPr>
          <w:rFonts w:ascii="Arial" w:eastAsia="Arial" w:hAnsi="Arial" w:cs="Arial"/>
          <w:i/>
          <w:iCs/>
          <w:color w:val="006600"/>
        </w:rPr>
        <w:t>D]</w:t>
      </w:r>
      <w:r w:rsidRPr="00A93133">
        <w:rPr>
          <w:rFonts w:ascii="Arial" w:eastAsia="Arial" w:hAnsi="Arial" w:cs="Arial"/>
          <w:color w:val="000000"/>
        </w:rPr>
        <w:t xml:space="preserve"> Date of Birth</w:t>
      </w:r>
      <w:r w:rsidRPr="00A93133">
        <w:rPr>
          <w:rFonts w:ascii="Arial" w:eastAsia="Arial" w:hAnsi="Arial" w:cs="Arial"/>
          <w:color w:val="4472C4"/>
        </w:rPr>
        <w:t xml:space="preserve">: </w:t>
      </w:r>
      <w:r w:rsidRPr="00A93133">
        <w:rPr>
          <w:rFonts w:ascii="Arial" w:eastAsia="Arial" w:hAnsi="Arial" w:cs="Arial"/>
          <w:i/>
          <w:iCs/>
          <w:color w:val="006600"/>
        </w:rPr>
        <w:t>[Insert Date</w:t>
      </w:r>
      <w:r w:rsidR="00CB3595" w:rsidRPr="00A93133">
        <w:rPr>
          <w:rFonts w:ascii="Arial" w:eastAsia="Arial" w:hAnsi="Arial" w:cs="Arial"/>
          <w:i/>
          <w:iCs/>
          <w:color w:val="006600"/>
        </w:rPr>
        <w:t xml:space="preserve"> </w:t>
      </w:r>
      <w:r w:rsidRPr="00A93133">
        <w:rPr>
          <w:rFonts w:ascii="Arial" w:eastAsia="Arial" w:hAnsi="Arial" w:cs="Arial"/>
          <w:i/>
          <w:iCs/>
          <w:color w:val="006600"/>
        </w:rPr>
        <w:t>of</w:t>
      </w:r>
      <w:r w:rsidR="00CB3595" w:rsidRPr="00A93133">
        <w:rPr>
          <w:rFonts w:ascii="Arial" w:eastAsia="Arial" w:hAnsi="Arial" w:cs="Arial"/>
          <w:i/>
          <w:iCs/>
          <w:color w:val="006600"/>
        </w:rPr>
        <w:t xml:space="preserve"> </w:t>
      </w:r>
      <w:r w:rsidRPr="00A93133">
        <w:rPr>
          <w:rFonts w:ascii="Arial" w:eastAsia="Arial" w:hAnsi="Arial" w:cs="Arial"/>
          <w:i/>
          <w:iCs/>
          <w:color w:val="006600"/>
        </w:rPr>
        <w:t>Birth]</w:t>
      </w:r>
      <w:r w:rsidRPr="00A93133">
        <w:rPr>
          <w:rFonts w:ascii="Arial" w:eastAsia="Arial" w:hAnsi="Arial" w:cs="Arial"/>
          <w:color w:val="000000"/>
        </w:rPr>
        <w:t xml:space="preserve"> Grade: </w:t>
      </w:r>
      <w:r w:rsidRPr="00A93133">
        <w:rPr>
          <w:rFonts w:ascii="Arial" w:eastAsia="Arial" w:hAnsi="Arial" w:cs="Arial"/>
          <w:i/>
          <w:iCs/>
          <w:color w:val="006600"/>
        </w:rPr>
        <w:t>[Insert Grade]</w:t>
      </w:r>
    </w:p>
    <w:p w14:paraId="44C1825A" w14:textId="65D535AC" w:rsidR="000E7876" w:rsidRPr="00A93133" w:rsidRDefault="00D50D48">
      <w:pPr>
        <w:spacing w:before="240"/>
        <w:rPr>
          <w:rFonts w:ascii="Arial" w:eastAsia="Arial" w:hAnsi="Arial" w:cs="Arial"/>
          <w:color w:val="000000"/>
          <w:u w:val="single"/>
        </w:rPr>
      </w:pPr>
      <w:r w:rsidRPr="00A93133">
        <w:rPr>
          <w:rFonts w:ascii="Arial" w:eastAsia="Arial" w:hAnsi="Arial" w:cs="Arial"/>
          <w:color w:val="000000"/>
        </w:rPr>
        <w:t>Primary Language</w:t>
      </w:r>
      <w:r w:rsidRPr="00A93133">
        <w:rPr>
          <w:rFonts w:ascii="Arial" w:eastAsia="Arial" w:hAnsi="Arial" w:cs="Arial"/>
          <w:color w:val="4472C4"/>
        </w:rPr>
        <w:t xml:space="preserve">: </w:t>
      </w:r>
      <w:r w:rsidRPr="00A93133">
        <w:rPr>
          <w:rFonts w:ascii="Arial" w:eastAsia="Arial" w:hAnsi="Arial" w:cs="Arial"/>
          <w:i/>
          <w:iCs/>
          <w:color w:val="006600"/>
        </w:rPr>
        <w:t>[Insert</w:t>
      </w:r>
      <w:r w:rsidR="00CB3595" w:rsidRPr="00A93133">
        <w:rPr>
          <w:rFonts w:ascii="Arial" w:eastAsia="Arial" w:hAnsi="Arial" w:cs="Arial"/>
          <w:i/>
          <w:iCs/>
          <w:color w:val="006600"/>
        </w:rPr>
        <w:t xml:space="preserve"> Primary LNG</w:t>
      </w:r>
      <w:r w:rsidRPr="00A93133">
        <w:rPr>
          <w:rFonts w:ascii="Arial" w:eastAsia="Arial" w:hAnsi="Arial" w:cs="Arial"/>
          <w:i/>
          <w:iCs/>
          <w:color w:val="006600"/>
        </w:rPr>
        <w:t>]</w:t>
      </w:r>
    </w:p>
    <w:p w14:paraId="0D00848A" w14:textId="77777777" w:rsidR="00A93133" w:rsidRPr="00A93133" w:rsidRDefault="00A93133" w:rsidP="00A93133">
      <w:pPr>
        <w:spacing w:before="240"/>
        <w:rPr>
          <w:rFonts w:ascii="Arial" w:eastAsia="Arial" w:hAnsi="Arial" w:cs="Arial"/>
          <w:b/>
          <w:bCs/>
        </w:rPr>
      </w:pPr>
    </w:p>
    <w:p w14:paraId="23F42186" w14:textId="140132A4" w:rsidR="00A93133" w:rsidRPr="00A93133" w:rsidRDefault="00D50D48" w:rsidP="00A93133">
      <w:pPr>
        <w:spacing w:before="240"/>
        <w:rPr>
          <w:rFonts w:ascii="Arial" w:eastAsia="Arial" w:hAnsi="Arial" w:cs="Arial"/>
        </w:rPr>
      </w:pPr>
      <w:r w:rsidRPr="00A93133">
        <w:rPr>
          <w:rFonts w:ascii="Arial" w:eastAsia="Arial" w:hAnsi="Arial" w:cs="Arial"/>
          <w:b/>
          <w:bCs/>
        </w:rPr>
        <w:t>Dear Parent(s) or Guardian(s):</w:t>
      </w:r>
      <w:r w:rsidRPr="00A93133">
        <w:rPr>
          <w:rFonts w:ascii="Arial" w:eastAsia="Arial" w:hAnsi="Arial" w:cs="Arial"/>
        </w:rPr>
        <w:t xml:space="preserve"> </w:t>
      </w:r>
    </w:p>
    <w:p w14:paraId="23EA7081" w14:textId="67B6E260" w:rsidR="00A93133" w:rsidRPr="00A93133" w:rsidRDefault="00D50D48" w:rsidP="00A93133">
      <w:pPr>
        <w:spacing w:before="240"/>
        <w:rPr>
          <w:rFonts w:ascii="Arial" w:eastAsia="Arial" w:hAnsi="Arial" w:cs="Arial"/>
        </w:rPr>
      </w:pPr>
      <w:r w:rsidRPr="00A93133">
        <w:rPr>
          <w:rFonts w:ascii="Arial" w:eastAsia="Arial" w:hAnsi="Arial" w:cs="Arial"/>
        </w:rPr>
        <w:t xml:space="preserve">Your child continues to be identified as an English learner (EL) student. Each year, we are required to assess your child and notify you of your child’s English language proficiency level. We must inform you of the language acquisition program options available. From these options you may choose the one that best suits your child (California </w:t>
      </w:r>
      <w:r w:rsidRPr="00A93133">
        <w:rPr>
          <w:rFonts w:ascii="Arial" w:eastAsia="Arial" w:hAnsi="Arial" w:cs="Arial"/>
          <w:i/>
          <w:iCs/>
        </w:rPr>
        <w:t>Education Code [EC]</w:t>
      </w:r>
      <w:r w:rsidRPr="00A93133">
        <w:rPr>
          <w:rFonts w:ascii="Arial" w:eastAsia="Arial" w:hAnsi="Arial" w:cs="Arial"/>
        </w:rPr>
        <w:t xml:space="preserve"> Section 310). This letter also identifies the criteria for a student to exit the EL status (20 United States Code [U.S.C.] Section 6312[e][3][A][ii</w:t>
      </w:r>
      <w:proofErr w:type="gramStart"/>
      <w:r w:rsidRPr="00A93133">
        <w:rPr>
          <w:rFonts w:ascii="Arial" w:eastAsia="Arial" w:hAnsi="Arial" w:cs="Arial"/>
        </w:rPr>
        <w:t>],[</w:t>
      </w:r>
      <w:proofErr w:type="gramEnd"/>
      <w:r w:rsidRPr="00A93133">
        <w:rPr>
          <w:rFonts w:ascii="Arial" w:eastAsia="Arial" w:hAnsi="Arial" w:cs="Arial"/>
        </w:rPr>
        <w:t>vi]).</w:t>
      </w:r>
    </w:p>
    <w:p w14:paraId="354B3354" w14:textId="65E1D663" w:rsidR="000E7876" w:rsidRPr="00A93133" w:rsidRDefault="00D50D48" w:rsidP="00A93133">
      <w:pPr>
        <w:spacing w:before="240"/>
        <w:jc w:val="center"/>
        <w:rPr>
          <w:rFonts w:ascii="Arial" w:eastAsia="Arial" w:hAnsi="Arial" w:cs="Arial"/>
          <w:b/>
          <w:bCs/>
        </w:rPr>
      </w:pPr>
      <w:r w:rsidRPr="00A93133">
        <w:rPr>
          <w:rFonts w:ascii="Arial" w:eastAsia="Arial" w:hAnsi="Arial" w:cs="Arial"/>
          <w:b/>
          <w:bCs/>
        </w:rPr>
        <w:t>Language Assessment Results</w:t>
      </w:r>
    </w:p>
    <w:p w14:paraId="20FCE8BF" w14:textId="77777777" w:rsidR="000E7876" w:rsidRPr="00A93133" w:rsidRDefault="00D50D48">
      <w:pPr>
        <w:spacing w:after="120"/>
        <w:jc w:val="center"/>
        <w:rPr>
          <w:rFonts w:ascii="Arial" w:eastAsia="Arial" w:hAnsi="Arial" w:cs="Arial"/>
        </w:rPr>
      </w:pPr>
      <w:r w:rsidRPr="00A93133">
        <w:rPr>
          <w:rFonts w:ascii="Arial" w:eastAsia="Arial" w:hAnsi="Arial" w:cs="Arial"/>
        </w:rPr>
        <w:t>(20 U.S.C. Section 6312[e][3][A][ii])</w:t>
      </w:r>
    </w:p>
    <w:tbl>
      <w:tblPr>
        <w:tblStyle w:val="a"/>
        <w:tblW w:w="9350"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230"/>
        <w:gridCol w:w="3435"/>
        <w:gridCol w:w="3685"/>
      </w:tblGrid>
      <w:tr w:rsidR="000E7876" w:rsidRPr="00A93133" w14:paraId="6ABBD009" w14:textId="77777777" w:rsidTr="000E7876">
        <w:trPr>
          <w:cnfStyle w:val="100000000000" w:firstRow="1" w:lastRow="0" w:firstColumn="0" w:lastColumn="0" w:oddVBand="0" w:evenVBand="0" w:oddHBand="0" w:evenHBand="0" w:firstRowFirstColumn="0" w:firstRowLastColumn="0" w:lastRowFirstColumn="0" w:lastRowLastColumn="0"/>
          <w:cantSplit/>
          <w:tblHeader/>
        </w:trPr>
        <w:tc>
          <w:tcPr>
            <w:tcW w:w="2230" w:type="dxa"/>
            <w:shd w:val="clear" w:color="auto" w:fill="D9D9D9"/>
          </w:tcPr>
          <w:p w14:paraId="2179A8F3"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b w:val="0"/>
                <w:bCs w:val="0"/>
                <w:color w:val="000000"/>
              </w:rPr>
              <w:t>Composite Domains</w:t>
            </w:r>
          </w:p>
        </w:tc>
        <w:tc>
          <w:tcPr>
            <w:tcW w:w="3435" w:type="dxa"/>
            <w:shd w:val="clear" w:color="auto" w:fill="D9D9D9"/>
          </w:tcPr>
          <w:p w14:paraId="535349A5" w14:textId="77777777" w:rsidR="000E7876" w:rsidRPr="00A93133" w:rsidRDefault="00D50D48">
            <w:pPr>
              <w:pBdr>
                <w:top w:val="nil"/>
                <w:left w:val="nil"/>
                <w:bottom w:val="nil"/>
                <w:right w:val="nil"/>
                <w:between w:val="nil"/>
              </w:pBdr>
              <w:jc w:val="center"/>
              <w:rPr>
                <w:rFonts w:ascii="Arial" w:eastAsia="Arial" w:hAnsi="Arial" w:cs="Arial"/>
                <w:color w:val="000000"/>
              </w:rPr>
            </w:pPr>
            <w:r w:rsidRPr="00A93133">
              <w:rPr>
                <w:rFonts w:ascii="Arial" w:eastAsia="Arial" w:hAnsi="Arial" w:cs="Arial"/>
                <w:b w:val="0"/>
                <w:bCs w:val="0"/>
                <w:color w:val="000000"/>
              </w:rPr>
              <w:t>English Language Proficiency Assessments for California (ELPAC) Scale Score</w:t>
            </w:r>
          </w:p>
        </w:tc>
        <w:tc>
          <w:tcPr>
            <w:tcW w:w="3685" w:type="dxa"/>
            <w:shd w:val="clear" w:color="auto" w:fill="D9D9D9"/>
          </w:tcPr>
          <w:p w14:paraId="3D3D10D7" w14:textId="77777777" w:rsidR="000E7876" w:rsidRPr="00A93133" w:rsidRDefault="00D50D48">
            <w:pPr>
              <w:pBdr>
                <w:top w:val="nil"/>
                <w:left w:val="nil"/>
                <w:bottom w:val="nil"/>
                <w:right w:val="nil"/>
                <w:between w:val="nil"/>
              </w:pBdr>
              <w:jc w:val="center"/>
              <w:rPr>
                <w:rFonts w:ascii="Arial" w:eastAsia="Arial" w:hAnsi="Arial" w:cs="Arial"/>
                <w:color w:val="000000"/>
              </w:rPr>
            </w:pPr>
            <w:r w:rsidRPr="00A93133">
              <w:rPr>
                <w:rFonts w:ascii="Arial" w:eastAsia="Arial" w:hAnsi="Arial" w:cs="Arial"/>
                <w:b w:val="0"/>
                <w:bCs w:val="0"/>
                <w:color w:val="000000"/>
              </w:rPr>
              <w:t>ELPAC Performance Level</w:t>
            </w:r>
          </w:p>
        </w:tc>
      </w:tr>
      <w:tr w:rsidR="000E7876" w:rsidRPr="00A93133" w14:paraId="12B71215"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230" w:type="dxa"/>
          </w:tcPr>
          <w:p w14:paraId="4228D17F"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Overall</w:t>
            </w:r>
          </w:p>
        </w:tc>
        <w:tc>
          <w:tcPr>
            <w:tcW w:w="3435" w:type="dxa"/>
          </w:tcPr>
          <w:p w14:paraId="32F9C204" w14:textId="1ECAE714"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CB3595" w:rsidRPr="00A93133">
              <w:rPr>
                <w:rFonts w:ascii="Arial" w:eastAsia="Arial" w:hAnsi="Arial" w:cs="Arial"/>
                <w:i/>
                <w:iCs/>
                <w:color w:val="006600"/>
                <w:highlight w:val="yellow"/>
              </w:rPr>
              <w:t>ELPAC OVERALL SCALE SCORE</w:t>
            </w:r>
            <w:r w:rsidRPr="00A93133">
              <w:rPr>
                <w:rFonts w:ascii="Arial" w:eastAsia="Arial" w:hAnsi="Arial" w:cs="Arial"/>
                <w:i/>
                <w:iCs/>
                <w:color w:val="006600"/>
                <w:highlight w:val="yellow"/>
              </w:rPr>
              <w:t>]</w:t>
            </w:r>
          </w:p>
        </w:tc>
        <w:tc>
          <w:tcPr>
            <w:tcW w:w="3685" w:type="dxa"/>
          </w:tcPr>
          <w:p w14:paraId="3294D4DE" w14:textId="3080F128"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CB3595" w:rsidRPr="00A93133">
              <w:rPr>
                <w:rFonts w:ascii="Arial" w:eastAsia="Arial" w:hAnsi="Arial" w:cs="Arial"/>
                <w:i/>
                <w:iCs/>
                <w:color w:val="006600"/>
                <w:highlight w:val="yellow"/>
              </w:rPr>
              <w:t>ELPAC OVERALL LVL</w:t>
            </w:r>
            <w:r w:rsidRPr="00A93133">
              <w:rPr>
                <w:rFonts w:ascii="Arial" w:eastAsia="Arial" w:hAnsi="Arial" w:cs="Arial"/>
                <w:i/>
                <w:iCs/>
                <w:color w:val="006600"/>
                <w:highlight w:val="yellow"/>
              </w:rPr>
              <w:t>]</w:t>
            </w:r>
          </w:p>
        </w:tc>
      </w:tr>
      <w:tr w:rsidR="000E7876" w:rsidRPr="00A93133" w14:paraId="313F83F1" w14:textId="77777777" w:rsidTr="000E7876">
        <w:trPr>
          <w:cantSplit/>
        </w:trPr>
        <w:tc>
          <w:tcPr>
            <w:tcW w:w="2230" w:type="dxa"/>
          </w:tcPr>
          <w:p w14:paraId="143D6368"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Oral Language</w:t>
            </w:r>
          </w:p>
        </w:tc>
        <w:tc>
          <w:tcPr>
            <w:tcW w:w="3435" w:type="dxa"/>
          </w:tcPr>
          <w:p w14:paraId="121B53F7" w14:textId="410F18A3"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ORAL SCALE SCORE</w:t>
            </w:r>
            <w:r w:rsidRPr="00A93133">
              <w:rPr>
                <w:rFonts w:ascii="Arial" w:eastAsia="Arial" w:hAnsi="Arial" w:cs="Arial"/>
                <w:i/>
                <w:iCs/>
                <w:color w:val="006600"/>
                <w:highlight w:val="yellow"/>
              </w:rPr>
              <w:t>]</w:t>
            </w:r>
          </w:p>
        </w:tc>
        <w:tc>
          <w:tcPr>
            <w:tcW w:w="3685" w:type="dxa"/>
          </w:tcPr>
          <w:p w14:paraId="3D70F3A3" w14:textId="0CEFB3AF"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ORAL LVL</w:t>
            </w:r>
            <w:r w:rsidRPr="00A93133">
              <w:rPr>
                <w:rFonts w:ascii="Arial" w:eastAsia="Arial" w:hAnsi="Arial" w:cs="Arial"/>
                <w:i/>
                <w:iCs/>
                <w:color w:val="006600"/>
                <w:highlight w:val="yellow"/>
              </w:rPr>
              <w:t>]</w:t>
            </w:r>
          </w:p>
        </w:tc>
      </w:tr>
      <w:tr w:rsidR="000E7876" w:rsidRPr="00A93133" w14:paraId="0153170F"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230" w:type="dxa"/>
          </w:tcPr>
          <w:p w14:paraId="6CB57237"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Written Language</w:t>
            </w:r>
          </w:p>
        </w:tc>
        <w:tc>
          <w:tcPr>
            <w:tcW w:w="3435" w:type="dxa"/>
          </w:tcPr>
          <w:p w14:paraId="07EB94A1" w14:textId="1A3C692E"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WRITTEN SCALE SCORE</w:t>
            </w:r>
            <w:r w:rsidRPr="00A93133">
              <w:rPr>
                <w:rFonts w:ascii="Arial" w:eastAsia="Arial" w:hAnsi="Arial" w:cs="Arial"/>
                <w:i/>
                <w:iCs/>
                <w:color w:val="006600"/>
                <w:highlight w:val="yellow"/>
              </w:rPr>
              <w:t>]</w:t>
            </w:r>
          </w:p>
        </w:tc>
        <w:tc>
          <w:tcPr>
            <w:tcW w:w="3685" w:type="dxa"/>
          </w:tcPr>
          <w:p w14:paraId="73B1A6A6" w14:textId="54B00A82"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WRITTEN LVL</w:t>
            </w:r>
            <w:r w:rsidRPr="00A93133">
              <w:rPr>
                <w:rFonts w:ascii="Arial" w:eastAsia="Arial" w:hAnsi="Arial" w:cs="Arial"/>
                <w:i/>
                <w:iCs/>
                <w:color w:val="006600"/>
                <w:highlight w:val="yellow"/>
              </w:rPr>
              <w:t>]</w:t>
            </w:r>
          </w:p>
        </w:tc>
      </w:tr>
    </w:tbl>
    <w:p w14:paraId="6BA84B86" w14:textId="77777777" w:rsidR="000E7876" w:rsidRPr="00A93133" w:rsidRDefault="000E7876"/>
    <w:tbl>
      <w:tblPr>
        <w:tblStyle w:val="a0"/>
        <w:tblW w:w="7110"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155"/>
        <w:gridCol w:w="4955"/>
      </w:tblGrid>
      <w:tr w:rsidR="000E7876" w:rsidRPr="00A93133" w14:paraId="5BDF8ED3" w14:textId="77777777" w:rsidTr="000E7876">
        <w:trPr>
          <w:cnfStyle w:val="100000000000" w:firstRow="1" w:lastRow="0" w:firstColumn="0" w:lastColumn="0" w:oddVBand="0" w:evenVBand="0" w:oddHBand="0" w:evenHBand="0" w:firstRowFirstColumn="0" w:firstRowLastColumn="0" w:lastRowFirstColumn="0" w:lastRowLastColumn="0"/>
          <w:cantSplit/>
          <w:tblHeader/>
        </w:trPr>
        <w:tc>
          <w:tcPr>
            <w:tcW w:w="2155" w:type="dxa"/>
            <w:shd w:val="clear" w:color="auto" w:fill="D9D9D9"/>
          </w:tcPr>
          <w:p w14:paraId="326652E9"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b w:val="0"/>
                <w:bCs w:val="0"/>
                <w:color w:val="000000"/>
              </w:rPr>
              <w:t>Domain</w:t>
            </w:r>
          </w:p>
        </w:tc>
        <w:tc>
          <w:tcPr>
            <w:tcW w:w="4955" w:type="dxa"/>
            <w:shd w:val="clear" w:color="auto" w:fill="D9D9D9"/>
          </w:tcPr>
          <w:p w14:paraId="1A8783FF" w14:textId="77777777" w:rsidR="000E7876" w:rsidRPr="00A93133" w:rsidRDefault="00D50D48">
            <w:pPr>
              <w:pBdr>
                <w:top w:val="nil"/>
                <w:left w:val="nil"/>
                <w:bottom w:val="nil"/>
                <w:right w:val="nil"/>
                <w:between w:val="nil"/>
              </w:pBdr>
              <w:jc w:val="center"/>
              <w:rPr>
                <w:rFonts w:ascii="Arial" w:eastAsia="Arial" w:hAnsi="Arial" w:cs="Arial"/>
                <w:color w:val="000000"/>
              </w:rPr>
            </w:pPr>
            <w:r w:rsidRPr="00A93133">
              <w:rPr>
                <w:rFonts w:ascii="Arial" w:eastAsia="Arial" w:hAnsi="Arial" w:cs="Arial"/>
                <w:b w:val="0"/>
                <w:bCs w:val="0"/>
                <w:color w:val="000000"/>
              </w:rPr>
              <w:t>ELPAC Performance Level</w:t>
            </w:r>
          </w:p>
        </w:tc>
      </w:tr>
      <w:tr w:rsidR="000E7876" w:rsidRPr="00A93133" w14:paraId="60DDBE45"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155" w:type="dxa"/>
          </w:tcPr>
          <w:p w14:paraId="2A770F8B"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Listening</w:t>
            </w:r>
          </w:p>
        </w:tc>
        <w:tc>
          <w:tcPr>
            <w:tcW w:w="4955" w:type="dxa"/>
          </w:tcPr>
          <w:p w14:paraId="349C07A3" w14:textId="339345B9"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LIST LVL</w:t>
            </w:r>
            <w:r w:rsidRPr="00A93133">
              <w:rPr>
                <w:rFonts w:ascii="Arial" w:eastAsia="Arial" w:hAnsi="Arial" w:cs="Arial"/>
                <w:i/>
                <w:iCs/>
                <w:color w:val="006600"/>
                <w:highlight w:val="yellow"/>
              </w:rPr>
              <w:t>]</w:t>
            </w:r>
          </w:p>
        </w:tc>
      </w:tr>
      <w:tr w:rsidR="000E7876" w:rsidRPr="00A93133" w14:paraId="69749057" w14:textId="77777777" w:rsidTr="000E7876">
        <w:trPr>
          <w:cantSplit/>
        </w:trPr>
        <w:tc>
          <w:tcPr>
            <w:tcW w:w="2155" w:type="dxa"/>
          </w:tcPr>
          <w:p w14:paraId="35D956E7"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Speaking</w:t>
            </w:r>
          </w:p>
        </w:tc>
        <w:tc>
          <w:tcPr>
            <w:tcW w:w="4955" w:type="dxa"/>
          </w:tcPr>
          <w:p w14:paraId="6DE79CBA" w14:textId="3C20D17D"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SPEAK LVL</w:t>
            </w:r>
            <w:r w:rsidRPr="00A93133">
              <w:rPr>
                <w:rFonts w:ascii="Arial" w:eastAsia="Arial" w:hAnsi="Arial" w:cs="Arial"/>
                <w:i/>
                <w:iCs/>
                <w:color w:val="006600"/>
                <w:highlight w:val="yellow"/>
              </w:rPr>
              <w:t>]</w:t>
            </w:r>
          </w:p>
        </w:tc>
      </w:tr>
      <w:tr w:rsidR="000E7876" w:rsidRPr="00A93133" w14:paraId="3807C2D6"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155" w:type="dxa"/>
          </w:tcPr>
          <w:p w14:paraId="37D254B7"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Reading</w:t>
            </w:r>
          </w:p>
        </w:tc>
        <w:tc>
          <w:tcPr>
            <w:tcW w:w="4955" w:type="dxa"/>
          </w:tcPr>
          <w:p w14:paraId="1B08B4AB" w14:textId="78D65ECA"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READ LVL</w:t>
            </w:r>
            <w:r w:rsidRPr="00A93133">
              <w:rPr>
                <w:rFonts w:ascii="Arial" w:eastAsia="Arial" w:hAnsi="Arial" w:cs="Arial"/>
                <w:i/>
                <w:iCs/>
                <w:color w:val="006600"/>
                <w:highlight w:val="yellow"/>
              </w:rPr>
              <w:t>]</w:t>
            </w:r>
          </w:p>
        </w:tc>
      </w:tr>
      <w:tr w:rsidR="000E7876" w:rsidRPr="00A93133" w14:paraId="63955800" w14:textId="77777777" w:rsidTr="000E7876">
        <w:trPr>
          <w:cantSplit/>
        </w:trPr>
        <w:tc>
          <w:tcPr>
            <w:tcW w:w="2155" w:type="dxa"/>
          </w:tcPr>
          <w:p w14:paraId="1CCA66DC"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Writing</w:t>
            </w:r>
          </w:p>
        </w:tc>
        <w:tc>
          <w:tcPr>
            <w:tcW w:w="4955" w:type="dxa"/>
          </w:tcPr>
          <w:p w14:paraId="1BD8B49B" w14:textId="325612D1" w:rsidR="000E7876" w:rsidRPr="00A93133" w:rsidRDefault="00D50D48">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WRITING LVL</w:t>
            </w:r>
            <w:r w:rsidRPr="00A93133">
              <w:rPr>
                <w:rFonts w:ascii="Arial" w:eastAsia="Arial" w:hAnsi="Arial" w:cs="Arial"/>
                <w:i/>
                <w:iCs/>
                <w:color w:val="006600"/>
                <w:highlight w:val="yellow"/>
              </w:rPr>
              <w:t>]</w:t>
            </w:r>
          </w:p>
        </w:tc>
      </w:tr>
    </w:tbl>
    <w:p w14:paraId="735DF2F4" w14:textId="3E96B538" w:rsidR="000E7876" w:rsidRPr="00A93133" w:rsidRDefault="00D50D48">
      <w:pPr>
        <w:pBdr>
          <w:top w:val="nil"/>
          <w:left w:val="nil"/>
          <w:bottom w:val="nil"/>
          <w:right w:val="nil"/>
          <w:between w:val="nil"/>
        </w:pBdr>
        <w:spacing w:before="240"/>
        <w:rPr>
          <w:rFonts w:ascii="Arial" w:eastAsia="Arial" w:hAnsi="Arial" w:cs="Arial"/>
          <w:color w:val="000000"/>
        </w:rPr>
      </w:pPr>
      <w:r w:rsidRPr="00A93133">
        <w:rPr>
          <w:rFonts w:ascii="Arial" w:eastAsia="Arial" w:hAnsi="Arial" w:cs="Arial"/>
          <w:b/>
          <w:bCs/>
          <w:color w:val="000000"/>
        </w:rPr>
        <w:t>Your child is participating in an</w:t>
      </w:r>
      <w:r w:rsidRPr="00A93133">
        <w:rPr>
          <w:rFonts w:ascii="Arial" w:eastAsia="Arial" w:hAnsi="Arial" w:cs="Arial"/>
          <w:color w:val="000000"/>
        </w:rPr>
        <w:t xml:space="preserve"> </w:t>
      </w:r>
      <w:r w:rsidRPr="00A93133">
        <w:rPr>
          <w:rFonts w:ascii="Arial" w:eastAsia="Arial" w:hAnsi="Arial" w:cs="Arial"/>
          <w:b/>
          <w:bCs/>
          <w:color w:val="000000"/>
        </w:rPr>
        <w:t xml:space="preserve">Individualized Education Program (IEP), which is on file: </w:t>
      </w:r>
      <w:r w:rsidRPr="00A93133">
        <w:rPr>
          <w:rFonts w:ascii="Arial" w:eastAsia="Arial" w:hAnsi="Arial" w:cs="Arial"/>
          <w:i/>
          <w:iCs/>
          <w:color w:val="006600"/>
        </w:rPr>
        <w:t xml:space="preserve">[Insert </w:t>
      </w:r>
      <w:r w:rsidR="00414B0B" w:rsidRPr="00A93133">
        <w:rPr>
          <w:rFonts w:ascii="Arial" w:eastAsia="Arial" w:hAnsi="Arial" w:cs="Arial"/>
          <w:i/>
          <w:iCs/>
          <w:color w:val="006600"/>
        </w:rPr>
        <w:t>IEP</w:t>
      </w:r>
      <w:r w:rsidRPr="00A93133">
        <w:rPr>
          <w:rFonts w:ascii="Arial" w:eastAsia="Arial" w:hAnsi="Arial" w:cs="Arial"/>
          <w:i/>
          <w:iCs/>
          <w:color w:val="006600"/>
        </w:rPr>
        <w:t>]</w:t>
      </w:r>
    </w:p>
    <w:p w14:paraId="763E7D9D" w14:textId="77777777" w:rsidR="000E7876" w:rsidRPr="00A93133" w:rsidRDefault="00D50D48">
      <w:pPr>
        <w:pBdr>
          <w:top w:val="nil"/>
          <w:left w:val="nil"/>
          <w:bottom w:val="nil"/>
          <w:right w:val="nil"/>
          <w:between w:val="nil"/>
        </w:pBdr>
        <w:spacing w:before="240"/>
        <w:rPr>
          <w:rFonts w:ascii="Arial" w:eastAsia="Arial" w:hAnsi="Arial" w:cs="Arial"/>
          <w:color w:val="000000"/>
        </w:rPr>
      </w:pPr>
      <w:r w:rsidRPr="00A93133">
        <w:rPr>
          <w:rFonts w:ascii="Arial" w:eastAsia="Arial" w:hAnsi="Arial" w:cs="Arial"/>
          <w:color w:val="000000"/>
        </w:rPr>
        <w:t>A description of how your child’s program placement will contribute to meeting the objectives of the IEP, if applicable, is identified in the current IEP (20 U.S.C. Section 6312[e][3][A][vii]).</w:t>
      </w:r>
    </w:p>
    <w:p w14:paraId="1CE9C680" w14:textId="73EAC4D9" w:rsidR="000E7876" w:rsidRPr="00A93133" w:rsidRDefault="00D50D48" w:rsidP="00A93133">
      <w:pPr>
        <w:pStyle w:val="Heading3"/>
        <w:spacing w:before="240"/>
        <w:rPr>
          <w:rFonts w:ascii="Arial" w:eastAsia="Arial" w:hAnsi="Arial" w:cs="Arial"/>
          <w:sz w:val="24"/>
          <w:szCs w:val="24"/>
        </w:rPr>
      </w:pPr>
      <w:r w:rsidRPr="00A93133">
        <w:rPr>
          <w:sz w:val="24"/>
          <w:szCs w:val="24"/>
        </w:rPr>
        <w:br w:type="page"/>
      </w:r>
      <w:r w:rsidRPr="00A93133">
        <w:rPr>
          <w:rFonts w:ascii="Arial" w:eastAsia="Arial" w:hAnsi="Arial" w:cs="Arial"/>
          <w:sz w:val="24"/>
          <w:szCs w:val="24"/>
        </w:rPr>
        <w:lastRenderedPageBreak/>
        <w:t>Exit (Reclassification) Criteria</w:t>
      </w:r>
    </w:p>
    <w:p w14:paraId="4F70D931" w14:textId="77777777" w:rsidR="000E7876" w:rsidRPr="00A93133" w:rsidRDefault="00D50D48">
      <w:pPr>
        <w:jc w:val="center"/>
        <w:rPr>
          <w:rFonts w:ascii="Arial" w:eastAsia="Arial" w:hAnsi="Arial" w:cs="Arial"/>
          <w:b/>
          <w:bCs/>
        </w:rPr>
      </w:pPr>
      <w:r w:rsidRPr="00A93133">
        <w:rPr>
          <w:rFonts w:ascii="Arial" w:eastAsia="Arial" w:hAnsi="Arial" w:cs="Arial"/>
        </w:rPr>
        <w:t>(20 U.S.C. Section 6312[e][3][A][vi])</w:t>
      </w:r>
    </w:p>
    <w:p w14:paraId="37490B96" w14:textId="0B1BC070" w:rsidR="000E7876" w:rsidRPr="00A93133" w:rsidRDefault="00D50D48">
      <w:pPr>
        <w:spacing w:before="120" w:after="120"/>
        <w:rPr>
          <w:rFonts w:ascii="Arial" w:eastAsia="Arial" w:hAnsi="Arial" w:cs="Arial"/>
        </w:rPr>
      </w:pPr>
      <w:r w:rsidRPr="00A93133">
        <w:rPr>
          <w:rFonts w:ascii="Arial" w:eastAsia="Arial" w:hAnsi="Arial" w:cs="Arial"/>
        </w:rPr>
        <w:t xml:space="preserve">The goal of language acquisition programs is for EL students to become proficient in English as rapidly as possible and to meet state academic achievement measures. The </w:t>
      </w:r>
      <w:r w:rsidR="00595863" w:rsidRPr="00A93133">
        <w:rPr>
          <w:rFonts w:ascii="Arial" w:eastAsia="Arial" w:hAnsi="Arial" w:cs="Arial"/>
          <w:i/>
          <w:iCs/>
        </w:rPr>
        <w:t>Merced City School District</w:t>
      </w:r>
      <w:r w:rsidRPr="00A93133">
        <w:rPr>
          <w:rFonts w:ascii="Arial" w:eastAsia="Arial" w:hAnsi="Arial" w:cs="Arial"/>
        </w:rPr>
        <w:t xml:space="preserve"> exit (reclassification) criteria are listed below.</w:t>
      </w:r>
    </w:p>
    <w:tbl>
      <w:tblPr>
        <w:tblStyle w:val="a1"/>
        <w:tblW w:w="10615"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875"/>
        <w:gridCol w:w="7740"/>
      </w:tblGrid>
      <w:tr w:rsidR="000E7876" w:rsidRPr="00A93133" w14:paraId="7EACCABB" w14:textId="77777777" w:rsidTr="00974DC0">
        <w:trPr>
          <w:cnfStyle w:val="100000000000" w:firstRow="1" w:lastRow="0" w:firstColumn="0" w:lastColumn="0" w:oddVBand="0" w:evenVBand="0" w:oddHBand="0" w:evenHBand="0" w:firstRowFirstColumn="0" w:firstRowLastColumn="0" w:lastRowFirstColumn="0" w:lastRowLastColumn="0"/>
          <w:cantSplit/>
          <w:trHeight w:val="588"/>
          <w:tblHeader/>
        </w:trPr>
        <w:tc>
          <w:tcPr>
            <w:tcW w:w="2875" w:type="dxa"/>
            <w:shd w:val="clear" w:color="auto" w:fill="D9D9D9"/>
          </w:tcPr>
          <w:p w14:paraId="084E4AB8" w14:textId="77777777" w:rsidR="000E7876" w:rsidRPr="00A93133" w:rsidRDefault="00D50D48">
            <w:pPr>
              <w:spacing w:before="60"/>
              <w:jc w:val="center"/>
              <w:rPr>
                <w:rFonts w:ascii="Arial" w:eastAsia="Arial" w:hAnsi="Arial" w:cs="Arial"/>
                <w:color w:val="000000"/>
              </w:rPr>
            </w:pPr>
            <w:r w:rsidRPr="00A93133">
              <w:rPr>
                <w:rFonts w:ascii="Arial" w:eastAsia="Arial" w:hAnsi="Arial" w:cs="Arial"/>
                <w:color w:val="000000"/>
              </w:rPr>
              <w:t>Required Criteria</w:t>
            </w:r>
          </w:p>
          <w:p w14:paraId="3E95246C" w14:textId="77777777" w:rsidR="000E7876" w:rsidRPr="00A93133" w:rsidRDefault="00D50D48">
            <w:pPr>
              <w:spacing w:before="60"/>
              <w:jc w:val="center"/>
              <w:rPr>
                <w:rFonts w:ascii="Arial" w:eastAsia="Arial" w:hAnsi="Arial" w:cs="Arial"/>
                <w:color w:val="000000"/>
              </w:rPr>
            </w:pPr>
            <w:r w:rsidRPr="00A93133">
              <w:rPr>
                <w:rFonts w:ascii="Arial" w:eastAsia="Arial" w:hAnsi="Arial" w:cs="Arial"/>
                <w:color w:val="000000"/>
              </w:rPr>
              <w:t>(</w:t>
            </w:r>
            <w:r w:rsidRPr="00A93133">
              <w:rPr>
                <w:rFonts w:ascii="Arial" w:eastAsia="Arial" w:hAnsi="Arial" w:cs="Arial"/>
                <w:i/>
                <w:iCs/>
                <w:color w:val="000000"/>
              </w:rPr>
              <w:t>EC</w:t>
            </w:r>
            <w:r w:rsidRPr="00A93133">
              <w:rPr>
                <w:rFonts w:ascii="Arial" w:eastAsia="Arial" w:hAnsi="Arial" w:cs="Arial"/>
                <w:color w:val="000000"/>
              </w:rPr>
              <w:t xml:space="preserve"> Section 313[f])</w:t>
            </w:r>
          </w:p>
        </w:tc>
        <w:tc>
          <w:tcPr>
            <w:tcW w:w="7740" w:type="dxa"/>
            <w:shd w:val="clear" w:color="auto" w:fill="D9D9D9"/>
          </w:tcPr>
          <w:p w14:paraId="7AA32A2F" w14:textId="7C2C3AFB" w:rsidR="000E7876" w:rsidRPr="00A93133" w:rsidRDefault="00414B0B">
            <w:pPr>
              <w:spacing w:before="60"/>
              <w:jc w:val="center"/>
              <w:rPr>
                <w:rFonts w:ascii="Arial" w:eastAsia="Arial" w:hAnsi="Arial" w:cs="Arial"/>
                <w:color w:val="000000"/>
              </w:rPr>
            </w:pPr>
            <w:r w:rsidRPr="00A93133">
              <w:rPr>
                <w:rFonts w:ascii="Arial" w:eastAsia="Arial" w:hAnsi="Arial" w:cs="Arial"/>
                <w:color w:val="auto"/>
              </w:rPr>
              <w:t>Merced City School District</w:t>
            </w:r>
            <w:r w:rsidR="00D50D48" w:rsidRPr="00A93133">
              <w:rPr>
                <w:rFonts w:ascii="Arial" w:eastAsia="Arial" w:hAnsi="Arial" w:cs="Arial"/>
                <w:color w:val="auto"/>
              </w:rPr>
              <w:t xml:space="preserve"> </w:t>
            </w:r>
            <w:r w:rsidR="00D50D48" w:rsidRPr="00A93133">
              <w:rPr>
                <w:rFonts w:ascii="Arial" w:eastAsia="Arial" w:hAnsi="Arial" w:cs="Arial"/>
                <w:color w:val="000000"/>
              </w:rPr>
              <w:t>Criteria</w:t>
            </w:r>
          </w:p>
          <w:p w14:paraId="60963CF1" w14:textId="47DFA603" w:rsidR="000E7876" w:rsidRPr="00A93133" w:rsidRDefault="000E7876">
            <w:pPr>
              <w:spacing w:before="60"/>
              <w:jc w:val="center"/>
              <w:rPr>
                <w:rFonts w:ascii="Arial" w:eastAsia="Arial" w:hAnsi="Arial" w:cs="Arial"/>
                <w:i/>
                <w:iCs/>
                <w:color w:val="000000"/>
              </w:rPr>
            </w:pPr>
          </w:p>
        </w:tc>
      </w:tr>
      <w:tr w:rsidR="000E7876" w:rsidRPr="00A93133" w14:paraId="46D5E06D" w14:textId="77777777" w:rsidTr="00974DC0">
        <w:trPr>
          <w:cnfStyle w:val="000000100000" w:firstRow="0" w:lastRow="0" w:firstColumn="0" w:lastColumn="0" w:oddVBand="0" w:evenVBand="0" w:oddHBand="1" w:evenHBand="0" w:firstRowFirstColumn="0" w:firstRowLastColumn="0" w:lastRowFirstColumn="0" w:lastRowLastColumn="0"/>
          <w:cantSplit/>
          <w:trHeight w:val="250"/>
        </w:trPr>
        <w:tc>
          <w:tcPr>
            <w:tcW w:w="2875" w:type="dxa"/>
          </w:tcPr>
          <w:p w14:paraId="45EA5853" w14:textId="77777777" w:rsidR="000E7876" w:rsidRPr="00A93133" w:rsidRDefault="00D50D48">
            <w:pPr>
              <w:spacing w:before="60"/>
              <w:rPr>
                <w:rFonts w:ascii="Arial" w:eastAsia="Arial" w:hAnsi="Arial" w:cs="Arial"/>
                <w:color w:val="000000"/>
              </w:rPr>
            </w:pPr>
            <w:r w:rsidRPr="00A93133">
              <w:rPr>
                <w:rFonts w:ascii="Arial" w:eastAsia="Arial" w:hAnsi="Arial" w:cs="Arial"/>
                <w:color w:val="000000"/>
              </w:rPr>
              <w:t>English Language Proficiency Assessment</w:t>
            </w:r>
          </w:p>
        </w:tc>
        <w:tc>
          <w:tcPr>
            <w:tcW w:w="7740" w:type="dxa"/>
          </w:tcPr>
          <w:p w14:paraId="4A4B53AD" w14:textId="77777777" w:rsidR="000E7876" w:rsidRPr="00A93133" w:rsidRDefault="00D50D48">
            <w:pPr>
              <w:spacing w:before="60"/>
              <w:jc w:val="center"/>
              <w:rPr>
                <w:rFonts w:ascii="Arial" w:eastAsia="Arial" w:hAnsi="Arial" w:cs="Arial"/>
                <w:color w:val="000000"/>
              </w:rPr>
            </w:pPr>
            <w:r w:rsidRPr="00A93133">
              <w:rPr>
                <w:rFonts w:ascii="Arial" w:eastAsia="Arial" w:hAnsi="Arial" w:cs="Arial"/>
                <w:color w:val="000000"/>
              </w:rPr>
              <w:t>ELPAC Overall Performance Level 4</w:t>
            </w:r>
          </w:p>
        </w:tc>
      </w:tr>
      <w:tr w:rsidR="000E7876" w:rsidRPr="00A93133" w14:paraId="3A58EC26" w14:textId="77777777" w:rsidTr="00974DC0">
        <w:trPr>
          <w:cantSplit/>
          <w:trHeight w:val="269"/>
        </w:trPr>
        <w:tc>
          <w:tcPr>
            <w:tcW w:w="2875" w:type="dxa"/>
          </w:tcPr>
          <w:p w14:paraId="160F8181" w14:textId="77777777" w:rsidR="000E7876" w:rsidRPr="00A93133" w:rsidRDefault="00D50D48">
            <w:pPr>
              <w:spacing w:before="60"/>
              <w:rPr>
                <w:rFonts w:ascii="Arial" w:eastAsia="Arial" w:hAnsi="Arial" w:cs="Arial"/>
                <w:color w:val="000000"/>
              </w:rPr>
            </w:pPr>
            <w:r w:rsidRPr="00A93133">
              <w:rPr>
                <w:rFonts w:ascii="Arial" w:eastAsia="Arial" w:hAnsi="Arial" w:cs="Arial"/>
                <w:color w:val="000000"/>
              </w:rPr>
              <w:t>Teacher Evaluation</w:t>
            </w:r>
          </w:p>
        </w:tc>
        <w:tc>
          <w:tcPr>
            <w:tcW w:w="7740" w:type="dxa"/>
          </w:tcPr>
          <w:p w14:paraId="6BE7E569" w14:textId="668178DE" w:rsidR="000E7876" w:rsidRPr="00A93133" w:rsidRDefault="00414B0B" w:rsidP="00414B0B">
            <w:pPr>
              <w:spacing w:before="60"/>
              <w:rPr>
                <w:rFonts w:ascii="Arial" w:eastAsia="Arial" w:hAnsi="Arial" w:cs="Arial"/>
                <w:i/>
                <w:iCs/>
                <w:color w:val="006600"/>
              </w:rPr>
            </w:pPr>
            <w:r w:rsidRPr="00A93133">
              <w:rPr>
                <w:rFonts w:ascii="Arial" w:eastAsia="Arial" w:hAnsi="Arial" w:cs="Arial"/>
                <w:color w:val="000000"/>
              </w:rPr>
              <w:t>The student's English language skills are reviewed by their teacher, who completes the OPTEL form to provide input on the student’s English proficiency in the classroom.</w:t>
            </w:r>
          </w:p>
        </w:tc>
      </w:tr>
      <w:tr w:rsidR="000E7876" w:rsidRPr="00A93133" w14:paraId="7933CCFC" w14:textId="77777777" w:rsidTr="00974DC0">
        <w:trPr>
          <w:cnfStyle w:val="000000100000" w:firstRow="0" w:lastRow="0" w:firstColumn="0" w:lastColumn="0" w:oddVBand="0" w:evenVBand="0" w:oddHBand="1" w:evenHBand="0" w:firstRowFirstColumn="0" w:firstRowLastColumn="0" w:lastRowFirstColumn="0" w:lastRowLastColumn="0"/>
          <w:cantSplit/>
          <w:trHeight w:val="269"/>
        </w:trPr>
        <w:tc>
          <w:tcPr>
            <w:tcW w:w="2875" w:type="dxa"/>
          </w:tcPr>
          <w:p w14:paraId="00684327" w14:textId="77777777" w:rsidR="000E7876" w:rsidRPr="00A93133" w:rsidRDefault="00D50D48">
            <w:pPr>
              <w:spacing w:before="60"/>
              <w:rPr>
                <w:rFonts w:ascii="Arial" w:eastAsia="Arial" w:hAnsi="Arial" w:cs="Arial"/>
                <w:color w:val="000000"/>
              </w:rPr>
            </w:pPr>
            <w:r w:rsidRPr="00A93133">
              <w:rPr>
                <w:rFonts w:ascii="Arial" w:eastAsia="Arial" w:hAnsi="Arial" w:cs="Arial"/>
                <w:color w:val="000000"/>
              </w:rPr>
              <w:t xml:space="preserve">Parental Opinion and Consultation  </w:t>
            </w:r>
          </w:p>
        </w:tc>
        <w:tc>
          <w:tcPr>
            <w:tcW w:w="7740" w:type="dxa"/>
          </w:tcPr>
          <w:p w14:paraId="3AE4DE60" w14:textId="4F12DA3D" w:rsidR="000E7876" w:rsidRPr="00A93133" w:rsidRDefault="00414B0B" w:rsidP="00414B0B">
            <w:pPr>
              <w:spacing w:before="60"/>
              <w:rPr>
                <w:rFonts w:ascii="Arial" w:eastAsia="Arial" w:hAnsi="Arial" w:cs="Arial"/>
                <w:color w:val="auto"/>
                <w:lang w:val="en-US"/>
              </w:rPr>
            </w:pPr>
            <w:r w:rsidRPr="00A93133">
              <w:rPr>
                <w:rFonts w:ascii="Arial" w:eastAsia="Arial" w:hAnsi="Arial" w:cs="Arial"/>
                <w:color w:val="auto"/>
                <w:lang w:val="en-US"/>
              </w:rPr>
              <w:t>Parent or guardian consultation is a required step in the reclassification process, ensuring families are informed and have an opportunity to provide input on the student’s reclassification.</w:t>
            </w:r>
          </w:p>
        </w:tc>
      </w:tr>
      <w:tr w:rsidR="000E7876" w:rsidRPr="00A93133" w14:paraId="26813162" w14:textId="77777777" w:rsidTr="00974DC0">
        <w:trPr>
          <w:cantSplit/>
          <w:trHeight w:val="269"/>
        </w:trPr>
        <w:tc>
          <w:tcPr>
            <w:tcW w:w="2875" w:type="dxa"/>
          </w:tcPr>
          <w:p w14:paraId="534BCC0B" w14:textId="77777777" w:rsidR="000E7876" w:rsidRPr="00A93133" w:rsidRDefault="00D50D48">
            <w:pPr>
              <w:spacing w:before="60"/>
              <w:rPr>
                <w:rFonts w:ascii="Arial" w:eastAsia="Arial" w:hAnsi="Arial" w:cs="Arial"/>
                <w:color w:val="000000"/>
              </w:rPr>
            </w:pPr>
            <w:r w:rsidRPr="00A93133">
              <w:rPr>
                <w:rFonts w:ascii="Arial" w:eastAsia="Arial" w:hAnsi="Arial" w:cs="Arial"/>
                <w:color w:val="000000"/>
              </w:rPr>
              <w:t>Comparison of Performance in Basic Skills</w:t>
            </w:r>
          </w:p>
        </w:tc>
        <w:tc>
          <w:tcPr>
            <w:tcW w:w="7740" w:type="dxa"/>
          </w:tcPr>
          <w:p w14:paraId="1DDF9C70" w14:textId="6420750B" w:rsidR="000E7876" w:rsidRPr="00A93133" w:rsidRDefault="00414B0B" w:rsidP="00414B0B">
            <w:pPr>
              <w:spacing w:before="60"/>
              <w:rPr>
                <w:rFonts w:ascii="Arial" w:eastAsia="Arial" w:hAnsi="Arial" w:cs="Arial"/>
                <w:i/>
                <w:iCs/>
                <w:color w:val="006600"/>
              </w:rPr>
            </w:pPr>
            <w:r w:rsidRPr="00A93133">
              <w:rPr>
                <w:rFonts w:ascii="Arial" w:eastAsia="Arial" w:hAnsi="Arial" w:cs="Arial"/>
                <w:color w:val="000000"/>
              </w:rPr>
              <w:t>The IXL Level Up assessment is used to measure the student’s skills in areas like reading and math. The results are then compared to the typical performance of students the same age who are already fluent in English. This helps determine if the student is ready to be reclassified as Fluent English Proficient.</w:t>
            </w:r>
          </w:p>
        </w:tc>
      </w:tr>
    </w:tbl>
    <w:p w14:paraId="310EF867" w14:textId="6B8DBBDD" w:rsidR="000E7876" w:rsidRPr="00A93133" w:rsidRDefault="00D50D48" w:rsidP="00A93133">
      <w:pPr>
        <w:pStyle w:val="Heading3"/>
        <w:spacing w:before="240"/>
        <w:ind w:left="-90"/>
        <w:rPr>
          <w:rFonts w:ascii="Arial" w:eastAsia="Arial" w:hAnsi="Arial" w:cs="Arial"/>
          <w:sz w:val="24"/>
          <w:szCs w:val="24"/>
        </w:rPr>
      </w:pPr>
      <w:r w:rsidRPr="00A93133">
        <w:rPr>
          <w:rFonts w:ascii="Arial" w:eastAsia="Arial" w:hAnsi="Arial" w:cs="Arial"/>
          <w:sz w:val="24"/>
          <w:szCs w:val="24"/>
        </w:rPr>
        <w:t>Exit (Reclassification) Rate</w:t>
      </w:r>
      <w:r w:rsidR="00A93133">
        <w:rPr>
          <w:rFonts w:ascii="Arial" w:eastAsia="Arial" w:hAnsi="Arial" w:cs="Arial"/>
          <w:sz w:val="24"/>
          <w:szCs w:val="24"/>
        </w:rPr>
        <w:t xml:space="preserve"> </w:t>
      </w:r>
      <w:r w:rsidRPr="00A93133">
        <w:rPr>
          <w:rFonts w:ascii="Arial" w:eastAsia="Arial" w:hAnsi="Arial" w:cs="Arial"/>
          <w:b w:val="0"/>
          <w:bCs w:val="0"/>
          <w:color w:val="000000"/>
          <w:sz w:val="24"/>
          <w:szCs w:val="24"/>
        </w:rPr>
        <w:t>(20 U.S.C. Section 6312[e][3][A][vi])</w:t>
      </w:r>
    </w:p>
    <w:p w14:paraId="265C5D5D" w14:textId="3E46EAF4" w:rsidR="000E7876" w:rsidRPr="00A93133" w:rsidRDefault="00D50D48">
      <w:pPr>
        <w:spacing w:before="120"/>
        <w:rPr>
          <w:rFonts w:ascii="Arial" w:eastAsia="Arial" w:hAnsi="Arial" w:cs="Arial"/>
        </w:rPr>
      </w:pPr>
      <w:r w:rsidRPr="00A93133">
        <w:rPr>
          <w:rFonts w:ascii="Arial" w:eastAsia="Arial" w:hAnsi="Arial" w:cs="Arial"/>
        </w:rPr>
        <w:t xml:space="preserve">The expected reclassification rate for students in this program is </w:t>
      </w:r>
      <w:r w:rsidR="00974DC0" w:rsidRPr="00A93133">
        <w:rPr>
          <w:rFonts w:ascii="Arial" w:eastAsia="Arial" w:hAnsi="Arial" w:cs="Arial"/>
          <w:i/>
          <w:iCs/>
        </w:rPr>
        <w:t>16%</w:t>
      </w:r>
      <w:r w:rsidRPr="00A93133">
        <w:rPr>
          <w:rFonts w:ascii="Arial" w:eastAsia="Arial" w:hAnsi="Arial" w:cs="Arial"/>
        </w:rPr>
        <w:t xml:space="preserve"> percent. The reclassification rate is available on the California Department of Education Annual Reclassified Fluent English Proficient Rate Data web page at </w:t>
      </w:r>
      <w:hyperlink r:id="rId7">
        <w:r w:rsidRPr="00A93133">
          <w:rPr>
            <w:rFonts w:ascii="Arial" w:eastAsia="Arial" w:hAnsi="Arial" w:cs="Arial"/>
            <w:color w:val="0000FF"/>
            <w:u w:val="single"/>
          </w:rPr>
          <w:t>https://www.cde.ca.gov/ds/ad/filesrfep.asp</w:t>
        </w:r>
      </w:hyperlink>
      <w:r w:rsidRPr="00A93133">
        <w:rPr>
          <w:rFonts w:ascii="Arial" w:eastAsia="Arial" w:hAnsi="Arial" w:cs="Arial"/>
        </w:rPr>
        <w:t>.</w:t>
      </w:r>
    </w:p>
    <w:p w14:paraId="40767960" w14:textId="77777777" w:rsidR="000E7876" w:rsidRPr="00A93133" w:rsidRDefault="00D50D48">
      <w:pPr>
        <w:pStyle w:val="Heading3"/>
        <w:spacing w:before="240"/>
        <w:rPr>
          <w:rFonts w:ascii="Arial" w:eastAsia="Arial" w:hAnsi="Arial" w:cs="Arial"/>
          <w:sz w:val="24"/>
          <w:szCs w:val="24"/>
        </w:rPr>
      </w:pPr>
      <w:r w:rsidRPr="00A93133">
        <w:rPr>
          <w:rFonts w:ascii="Arial" w:eastAsia="Arial" w:hAnsi="Arial" w:cs="Arial"/>
          <w:sz w:val="24"/>
          <w:szCs w:val="24"/>
        </w:rPr>
        <w:t>Academic Achievement Results</w:t>
      </w:r>
    </w:p>
    <w:p w14:paraId="1C1B2162" w14:textId="77777777" w:rsidR="000E7876" w:rsidRPr="00A93133" w:rsidRDefault="00D50D48">
      <w:pPr>
        <w:spacing w:after="120"/>
        <w:jc w:val="center"/>
        <w:rPr>
          <w:rFonts w:ascii="Arial" w:eastAsia="Arial" w:hAnsi="Arial" w:cs="Arial"/>
        </w:rPr>
      </w:pPr>
      <w:r w:rsidRPr="00A93133">
        <w:rPr>
          <w:rFonts w:ascii="Arial" w:eastAsia="Arial" w:hAnsi="Arial" w:cs="Arial"/>
        </w:rPr>
        <w:t>(20 U.S.C. Section 6312[e][3][A][ii])</w:t>
      </w:r>
    </w:p>
    <w:tbl>
      <w:tblPr>
        <w:tblStyle w:val="a2"/>
        <w:tblpPr w:leftFromText="180" w:rightFromText="180" w:vertAnchor="text" w:tblpX="-447" w:tblpY="54"/>
        <w:tblW w:w="10867"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065"/>
        <w:gridCol w:w="263"/>
        <w:gridCol w:w="2903"/>
        <w:gridCol w:w="2818"/>
        <w:gridCol w:w="2818"/>
      </w:tblGrid>
      <w:tr w:rsidR="0054016C" w:rsidRPr="00A93133" w14:paraId="18F11FA9" w14:textId="741943F5" w:rsidTr="00A93133">
        <w:trPr>
          <w:cnfStyle w:val="100000000000" w:firstRow="1" w:lastRow="0" w:firstColumn="0" w:lastColumn="0" w:oddVBand="0" w:evenVBand="0" w:oddHBand="0" w:evenHBand="0" w:firstRowFirstColumn="0" w:firstRowLastColumn="0" w:lastRowFirstColumn="0" w:lastRowLastColumn="0"/>
          <w:cantSplit/>
          <w:trHeight w:val="227"/>
          <w:tblHeader/>
        </w:trPr>
        <w:tc>
          <w:tcPr>
            <w:tcW w:w="2065" w:type="dxa"/>
            <w:shd w:val="clear" w:color="auto" w:fill="D9D9D9"/>
          </w:tcPr>
          <w:p w14:paraId="57DC6758" w14:textId="77777777" w:rsidR="0054016C" w:rsidRPr="00A93133" w:rsidRDefault="0054016C" w:rsidP="00A93133">
            <w:pPr>
              <w:spacing w:before="60"/>
              <w:jc w:val="center"/>
              <w:rPr>
                <w:rFonts w:ascii="Arial" w:eastAsia="Arial" w:hAnsi="Arial" w:cs="Arial"/>
                <w:color w:val="000000"/>
              </w:rPr>
            </w:pPr>
            <w:r w:rsidRPr="00A93133">
              <w:rPr>
                <w:rFonts w:ascii="Arial" w:eastAsia="Arial" w:hAnsi="Arial" w:cs="Arial"/>
                <w:color w:val="000000"/>
              </w:rPr>
              <w:t>Skill Area</w:t>
            </w:r>
          </w:p>
        </w:tc>
        <w:tc>
          <w:tcPr>
            <w:tcW w:w="3166" w:type="dxa"/>
            <w:gridSpan w:val="2"/>
            <w:shd w:val="clear" w:color="auto" w:fill="D9D9D9"/>
          </w:tcPr>
          <w:p w14:paraId="3D758465" w14:textId="77777777" w:rsidR="0054016C" w:rsidRPr="00A93133" w:rsidRDefault="0054016C" w:rsidP="00A93133">
            <w:pPr>
              <w:spacing w:before="60"/>
              <w:jc w:val="center"/>
              <w:rPr>
                <w:rFonts w:ascii="Arial" w:eastAsia="Arial" w:hAnsi="Arial" w:cs="Arial"/>
                <w:color w:val="000000"/>
              </w:rPr>
            </w:pPr>
            <w:r w:rsidRPr="00A93133">
              <w:rPr>
                <w:rFonts w:ascii="Arial" w:eastAsia="Arial" w:hAnsi="Arial" w:cs="Arial"/>
                <w:color w:val="000000"/>
              </w:rPr>
              <w:t xml:space="preserve">Smarter Balanced Assessment Consortium or Local Measures </w:t>
            </w:r>
          </w:p>
        </w:tc>
        <w:tc>
          <w:tcPr>
            <w:tcW w:w="2818" w:type="dxa"/>
            <w:shd w:val="clear" w:color="auto" w:fill="D9D9D9"/>
          </w:tcPr>
          <w:p w14:paraId="1DB28A07" w14:textId="132C0E01" w:rsidR="0054016C" w:rsidRPr="00A93133" w:rsidRDefault="0054016C" w:rsidP="00A93133">
            <w:pPr>
              <w:spacing w:before="60"/>
              <w:jc w:val="center"/>
              <w:rPr>
                <w:rFonts w:ascii="Arial" w:eastAsia="Arial" w:hAnsi="Arial" w:cs="Arial"/>
                <w:b w:val="0"/>
                <w:bCs w:val="0"/>
                <w:color w:val="000000"/>
              </w:rPr>
            </w:pPr>
            <w:r w:rsidRPr="00A93133">
              <w:rPr>
                <w:rFonts w:ascii="Arial" w:eastAsia="Arial" w:hAnsi="Arial" w:cs="Arial"/>
                <w:color w:val="000000"/>
              </w:rPr>
              <w:t>DPA 3 – SPRING</w:t>
            </w:r>
          </w:p>
          <w:p w14:paraId="6064DFF8" w14:textId="54F8D46B" w:rsidR="0054016C" w:rsidRPr="00A93133" w:rsidRDefault="0054016C" w:rsidP="00A93133">
            <w:pPr>
              <w:spacing w:before="60"/>
              <w:jc w:val="center"/>
              <w:rPr>
                <w:rFonts w:ascii="Arial" w:eastAsia="Arial" w:hAnsi="Arial" w:cs="Arial"/>
                <w:color w:val="000000"/>
              </w:rPr>
            </w:pPr>
            <w:r w:rsidRPr="00A93133">
              <w:rPr>
                <w:rFonts w:ascii="Arial" w:eastAsia="Arial" w:hAnsi="Arial" w:cs="Arial"/>
                <w:color w:val="000000"/>
              </w:rPr>
              <w:t>KINDER – 2</w:t>
            </w:r>
            <w:proofErr w:type="gramStart"/>
            <w:r w:rsidRPr="00A93133">
              <w:rPr>
                <w:rFonts w:ascii="Arial" w:eastAsia="Arial" w:hAnsi="Arial" w:cs="Arial"/>
                <w:color w:val="000000"/>
                <w:vertAlign w:val="superscript"/>
              </w:rPr>
              <w:t>ND</w:t>
            </w:r>
            <w:r w:rsidRPr="00A93133">
              <w:rPr>
                <w:rFonts w:ascii="Arial" w:eastAsia="Arial" w:hAnsi="Arial" w:cs="Arial"/>
                <w:color w:val="000000"/>
              </w:rPr>
              <w:t xml:space="preserve">  GRADE</w:t>
            </w:r>
            <w:proofErr w:type="gramEnd"/>
          </w:p>
        </w:tc>
        <w:tc>
          <w:tcPr>
            <w:tcW w:w="2818" w:type="dxa"/>
            <w:shd w:val="clear" w:color="auto" w:fill="D9D9D9"/>
          </w:tcPr>
          <w:p w14:paraId="241E1754" w14:textId="30228CB7" w:rsidR="0054016C" w:rsidRPr="00A93133" w:rsidRDefault="0054016C" w:rsidP="00A93133">
            <w:pPr>
              <w:spacing w:before="60"/>
              <w:jc w:val="center"/>
              <w:rPr>
                <w:rFonts w:ascii="Arial" w:eastAsia="Arial" w:hAnsi="Arial" w:cs="Arial"/>
                <w:b w:val="0"/>
                <w:bCs w:val="0"/>
                <w:color w:val="000000"/>
              </w:rPr>
            </w:pPr>
            <w:r w:rsidRPr="00A93133">
              <w:rPr>
                <w:rFonts w:ascii="Arial" w:eastAsia="Arial" w:hAnsi="Arial" w:cs="Arial"/>
                <w:color w:val="000000"/>
              </w:rPr>
              <w:t>DPA 2 – WINTER</w:t>
            </w:r>
          </w:p>
          <w:p w14:paraId="085112DB" w14:textId="1A08B4D8" w:rsidR="0054016C" w:rsidRPr="00A93133" w:rsidRDefault="0054016C" w:rsidP="00A93133">
            <w:pPr>
              <w:spacing w:before="60"/>
              <w:jc w:val="center"/>
              <w:rPr>
                <w:rFonts w:ascii="Arial" w:eastAsia="Arial" w:hAnsi="Arial" w:cs="Arial"/>
                <w:color w:val="000000"/>
              </w:rPr>
            </w:pPr>
            <w:r w:rsidRPr="00A93133">
              <w:rPr>
                <w:rFonts w:ascii="Arial" w:eastAsia="Arial" w:hAnsi="Arial" w:cs="Arial"/>
                <w:color w:val="000000"/>
              </w:rPr>
              <w:t>3</w:t>
            </w:r>
            <w:r w:rsidRPr="00A93133">
              <w:rPr>
                <w:rFonts w:ascii="Arial" w:eastAsia="Arial" w:hAnsi="Arial" w:cs="Arial"/>
                <w:color w:val="000000"/>
                <w:vertAlign w:val="superscript"/>
              </w:rPr>
              <w:t>RD</w:t>
            </w:r>
            <w:r w:rsidRPr="00A93133">
              <w:rPr>
                <w:rFonts w:ascii="Arial" w:eastAsia="Arial" w:hAnsi="Arial" w:cs="Arial"/>
                <w:color w:val="000000"/>
              </w:rPr>
              <w:t xml:space="preserve"> – 8</w:t>
            </w:r>
            <w:r w:rsidRPr="00A93133">
              <w:rPr>
                <w:rFonts w:ascii="Arial" w:eastAsia="Arial" w:hAnsi="Arial" w:cs="Arial"/>
                <w:color w:val="000000"/>
                <w:vertAlign w:val="superscript"/>
              </w:rPr>
              <w:t>TH</w:t>
            </w:r>
            <w:r w:rsidRPr="00A93133">
              <w:rPr>
                <w:rFonts w:ascii="Arial" w:eastAsia="Arial" w:hAnsi="Arial" w:cs="Arial"/>
                <w:color w:val="000000"/>
              </w:rPr>
              <w:t xml:space="preserve"> GRADE </w:t>
            </w:r>
          </w:p>
        </w:tc>
      </w:tr>
      <w:tr w:rsidR="0054016C" w:rsidRPr="00A93133" w14:paraId="3F9DA075" w14:textId="294D10FC" w:rsidTr="00A93133">
        <w:trPr>
          <w:cnfStyle w:val="000000100000" w:firstRow="0" w:lastRow="0" w:firstColumn="0" w:lastColumn="0" w:oddVBand="0" w:evenVBand="0" w:oddHBand="1" w:evenHBand="0" w:firstRowFirstColumn="0" w:firstRowLastColumn="0" w:lastRowFirstColumn="0" w:lastRowLastColumn="0"/>
          <w:cantSplit/>
          <w:trHeight w:val="250"/>
        </w:trPr>
        <w:tc>
          <w:tcPr>
            <w:tcW w:w="2328" w:type="dxa"/>
            <w:gridSpan w:val="2"/>
          </w:tcPr>
          <w:p w14:paraId="755865D1" w14:textId="77777777" w:rsidR="0054016C" w:rsidRPr="00A93133" w:rsidRDefault="0054016C" w:rsidP="00A93133">
            <w:pPr>
              <w:spacing w:before="60"/>
              <w:rPr>
                <w:rFonts w:ascii="Arial" w:eastAsia="Arial" w:hAnsi="Arial" w:cs="Arial"/>
                <w:color w:val="000000"/>
              </w:rPr>
            </w:pPr>
            <w:r w:rsidRPr="00A93133">
              <w:rPr>
                <w:rFonts w:ascii="Arial" w:eastAsia="Arial" w:hAnsi="Arial" w:cs="Arial"/>
                <w:color w:val="000000"/>
              </w:rPr>
              <w:t xml:space="preserve">English Language Arts </w:t>
            </w:r>
          </w:p>
        </w:tc>
        <w:tc>
          <w:tcPr>
            <w:tcW w:w="2903" w:type="dxa"/>
          </w:tcPr>
          <w:p w14:paraId="5B46F172" w14:textId="16B0D169"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Pr="00A93133">
              <w:rPr>
                <w:highlight w:val="yellow"/>
              </w:rPr>
              <w:t xml:space="preserve">  </w:t>
            </w:r>
            <w:r w:rsidRPr="00A93133">
              <w:rPr>
                <w:rFonts w:ascii="Arial" w:eastAsia="Arial" w:hAnsi="Arial" w:cs="Arial"/>
                <w:i/>
                <w:iCs/>
                <w:color w:val="006600"/>
                <w:highlight w:val="yellow"/>
              </w:rPr>
              <w:t>SBAC ELA PRF LVL]</w:t>
            </w:r>
          </w:p>
        </w:tc>
        <w:tc>
          <w:tcPr>
            <w:tcW w:w="2818" w:type="dxa"/>
          </w:tcPr>
          <w:p w14:paraId="4BA97941" w14:textId="46D728A7"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w:t>
            </w:r>
            <w:proofErr w:type="gramStart"/>
            <w:r w:rsidRPr="00A93133">
              <w:rPr>
                <w:rFonts w:ascii="Arial" w:eastAsia="Arial" w:hAnsi="Arial" w:cs="Arial"/>
                <w:i/>
                <w:iCs/>
                <w:color w:val="006600"/>
                <w:highlight w:val="yellow"/>
              </w:rPr>
              <w:t xml:space="preserve">insert </w:t>
            </w:r>
            <w:r w:rsidRPr="00A93133">
              <w:rPr>
                <w:highlight w:val="yellow"/>
              </w:rPr>
              <w:t xml:space="preserve"> </w:t>
            </w:r>
            <w:r w:rsidRPr="00A93133">
              <w:rPr>
                <w:rFonts w:ascii="Arial" w:eastAsia="Arial" w:hAnsi="Arial" w:cs="Arial"/>
                <w:i/>
                <w:iCs/>
                <w:color w:val="006600"/>
                <w:highlight w:val="yellow"/>
              </w:rPr>
              <w:t>DPA</w:t>
            </w:r>
            <w:proofErr w:type="gramEnd"/>
            <w:r w:rsidRPr="00A93133">
              <w:rPr>
                <w:rFonts w:ascii="Arial" w:eastAsia="Arial" w:hAnsi="Arial" w:cs="Arial"/>
                <w:i/>
                <w:iCs/>
                <w:color w:val="006600"/>
                <w:highlight w:val="yellow"/>
              </w:rPr>
              <w:t>3_ELA_LVL_K2]</w:t>
            </w:r>
          </w:p>
        </w:tc>
        <w:tc>
          <w:tcPr>
            <w:tcW w:w="2818" w:type="dxa"/>
          </w:tcPr>
          <w:p w14:paraId="0C915A95" w14:textId="137FCDC9"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w:t>
            </w:r>
            <w:proofErr w:type="gramStart"/>
            <w:r w:rsidRPr="00A93133">
              <w:rPr>
                <w:rFonts w:ascii="Arial" w:eastAsia="Arial" w:hAnsi="Arial" w:cs="Arial"/>
                <w:i/>
                <w:iCs/>
                <w:color w:val="006600"/>
                <w:highlight w:val="yellow"/>
              </w:rPr>
              <w:t xml:space="preserve">insert </w:t>
            </w:r>
            <w:r w:rsidRPr="00A93133">
              <w:rPr>
                <w:highlight w:val="yellow"/>
              </w:rPr>
              <w:t xml:space="preserve"> </w:t>
            </w:r>
            <w:r w:rsidRPr="00A93133">
              <w:rPr>
                <w:rFonts w:ascii="Arial" w:eastAsia="Arial" w:hAnsi="Arial" w:cs="Arial"/>
                <w:i/>
                <w:iCs/>
                <w:color w:val="006600"/>
                <w:highlight w:val="yellow"/>
              </w:rPr>
              <w:t>DPA</w:t>
            </w:r>
            <w:proofErr w:type="gramEnd"/>
            <w:r w:rsidRPr="00A93133">
              <w:rPr>
                <w:rFonts w:ascii="Arial" w:eastAsia="Arial" w:hAnsi="Arial" w:cs="Arial"/>
                <w:i/>
                <w:iCs/>
                <w:color w:val="006600"/>
                <w:highlight w:val="yellow"/>
              </w:rPr>
              <w:t>2_ELA_LVL_38]</w:t>
            </w:r>
          </w:p>
        </w:tc>
      </w:tr>
      <w:tr w:rsidR="0054016C" w:rsidRPr="00A93133" w14:paraId="05B744ED" w14:textId="3F4CC119" w:rsidTr="00A93133">
        <w:trPr>
          <w:cantSplit/>
          <w:trHeight w:val="269"/>
        </w:trPr>
        <w:tc>
          <w:tcPr>
            <w:tcW w:w="2328" w:type="dxa"/>
            <w:gridSpan w:val="2"/>
          </w:tcPr>
          <w:p w14:paraId="1D218D49" w14:textId="77777777" w:rsidR="0054016C" w:rsidRPr="00A93133" w:rsidRDefault="0054016C" w:rsidP="00A93133">
            <w:pPr>
              <w:spacing w:before="60"/>
              <w:rPr>
                <w:rFonts w:ascii="Arial" w:eastAsia="Arial" w:hAnsi="Arial" w:cs="Arial"/>
                <w:color w:val="000000"/>
              </w:rPr>
            </w:pPr>
            <w:r w:rsidRPr="00A93133">
              <w:rPr>
                <w:rFonts w:ascii="Arial" w:eastAsia="Arial" w:hAnsi="Arial" w:cs="Arial"/>
                <w:color w:val="000000"/>
              </w:rPr>
              <w:t>Mathematics</w:t>
            </w:r>
          </w:p>
        </w:tc>
        <w:tc>
          <w:tcPr>
            <w:tcW w:w="2903" w:type="dxa"/>
          </w:tcPr>
          <w:p w14:paraId="2B35E8C3" w14:textId="4E25DC0A"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[insert SBAC MATH PRF LVL]</w:t>
            </w:r>
          </w:p>
        </w:tc>
        <w:tc>
          <w:tcPr>
            <w:tcW w:w="2818" w:type="dxa"/>
          </w:tcPr>
          <w:p w14:paraId="4E2F4001" w14:textId="34768CF5"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[insert DPA3_Math_LVL_K2]</w:t>
            </w:r>
          </w:p>
        </w:tc>
        <w:tc>
          <w:tcPr>
            <w:tcW w:w="2818" w:type="dxa"/>
          </w:tcPr>
          <w:p w14:paraId="7E98B40B" w14:textId="306D3210"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[insert DPA2_Math_LVL_K38]</w:t>
            </w:r>
          </w:p>
        </w:tc>
      </w:tr>
    </w:tbl>
    <w:p w14:paraId="610009A3" w14:textId="77777777" w:rsidR="0054016C" w:rsidRPr="00A93133" w:rsidRDefault="0054016C" w:rsidP="00A93133">
      <w:pPr>
        <w:ind w:right="-900"/>
        <w:rPr>
          <w:rFonts w:ascii="Arial" w:eastAsia="Arial" w:hAnsi="Arial" w:cs="Arial"/>
          <w:b/>
          <w:bCs/>
        </w:rPr>
      </w:pPr>
    </w:p>
    <w:p w14:paraId="1740E38E" w14:textId="79D44FA3" w:rsidR="000E7876" w:rsidRPr="00A93133" w:rsidRDefault="00D50D48" w:rsidP="0054016C">
      <w:pPr>
        <w:ind w:right="72"/>
        <w:jc w:val="center"/>
        <w:rPr>
          <w:rFonts w:ascii="Arial" w:eastAsia="Arial" w:hAnsi="Arial" w:cs="Arial"/>
          <w:b/>
          <w:bCs/>
        </w:rPr>
      </w:pPr>
      <w:r w:rsidRPr="00A93133">
        <w:rPr>
          <w:rFonts w:ascii="Arial" w:eastAsia="Arial" w:hAnsi="Arial" w:cs="Arial"/>
          <w:b/>
          <w:bCs/>
        </w:rPr>
        <w:t xml:space="preserve">Long Term English Learner (LTEL)/ At Risk of Becoming a </w:t>
      </w:r>
      <w:proofErr w:type="gramStart"/>
      <w:r w:rsidRPr="00A93133">
        <w:rPr>
          <w:rFonts w:ascii="Arial" w:eastAsia="Arial" w:hAnsi="Arial" w:cs="Arial"/>
          <w:b/>
          <w:bCs/>
        </w:rPr>
        <w:t>Long Term</w:t>
      </w:r>
      <w:proofErr w:type="gramEnd"/>
      <w:r w:rsidRPr="00A93133">
        <w:rPr>
          <w:rFonts w:ascii="Arial" w:eastAsia="Arial" w:hAnsi="Arial" w:cs="Arial"/>
          <w:b/>
          <w:bCs/>
        </w:rPr>
        <w:t xml:space="preserve"> English Learner (ARLTEL)</w:t>
      </w:r>
    </w:p>
    <w:p w14:paraId="2F6679DB" w14:textId="77777777" w:rsidR="000E7876" w:rsidRPr="00A93133" w:rsidRDefault="00D50D48" w:rsidP="0054016C">
      <w:pPr>
        <w:ind w:right="72"/>
        <w:rPr>
          <w:rFonts w:ascii="Arial" w:eastAsia="Arial" w:hAnsi="Arial" w:cs="Arial"/>
        </w:rPr>
      </w:pPr>
      <w:hyperlink r:id="rId8">
        <w:r w:rsidRPr="00A93133">
          <w:rPr>
            <w:rFonts w:ascii="Arial" w:eastAsia="Arial" w:hAnsi="Arial" w:cs="Arial"/>
            <w:color w:val="0000FF"/>
            <w:u w:val="single"/>
          </w:rPr>
          <w:t>AB 81</w:t>
        </w:r>
      </w:hyperlink>
      <w:r w:rsidRPr="00A93133">
        <w:rPr>
          <w:rFonts w:ascii="Arial" w:eastAsia="Arial" w:hAnsi="Arial" w:cs="Arial"/>
        </w:rPr>
        <w:t xml:space="preserve"> requires local educational agencies and charter schools to annually notify parents if their child is identified as a </w:t>
      </w:r>
      <w:proofErr w:type="gramStart"/>
      <w:r w:rsidRPr="00A93133">
        <w:rPr>
          <w:rFonts w:ascii="Arial" w:eastAsia="Arial" w:hAnsi="Arial" w:cs="Arial"/>
        </w:rPr>
        <w:t>Long Term</w:t>
      </w:r>
      <w:proofErr w:type="gramEnd"/>
      <w:r w:rsidRPr="00A93133">
        <w:rPr>
          <w:rFonts w:ascii="Arial" w:eastAsia="Arial" w:hAnsi="Arial" w:cs="Arial"/>
        </w:rPr>
        <w:t xml:space="preserve"> English Learner (LTEL) or At Risk of Becoming a Long Term English Learner (ARLTEL). </w:t>
      </w:r>
    </w:p>
    <w:p w14:paraId="3F4A8773" w14:textId="77777777" w:rsidR="00595863" w:rsidRPr="00A93133" w:rsidRDefault="00595863" w:rsidP="0054016C">
      <w:pPr>
        <w:ind w:right="72"/>
        <w:rPr>
          <w:rFonts w:ascii="Arial" w:eastAsia="Arial" w:hAnsi="Arial" w:cs="Arial"/>
        </w:rPr>
      </w:pPr>
    </w:p>
    <w:p w14:paraId="5A8A9426" w14:textId="6A57EBA4" w:rsidR="00595863" w:rsidRPr="00A93133" w:rsidRDefault="00595863" w:rsidP="00A93133">
      <w:pPr>
        <w:ind w:right="72"/>
        <w:contextualSpacing/>
        <w:rPr>
          <w:rFonts w:ascii="Arial" w:eastAsia="Arial" w:hAnsi="Arial" w:cs="Arial"/>
        </w:rPr>
      </w:pPr>
      <w:r w:rsidRPr="00A93133">
        <w:rPr>
          <w:rFonts w:ascii="Arial" w:eastAsia="Arial" w:hAnsi="Arial" w:cs="Arial"/>
        </w:rPr>
        <w:t>Your Student English Learner Status: One will be marked Y for YES</w:t>
      </w:r>
      <w:r w:rsidR="00A93133">
        <w:rPr>
          <w:rFonts w:ascii="Arial" w:eastAsia="Arial" w:hAnsi="Arial" w:cs="Arial"/>
        </w:rPr>
        <w:t xml:space="preserve">: </w:t>
      </w:r>
    </w:p>
    <w:p w14:paraId="4C04CF0E" w14:textId="77777777" w:rsidR="00595863" w:rsidRPr="00A93133" w:rsidRDefault="00595863" w:rsidP="00A93133">
      <w:pPr>
        <w:ind w:right="72"/>
        <w:contextualSpacing/>
        <w:rPr>
          <w:rFonts w:ascii="Arial" w:eastAsia="Arial" w:hAnsi="Arial" w:cs="Arial"/>
        </w:rPr>
      </w:pPr>
    </w:p>
    <w:p w14:paraId="53A857D7" w14:textId="26AB670B" w:rsidR="00595863" w:rsidRPr="00A93133" w:rsidRDefault="00A93133" w:rsidP="00A93133">
      <w:pPr>
        <w:ind w:right="72"/>
        <w:contextualSpacing/>
        <w:rPr>
          <w:rFonts w:ascii="Arial" w:eastAsia="Arial" w:hAnsi="Arial" w:cs="Arial"/>
        </w:rPr>
      </w:pPr>
      <w:r w:rsidRPr="00A93133">
        <w:rPr>
          <w:rFonts w:ascii="Arial" w:eastAsia="Arial" w:hAnsi="Arial" w:cs="Arial"/>
          <w:b/>
          <w:bCs/>
        </w:rPr>
        <w:t>At-Risk English Learner:</w:t>
      </w:r>
      <w:r w:rsidRPr="00A93133">
        <w:rPr>
          <w:rFonts w:ascii="Arial" w:eastAsia="Arial" w:hAnsi="Arial" w:cs="Arial"/>
        </w:rPr>
        <w:t xml:space="preserve"> An English learner for 4–5 years</w:t>
      </w:r>
      <w:r w:rsidR="00595863" w:rsidRPr="00A93133">
        <w:rPr>
          <w:rFonts w:ascii="Arial" w:eastAsia="Arial" w:hAnsi="Arial" w:cs="Arial"/>
        </w:rPr>
        <w:t xml:space="preserve">: </w:t>
      </w:r>
      <w:r w:rsidRPr="00A93133">
        <w:rPr>
          <w:rFonts w:ascii="Arial" w:eastAsia="Arial" w:hAnsi="Arial" w:cs="Arial"/>
        </w:rPr>
        <w:t xml:space="preserve"> </w:t>
      </w:r>
      <w:r w:rsidRPr="00A93133">
        <w:rPr>
          <w:rFonts w:ascii="Arial" w:eastAsia="Arial" w:hAnsi="Arial" w:cs="Arial"/>
          <w:b/>
          <w:color w:val="006600"/>
          <w:highlight w:val="yellow"/>
        </w:rPr>
        <w:t>«LF-AT-RISK»</w:t>
      </w:r>
    </w:p>
    <w:p w14:paraId="69336E1D" w14:textId="335E20B6" w:rsidR="0054016C" w:rsidRPr="00A93133" w:rsidRDefault="00A93133" w:rsidP="00A93133">
      <w:pPr>
        <w:ind w:right="72"/>
        <w:contextualSpacing/>
        <w:rPr>
          <w:rFonts w:ascii="Arial" w:eastAsia="Arial" w:hAnsi="Arial" w:cs="Arial"/>
        </w:rPr>
      </w:pPr>
      <w:r w:rsidRPr="00A93133">
        <w:rPr>
          <w:rFonts w:ascii="Arial" w:eastAsia="Arial" w:hAnsi="Arial" w:cs="Arial"/>
          <w:b/>
          <w:bCs/>
        </w:rPr>
        <w:t>Long-Term English Learner:</w:t>
      </w:r>
      <w:r w:rsidRPr="00A93133">
        <w:rPr>
          <w:rFonts w:ascii="Arial" w:eastAsia="Arial" w:hAnsi="Arial" w:cs="Arial"/>
        </w:rPr>
        <w:t xml:space="preserve"> An English learner for 6 or more years. </w:t>
      </w:r>
      <w:r w:rsidRPr="00A93133">
        <w:rPr>
          <w:rFonts w:ascii="Arial" w:eastAsia="Arial" w:hAnsi="Arial" w:cs="Arial"/>
          <w:b/>
          <w:color w:val="006600"/>
          <w:highlight w:val="yellow"/>
        </w:rPr>
        <w:t>«LF-6+»</w:t>
      </w:r>
    </w:p>
    <w:p w14:paraId="0B64D552" w14:textId="77777777" w:rsidR="0054016C" w:rsidRPr="00A93133" w:rsidRDefault="0054016C" w:rsidP="0054016C">
      <w:pPr>
        <w:ind w:right="72"/>
        <w:rPr>
          <w:rFonts w:ascii="Arial" w:eastAsia="Arial" w:hAnsi="Arial" w:cs="Arial"/>
        </w:rPr>
      </w:pPr>
    </w:p>
    <w:p w14:paraId="667A8B00" w14:textId="00A37CE9" w:rsidR="000E7876" w:rsidRPr="00A93133" w:rsidRDefault="00D50D48" w:rsidP="00414B0B">
      <w:pPr>
        <w:spacing w:after="280"/>
        <w:ind w:right="72"/>
        <w:rPr>
          <w:rFonts w:ascii="Arial" w:eastAsia="Arial" w:hAnsi="Arial" w:cs="Arial"/>
        </w:rPr>
      </w:pPr>
      <w:r w:rsidRPr="00A93133">
        <w:rPr>
          <w:rFonts w:ascii="Arial" w:eastAsia="Arial" w:hAnsi="Arial" w:cs="Arial"/>
          <w:b/>
          <w:bCs/>
        </w:rPr>
        <w:t>Long-Term English Learner (LTEL*)</w:t>
      </w:r>
      <w:r w:rsidR="0054016C" w:rsidRPr="00A93133">
        <w:rPr>
          <w:rFonts w:ascii="Arial" w:eastAsia="Arial" w:hAnsi="Arial" w:cs="Arial"/>
          <w:b/>
          <w:bCs/>
        </w:rPr>
        <w:t xml:space="preserve"> 6+ YEARS</w:t>
      </w:r>
      <w:r w:rsidRPr="00A93133">
        <w:rPr>
          <w:rFonts w:ascii="Arial" w:eastAsia="Arial" w:hAnsi="Arial" w:cs="Arial"/>
          <w:b/>
          <w:bCs/>
        </w:rPr>
        <w:t xml:space="preserve">: </w:t>
      </w:r>
      <w:r w:rsidRPr="00A93133">
        <w:rPr>
          <w:rFonts w:ascii="Arial" w:eastAsia="Arial" w:hAnsi="Arial" w:cs="Arial"/>
        </w:rPr>
        <w:t>An English learner (EL) student to which all of the following apply: (1) is enrolled in any of grades 6 to 12, inclusive; and (2) has been enrolled in a U.S. school for six years or more; and (3) has remained at the same English language proficiency level for two or more consecutive prior years, or has regressed to a lower English language proficiency level, as determined by the English Language Development test; and (4) for students in grades 6 to 9, inclusive, has scored at the “Standard Not Met” level on the prior year administration of the CAASPP-ELA. For more information see Education Code 313.1</w:t>
      </w:r>
    </w:p>
    <w:p w14:paraId="06335C24" w14:textId="511498D4" w:rsidR="000E7876" w:rsidRPr="00A93133" w:rsidRDefault="00D50D48" w:rsidP="00414B0B">
      <w:pPr>
        <w:spacing w:after="40"/>
        <w:ind w:right="72"/>
        <w:rPr>
          <w:rFonts w:ascii="Arial" w:eastAsia="Arial" w:hAnsi="Arial" w:cs="Arial"/>
        </w:rPr>
      </w:pPr>
      <w:bookmarkStart w:id="0" w:name="_gjdgxs" w:colFirst="0" w:colLast="0"/>
      <w:bookmarkEnd w:id="0"/>
      <w:r w:rsidRPr="00A93133">
        <w:rPr>
          <w:rFonts w:ascii="Arial" w:eastAsia="Arial" w:hAnsi="Arial" w:cs="Arial"/>
          <w:b/>
          <w:bCs/>
        </w:rPr>
        <w:t>English Learner “At-Risk” of Becoming a Long-Term English Learner (“At-Risk”)*</w:t>
      </w:r>
      <w:r w:rsidR="0054016C" w:rsidRPr="00A93133">
        <w:rPr>
          <w:rFonts w:ascii="Arial" w:eastAsia="Arial" w:hAnsi="Arial" w:cs="Arial"/>
          <w:b/>
          <w:bCs/>
        </w:rPr>
        <w:t xml:space="preserve"> 4-5 YEARS</w:t>
      </w:r>
      <w:r w:rsidRPr="00A93133">
        <w:rPr>
          <w:rFonts w:ascii="Arial" w:eastAsia="Arial" w:hAnsi="Arial" w:cs="Arial"/>
          <w:b/>
          <w:bCs/>
        </w:rPr>
        <w:t xml:space="preserve">: </w:t>
      </w:r>
      <w:r w:rsidRPr="00A93133">
        <w:rPr>
          <w:rFonts w:ascii="Arial" w:eastAsia="Arial" w:hAnsi="Arial" w:cs="Arial"/>
        </w:rPr>
        <w:t>An English learner (EL) student to which all of the following apply: (1) is enrolled in grades 3 to 12, inclusive; and (2) has been enrolled in a U.S. school for four or five years; and (3) has scored at the intermediate level or below on the prior year’s English language development test; and (4) has scored in the fourth or fifth year at the “Standard Not Met” level on the prior year administration of the CAASPP-ELA. For more information see Education Code 313.1</w:t>
      </w:r>
    </w:p>
    <w:p w14:paraId="68DC0BFE" w14:textId="77777777" w:rsidR="0054016C" w:rsidRPr="00A93133" w:rsidRDefault="0054016C" w:rsidP="0054016C">
      <w:pPr>
        <w:spacing w:before="240" w:after="240"/>
        <w:rPr>
          <w:rFonts w:ascii="Arial" w:eastAsia="Arial" w:hAnsi="Arial" w:cs="Arial"/>
        </w:rPr>
      </w:pPr>
      <w:bookmarkStart w:id="1" w:name="_hagjfl46kydf" w:colFirst="0" w:colLast="0"/>
      <w:bookmarkEnd w:id="1"/>
      <w:r w:rsidRPr="00A93133">
        <w:rPr>
          <w:rFonts w:ascii="Arial" w:eastAsia="Arial" w:hAnsi="Arial" w:cs="Arial"/>
          <w:b/>
        </w:rPr>
        <w:t>How does the program meet the educational strengths and needs of LTELs or English learners at risk of becoming LTELs?</w:t>
      </w:r>
      <w:r w:rsidRPr="00A93133">
        <w:rPr>
          <w:rFonts w:ascii="Arial" w:eastAsia="Arial" w:hAnsi="Arial" w:cs="Arial"/>
          <w:b/>
        </w:rPr>
        <w:br/>
      </w:r>
      <w:r w:rsidRPr="00A93133">
        <w:rPr>
          <w:rFonts w:ascii="Arial" w:eastAsia="Arial" w:hAnsi="Arial" w:cs="Arial"/>
        </w:rPr>
        <w:t xml:space="preserve"> The English Language Development (ELD) program is designed to support the unique strengths and needs of long-term English learners (LTELs) and students at risk of becoming LTELs. Instruction builds on students’ existing language skills while addressing gaps in English proficiency. Teachers provide targeted support in vocabulary, reading comprehension, writing, and oral language skills. Small group instruction, differentiated lessons, and regular progress monitoring ensure that each student receives the support needed to succeed academically and continue advancing in English proficiency.</w:t>
      </w:r>
    </w:p>
    <w:p w14:paraId="5CC4EC09" w14:textId="77777777" w:rsidR="0054016C" w:rsidRPr="00A93133" w:rsidRDefault="0054016C" w:rsidP="0054016C">
      <w:pPr>
        <w:spacing w:before="240" w:after="240"/>
        <w:rPr>
          <w:rFonts w:ascii="Arial" w:eastAsia="Arial" w:hAnsi="Arial" w:cs="Arial"/>
        </w:rPr>
      </w:pPr>
      <w:r w:rsidRPr="00A93133">
        <w:rPr>
          <w:rFonts w:ascii="Arial" w:eastAsia="Arial" w:hAnsi="Arial" w:cs="Arial"/>
          <w:b/>
        </w:rPr>
        <w:t>(3) How does the program help LTELs or at-risk English learners develop English proficiency and meet academic standards?</w:t>
      </w:r>
      <w:r w:rsidRPr="00A93133">
        <w:rPr>
          <w:rFonts w:ascii="Arial" w:eastAsia="Arial" w:hAnsi="Arial" w:cs="Arial"/>
          <w:b/>
        </w:rPr>
        <w:br/>
      </w:r>
      <w:r w:rsidRPr="00A93133">
        <w:rPr>
          <w:rFonts w:ascii="Arial" w:eastAsia="Arial" w:hAnsi="Arial" w:cs="Arial"/>
        </w:rPr>
        <w:t xml:space="preserve"> The ELD program helps LTELs and at-risk students develop English proficiency through structured, standards-aligned instruction in listening, speaking, reading, and writing. Lessons connect language development with core academic content, enabling students to access grade-level standards. Teachers regularly assess progress, set individual goals, and adjust instruction to strengthen the skills students need to achieve proficiency. Targeted support and scaffolding empower students to succeed academically while advancing toward English proficiency and reclassification.</w:t>
      </w:r>
    </w:p>
    <w:p w14:paraId="0B67CDA7" w14:textId="77777777" w:rsidR="000E7876" w:rsidRPr="00A93133" w:rsidRDefault="00D50D48" w:rsidP="0054016C">
      <w:pPr>
        <w:pStyle w:val="Heading3"/>
        <w:spacing w:before="240" w:after="120"/>
        <w:rPr>
          <w:rFonts w:ascii="Arial" w:eastAsia="Arial" w:hAnsi="Arial" w:cs="Arial"/>
          <w:sz w:val="24"/>
          <w:szCs w:val="24"/>
        </w:rPr>
      </w:pPr>
      <w:r w:rsidRPr="00A93133">
        <w:rPr>
          <w:rFonts w:ascii="Arial" w:eastAsia="Arial" w:hAnsi="Arial" w:cs="Arial"/>
          <w:sz w:val="24"/>
          <w:szCs w:val="24"/>
        </w:rPr>
        <w:t>Choosing a Language Acquisition Program</w:t>
      </w:r>
    </w:p>
    <w:p w14:paraId="284942BB" w14:textId="77777777" w:rsidR="000E7876" w:rsidRPr="00A93133" w:rsidRDefault="00D50D48">
      <w:pPr>
        <w:pBdr>
          <w:top w:val="nil"/>
          <w:left w:val="nil"/>
          <w:bottom w:val="nil"/>
          <w:right w:val="nil"/>
          <w:between w:val="nil"/>
        </w:pBdr>
        <w:rPr>
          <w:rFonts w:ascii="Arial" w:eastAsia="Arial" w:hAnsi="Arial" w:cs="Arial"/>
          <w:color w:val="000000"/>
        </w:rPr>
      </w:pPr>
      <w:r w:rsidRPr="00A93133">
        <w:rPr>
          <w:rFonts w:ascii="Arial" w:eastAsia="Arial" w:hAnsi="Arial" w:cs="Arial"/>
          <w:color w:val="000000"/>
        </w:rPr>
        <w:t>Parents or guardians may choose a language acquisition program that best suits their child (</w:t>
      </w:r>
      <w:r w:rsidRPr="00A93133">
        <w:rPr>
          <w:rFonts w:ascii="Arial" w:eastAsia="Arial" w:hAnsi="Arial" w:cs="Arial"/>
          <w:i/>
          <w:iCs/>
          <w:color w:val="000000"/>
        </w:rPr>
        <w:t>EC</w:t>
      </w:r>
      <w:r w:rsidRPr="00A93133">
        <w:rPr>
          <w:rFonts w:ascii="Arial" w:eastAsia="Arial" w:hAnsi="Arial" w:cs="Arial"/>
          <w:color w:val="000000"/>
        </w:rPr>
        <w:t xml:space="preserve"> Section 310). Language acquisition programs are educational programs designed to ensure English acquisition occurs as rapidly and effectively as possible. They provide instruction to EL students based on the state-adopted academic content standards, including English language development (ELD) standards (20 U.S.C. Section 6312[e][3][A][iii</w:t>
      </w:r>
      <w:proofErr w:type="gramStart"/>
      <w:r w:rsidRPr="00A93133">
        <w:rPr>
          <w:rFonts w:ascii="Arial" w:eastAsia="Arial" w:hAnsi="Arial" w:cs="Arial"/>
          <w:color w:val="000000"/>
        </w:rPr>
        <w:t>],[</w:t>
      </w:r>
      <w:proofErr w:type="gramEnd"/>
      <w:r w:rsidRPr="00A93133">
        <w:rPr>
          <w:rFonts w:ascii="Arial" w:eastAsia="Arial" w:hAnsi="Arial" w:cs="Arial"/>
          <w:color w:val="000000"/>
        </w:rPr>
        <w:t xml:space="preserve">v]; </w:t>
      </w:r>
      <w:r w:rsidRPr="00A93133">
        <w:rPr>
          <w:rFonts w:ascii="Arial" w:eastAsia="Arial" w:hAnsi="Arial" w:cs="Arial"/>
          <w:i/>
          <w:iCs/>
          <w:color w:val="000000"/>
        </w:rPr>
        <w:t>EC</w:t>
      </w:r>
      <w:r w:rsidRPr="00A93133">
        <w:rPr>
          <w:rFonts w:ascii="Arial" w:eastAsia="Arial" w:hAnsi="Arial" w:cs="Arial"/>
          <w:color w:val="000000"/>
        </w:rPr>
        <w:t xml:space="preserve"> Section 306[c]).</w:t>
      </w:r>
    </w:p>
    <w:p w14:paraId="1D91C937" w14:textId="77777777" w:rsidR="000E7876" w:rsidRPr="00A93133" w:rsidRDefault="000E7876">
      <w:pPr>
        <w:pBdr>
          <w:top w:val="nil"/>
          <w:left w:val="nil"/>
          <w:bottom w:val="nil"/>
          <w:right w:val="nil"/>
          <w:between w:val="nil"/>
        </w:pBdr>
        <w:rPr>
          <w:rFonts w:ascii="Arial" w:eastAsia="Arial" w:hAnsi="Arial" w:cs="Arial"/>
        </w:rPr>
      </w:pPr>
    </w:p>
    <w:p w14:paraId="7CE10F2E" w14:textId="77777777" w:rsidR="000E7876" w:rsidRPr="00A93133" w:rsidRDefault="00D50D48">
      <w:pPr>
        <w:pStyle w:val="Heading3"/>
        <w:spacing w:before="240"/>
        <w:rPr>
          <w:rFonts w:ascii="Arial" w:eastAsia="Arial" w:hAnsi="Arial" w:cs="Arial"/>
          <w:sz w:val="24"/>
          <w:szCs w:val="24"/>
        </w:rPr>
      </w:pPr>
      <w:r w:rsidRPr="00A93133">
        <w:rPr>
          <w:rFonts w:ascii="Arial" w:eastAsia="Arial" w:hAnsi="Arial" w:cs="Arial"/>
          <w:sz w:val="24"/>
          <w:szCs w:val="24"/>
        </w:rPr>
        <w:t>Language Acquisition Programs Offered</w:t>
      </w:r>
    </w:p>
    <w:p w14:paraId="61104D7F" w14:textId="77777777" w:rsidR="000E7876" w:rsidRPr="00A93133" w:rsidRDefault="00D50D48">
      <w:pPr>
        <w:widowControl w:val="0"/>
        <w:pBdr>
          <w:top w:val="nil"/>
          <w:left w:val="nil"/>
          <w:bottom w:val="nil"/>
          <w:right w:val="nil"/>
          <w:between w:val="nil"/>
        </w:pBdr>
        <w:spacing w:before="120"/>
        <w:rPr>
          <w:rFonts w:ascii="Arial" w:eastAsia="Arial" w:hAnsi="Arial" w:cs="Arial"/>
          <w:color w:val="000000"/>
        </w:rPr>
      </w:pPr>
      <w:r w:rsidRPr="00A93133">
        <w:rPr>
          <w:rFonts w:ascii="Arial" w:eastAsia="Arial" w:hAnsi="Arial" w:cs="Arial"/>
          <w:color w:val="000000"/>
        </w:rPr>
        <w:t xml:space="preserve">We are required to offer, at a minimum, a </w:t>
      </w:r>
      <w:r w:rsidRPr="00A93133">
        <w:rPr>
          <w:rFonts w:ascii="Arial" w:eastAsia="Arial" w:hAnsi="Arial" w:cs="Arial"/>
          <w:b/>
          <w:bCs/>
          <w:color w:val="000000"/>
        </w:rPr>
        <w:t xml:space="preserve">Structured English Immersion </w:t>
      </w:r>
      <w:r w:rsidRPr="00A93133">
        <w:rPr>
          <w:rFonts w:ascii="Arial" w:eastAsia="Arial" w:hAnsi="Arial" w:cs="Arial"/>
          <w:color w:val="000000"/>
        </w:rPr>
        <w:t>program option (</w:t>
      </w:r>
      <w:r w:rsidRPr="00A93133">
        <w:rPr>
          <w:rFonts w:ascii="Arial" w:eastAsia="Arial" w:hAnsi="Arial" w:cs="Arial"/>
          <w:i/>
          <w:iCs/>
          <w:color w:val="000000"/>
        </w:rPr>
        <w:t>EC</w:t>
      </w:r>
      <w:r w:rsidRPr="00A93133">
        <w:rPr>
          <w:rFonts w:ascii="Arial" w:eastAsia="Arial" w:hAnsi="Arial" w:cs="Arial"/>
          <w:color w:val="000000"/>
        </w:rPr>
        <w:t xml:space="preserve"> Section 305[a][2]). We also offer the following language acquisition programs:</w:t>
      </w:r>
    </w:p>
    <w:p w14:paraId="203509F8" w14:textId="77777777" w:rsidR="0054016C" w:rsidRPr="00A93133" w:rsidRDefault="0054016C">
      <w:pPr>
        <w:rPr>
          <w:rFonts w:ascii="Arial" w:eastAsia="Arial" w:hAnsi="Arial" w:cs="Arial"/>
          <w:i/>
          <w:iCs/>
          <w:color w:val="006600"/>
        </w:rPr>
      </w:pPr>
    </w:p>
    <w:p w14:paraId="65EBD6CC" w14:textId="3D4F246C" w:rsidR="000E7876" w:rsidRPr="00A93133" w:rsidRDefault="00D50D48">
      <w:pPr>
        <w:rPr>
          <w:rFonts w:ascii="Arial" w:eastAsia="Arial" w:hAnsi="Arial" w:cs="Arial"/>
        </w:rPr>
      </w:pPr>
      <w:r w:rsidRPr="00A93133">
        <w:rPr>
          <w:rFonts w:ascii="Arial" w:eastAsia="Arial" w:hAnsi="Arial" w:cs="Arial"/>
          <w:b/>
          <w:bCs/>
        </w:rPr>
        <w:t>Structured English Immersion Program:</w:t>
      </w:r>
      <w:r w:rsidRPr="00A93133">
        <w:rPr>
          <w:rFonts w:ascii="Arial" w:eastAsia="Arial" w:hAnsi="Arial" w:cs="Arial"/>
        </w:rPr>
        <w:t xml:space="preserve"> A language acquisition program for EL students in which nearly all classroom instruction is provided in English, but with curriculum and a presentation </w:t>
      </w:r>
      <w:r w:rsidRPr="00A93133">
        <w:rPr>
          <w:rFonts w:ascii="Arial" w:eastAsia="Arial" w:hAnsi="Arial" w:cs="Arial"/>
        </w:rPr>
        <w:lastRenderedPageBreak/>
        <w:t>designed for students who are learning English. At minimum, students are offered designated ELD and provided access to grade level academic subject matter content with integrated ELD.</w:t>
      </w:r>
    </w:p>
    <w:p w14:paraId="239C36FD" w14:textId="5AB3D002" w:rsidR="000E7876" w:rsidRPr="00A93133" w:rsidRDefault="00D50D48">
      <w:pPr>
        <w:pBdr>
          <w:top w:val="nil"/>
          <w:left w:val="nil"/>
          <w:bottom w:val="nil"/>
          <w:right w:val="nil"/>
          <w:between w:val="nil"/>
        </w:pBdr>
        <w:spacing w:before="240"/>
        <w:rPr>
          <w:rFonts w:ascii="Arial" w:eastAsia="Arial" w:hAnsi="Arial" w:cs="Arial"/>
          <w:b/>
          <w:bCs/>
          <w:color w:val="000000"/>
        </w:rPr>
      </w:pPr>
      <w:r w:rsidRPr="00A93133">
        <w:rPr>
          <w:rFonts w:ascii="Arial" w:eastAsia="Arial" w:hAnsi="Arial" w:cs="Arial"/>
          <w:b/>
          <w:bCs/>
          <w:color w:val="000000"/>
        </w:rPr>
        <w:t xml:space="preserve">Dual-Language Immersion Program: </w:t>
      </w:r>
      <w:r w:rsidRPr="00A93133">
        <w:rPr>
          <w:rFonts w:ascii="Arial" w:eastAsia="Arial" w:hAnsi="Arial" w:cs="Arial"/>
          <w:color w:val="000000"/>
        </w:rPr>
        <w:t xml:space="preserve">A language acquisition program also referred to as </w:t>
      </w:r>
      <w:r w:rsidRPr="00A93133">
        <w:rPr>
          <w:rFonts w:ascii="Arial" w:eastAsia="Arial" w:hAnsi="Arial" w:cs="Arial"/>
          <w:b/>
          <w:bCs/>
          <w:color w:val="000000"/>
        </w:rPr>
        <w:t>Two-Way Immersion</w:t>
      </w:r>
      <w:r w:rsidRPr="00A93133">
        <w:rPr>
          <w:rFonts w:ascii="Arial" w:eastAsia="Arial" w:hAnsi="Arial" w:cs="Arial"/>
          <w:color w:val="000000"/>
        </w:rPr>
        <w:t xml:space="preserve"> that provides language learning and academic instruction for native speakers of English and native speakers of another language with the goals of high academic achievement, first and second language proficiency, and cross-cultural understanding. This program should be designed using evidence-based research and include both designated and integrated ELD. </w:t>
      </w:r>
      <w:r w:rsidR="00595863" w:rsidRPr="00A93133">
        <w:rPr>
          <w:rFonts w:ascii="Arial" w:eastAsia="Arial" w:hAnsi="Arial" w:cs="Arial"/>
          <w:color w:val="000000"/>
        </w:rPr>
        <w:t>Currently, MCSD’s Dual-Language Immersion Program is offered to kindergarten and first-grade students at Stowell Elementary School and is open to families throughout the district.</w:t>
      </w:r>
    </w:p>
    <w:p w14:paraId="08E5B54B" w14:textId="77777777" w:rsidR="000E7876" w:rsidRPr="00A93133" w:rsidRDefault="00D50D48">
      <w:pPr>
        <w:pBdr>
          <w:top w:val="nil"/>
          <w:left w:val="nil"/>
          <w:bottom w:val="nil"/>
          <w:right w:val="nil"/>
          <w:between w:val="nil"/>
        </w:pBdr>
        <w:spacing w:before="240"/>
        <w:rPr>
          <w:rFonts w:ascii="Arial" w:eastAsia="Arial" w:hAnsi="Arial" w:cs="Arial"/>
          <w:color w:val="000000"/>
        </w:rPr>
      </w:pPr>
      <w:r w:rsidRPr="00A93133">
        <w:rPr>
          <w:rFonts w:ascii="Arial" w:eastAsia="Arial" w:hAnsi="Arial" w:cs="Arial"/>
          <w:color w:val="000000"/>
        </w:rPr>
        <w:t xml:space="preserve">Parents or guardians may choose a language acquisition program that best suits their child. Schools in which the parents or guardians of 30 students or more per school or the parents or guardians of 20 students or more in any grade request a language acquisition program that is designed to provide language instruction shall be required to offer such a program to the extent possible (20 U.S.C. Section 6312[e][3][A][viii][III]; </w:t>
      </w:r>
      <w:r w:rsidRPr="00A93133">
        <w:rPr>
          <w:rFonts w:ascii="Arial" w:eastAsia="Arial" w:hAnsi="Arial" w:cs="Arial"/>
          <w:i/>
          <w:iCs/>
          <w:color w:val="000000"/>
        </w:rPr>
        <w:t>EC</w:t>
      </w:r>
      <w:r w:rsidRPr="00A93133">
        <w:rPr>
          <w:rFonts w:ascii="Arial" w:eastAsia="Arial" w:hAnsi="Arial" w:cs="Arial"/>
          <w:color w:val="000000"/>
        </w:rPr>
        <w:t xml:space="preserve"> Section 310[a]).</w:t>
      </w:r>
    </w:p>
    <w:p w14:paraId="6F68B8B0" w14:textId="7DD99659" w:rsidR="000E7876" w:rsidRPr="00A93133" w:rsidRDefault="00D50D48">
      <w:pPr>
        <w:pBdr>
          <w:top w:val="nil"/>
          <w:left w:val="nil"/>
          <w:bottom w:val="nil"/>
          <w:right w:val="nil"/>
          <w:between w:val="nil"/>
        </w:pBdr>
        <w:spacing w:before="240"/>
        <w:rPr>
          <w:rFonts w:ascii="Arial" w:eastAsia="Arial" w:hAnsi="Arial" w:cs="Arial"/>
          <w:color w:val="000000"/>
        </w:rPr>
      </w:pPr>
      <w:r w:rsidRPr="00A93133">
        <w:rPr>
          <w:rFonts w:ascii="Arial" w:eastAsia="Arial" w:hAnsi="Arial" w:cs="Arial"/>
          <w:color w:val="000000"/>
        </w:rPr>
        <w:t>Parents or guardians may provide input regarding language acquisition programs during the development of the Local Control and Accountability Plan (</w:t>
      </w:r>
      <w:r w:rsidRPr="00A93133">
        <w:rPr>
          <w:rFonts w:ascii="Arial" w:eastAsia="Arial" w:hAnsi="Arial" w:cs="Arial"/>
          <w:i/>
          <w:iCs/>
          <w:color w:val="000000"/>
        </w:rPr>
        <w:t>EC</w:t>
      </w:r>
      <w:r w:rsidRPr="00A93133">
        <w:rPr>
          <w:rFonts w:ascii="Arial" w:eastAsia="Arial" w:hAnsi="Arial" w:cs="Arial"/>
          <w:color w:val="000000"/>
        </w:rPr>
        <w:t xml:space="preserve"> Section 52062). If interested in a different program from those listed above, please contact </w:t>
      </w:r>
      <w:r w:rsidR="00595863" w:rsidRPr="00A93133">
        <w:rPr>
          <w:rFonts w:ascii="Arial" w:eastAsia="Arial" w:hAnsi="Arial" w:cs="Arial"/>
        </w:rPr>
        <w:t>Veronica Villa at 209-385-6331</w:t>
      </w:r>
      <w:r w:rsidR="00595863" w:rsidRPr="00A93133">
        <w:rPr>
          <w:rFonts w:ascii="Arial" w:eastAsia="Arial" w:hAnsi="Arial" w:cs="Arial"/>
          <w:i/>
          <w:iCs/>
        </w:rPr>
        <w:t xml:space="preserve"> </w:t>
      </w:r>
      <w:r w:rsidRPr="00A93133">
        <w:rPr>
          <w:rFonts w:ascii="Arial" w:eastAsia="Arial" w:hAnsi="Arial" w:cs="Arial"/>
          <w:color w:val="000000"/>
        </w:rPr>
        <w:t>to ask about the process.</w:t>
      </w:r>
    </w:p>
    <w:p w14:paraId="1F822BDB" w14:textId="77777777" w:rsidR="000E7876" w:rsidRPr="00A93133" w:rsidRDefault="00D50D48">
      <w:pPr>
        <w:spacing w:before="240"/>
        <w:rPr>
          <w:rFonts w:ascii="Arial" w:eastAsia="Arial" w:hAnsi="Arial" w:cs="Arial"/>
        </w:rPr>
      </w:pPr>
      <w:r w:rsidRPr="00A93133">
        <w:rPr>
          <w:rFonts w:ascii="Arial" w:eastAsia="Arial" w:hAnsi="Arial" w:cs="Arial"/>
        </w:rPr>
        <w:t xml:space="preserve">Although schools have an obligation to serve all EL students, parents or guardians of EL students have a right to decline or opt their children out of a school’s EL program or out of </w:t>
      </w:r>
      <w:proofErr w:type="gramStart"/>
      <w:r w:rsidRPr="00A93133">
        <w:rPr>
          <w:rFonts w:ascii="Arial" w:eastAsia="Arial" w:hAnsi="Arial" w:cs="Arial"/>
        </w:rPr>
        <w:t>particular EL</w:t>
      </w:r>
      <w:proofErr w:type="gramEnd"/>
      <w:r w:rsidRPr="00A93133">
        <w:rPr>
          <w:rFonts w:ascii="Arial" w:eastAsia="Arial" w:hAnsi="Arial" w:cs="Arial"/>
        </w:rPr>
        <w:t xml:space="preserve"> services within an EL program. If parents or guardians opt their children out of a school’s EL program or specific EL services, the children retain their status as EL students and will be assessed annually with the Summative ELPAC. The school remains obligated to take the affirmative steps required by Title VI of the Civil Rights Act of 1964 and the appropriate actions required by the Equal Education Opportunity Act of 1974 to provide EL students access to its educational programs (20 U.S.C. sections 1703[f], 6312[e][3][A][viii]).</w:t>
      </w:r>
    </w:p>
    <w:sectPr w:rsidR="000E7876" w:rsidRPr="00A93133" w:rsidSect="00CB3595">
      <w:headerReference w:type="default" r:id="rId9"/>
      <w:pgSz w:w="12240" w:h="15840"/>
      <w:pgMar w:top="864" w:right="864" w:bottom="864" w:left="864" w:header="432" w:footer="14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86666" w14:textId="77777777" w:rsidR="00FF6300" w:rsidRDefault="00FF6300">
      <w:r>
        <w:separator/>
      </w:r>
    </w:p>
  </w:endnote>
  <w:endnote w:type="continuationSeparator" w:id="0">
    <w:p w14:paraId="4E07C274" w14:textId="77777777" w:rsidR="00FF6300" w:rsidRDefault="00FF6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504C7E6-7A8C-A74B-BC91-D4669ACACB52}"/>
    <w:embedBold r:id="rId2" w:fontKey="{921A54F6-E5F6-104C-A3E4-B8976E159261}"/>
    <w:embedItalic r:id="rId3" w:fontKey="{C16AE855-CB91-C546-BC7C-6A1200E1BAEC}"/>
  </w:font>
  <w:font w:name="Georgia">
    <w:panose1 w:val="02040502050405020303"/>
    <w:charset w:val="00"/>
    <w:family w:val="roman"/>
    <w:pitch w:val="variable"/>
    <w:sig w:usb0="00000287" w:usb1="00000000" w:usb2="00000000" w:usb3="00000000" w:csb0="0000009F" w:csb1="00000000"/>
    <w:embedItalic r:id="rId4" w:fontKey="{87AADA4D-DDCC-7B4B-B67B-2842AB789191}"/>
  </w:font>
  <w:font w:name="Arial">
    <w:panose1 w:val="020B0604020202020204"/>
    <w:charset w:val="00"/>
    <w:family w:val="swiss"/>
    <w:pitch w:val="variable"/>
    <w:sig w:usb0="E0002EFF" w:usb1="C000785B" w:usb2="00000009" w:usb3="00000000" w:csb0="000001FF" w:csb1="00000000"/>
    <w:embedRegular r:id="rId5" w:fontKey="{4BD7A02A-BD3B-9446-8D35-90268D0C2BCD}"/>
    <w:embedBold r:id="rId6" w:fontKey="{4592659A-36CC-EF4E-93D2-FC0024587F52}"/>
    <w:embedItalic r:id="rId7" w:fontKey="{C7BB3046-24C3-F04E-8285-87890CBC9DE3}"/>
    <w:embedBoldItalic r:id="rId8" w:fontKey="{7A8B07ED-7A87-1747-B82F-26E12A623740}"/>
  </w:font>
  <w:font w:name="Calibri">
    <w:panose1 w:val="020F0502020204030204"/>
    <w:charset w:val="00"/>
    <w:family w:val="swiss"/>
    <w:pitch w:val="variable"/>
    <w:sig w:usb0="E4002EFF" w:usb1="C200247B" w:usb2="00000009" w:usb3="00000000" w:csb0="000001FF" w:csb1="00000000"/>
    <w:embedRegular r:id="rId9" w:fontKey="{1E40B193-39D9-714C-B9BD-B3D641D38178}"/>
  </w:font>
  <w:font w:name="Cambria">
    <w:panose1 w:val="02040503050406030204"/>
    <w:charset w:val="00"/>
    <w:family w:val="roman"/>
    <w:pitch w:val="variable"/>
    <w:sig w:usb0="E00006FF" w:usb1="420024FF" w:usb2="02000000" w:usb3="00000000" w:csb0="0000019F" w:csb1="00000000"/>
    <w:embedRegular r:id="rId10" w:fontKey="{2AB6A690-D6E2-4647-9271-D0C88AA1EE7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7CBE" w14:textId="77777777" w:rsidR="00FF6300" w:rsidRDefault="00FF6300">
      <w:r>
        <w:separator/>
      </w:r>
    </w:p>
  </w:footnote>
  <w:footnote w:type="continuationSeparator" w:id="0">
    <w:p w14:paraId="49A0A4F5" w14:textId="77777777" w:rsidR="00FF6300" w:rsidRDefault="00FF6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1500" w14:textId="77777777" w:rsidR="000E7876" w:rsidRDefault="00D50D48">
    <w:pPr>
      <w:pBdr>
        <w:top w:val="nil"/>
        <w:left w:val="nil"/>
        <w:bottom w:val="nil"/>
        <w:right w:val="nil"/>
        <w:between w:val="nil"/>
      </w:pBdr>
      <w:tabs>
        <w:tab w:val="center" w:pos="4320"/>
        <w:tab w:val="right" w:pos="8640"/>
        <w:tab w:val="right" w:pos="10440"/>
      </w:tabs>
      <w:jc w:val="right"/>
      <w:rPr>
        <w:rFonts w:ascii="Arial" w:eastAsia="Arial" w:hAnsi="Arial" w:cs="Arial"/>
        <w:color w:val="000000"/>
        <w:sz w:val="22"/>
        <w:szCs w:val="22"/>
      </w:rPr>
    </w:pPr>
    <w:r>
      <w:rPr>
        <w:rFonts w:ascii="Arial" w:eastAsia="Arial" w:hAnsi="Arial" w:cs="Arial"/>
        <w:color w:val="000000"/>
        <w:sz w:val="22"/>
        <w:szCs w:val="22"/>
      </w:rPr>
      <w:t xml:space="preserve">Page </w:t>
    </w: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CB3595">
      <w:rPr>
        <w:rFonts w:ascii="Arial" w:eastAsia="Arial" w:hAnsi="Arial" w:cs="Arial"/>
        <w:noProof/>
        <w:color w:val="000000"/>
        <w:sz w:val="22"/>
        <w:szCs w:val="22"/>
      </w:rPr>
      <w:t>1</w:t>
    </w:r>
    <w:r>
      <w:rPr>
        <w:rFonts w:ascii="Arial" w:eastAsia="Arial" w:hAnsi="Arial" w:cs="Arial"/>
        <w:color w:val="000000"/>
        <w:sz w:val="22"/>
        <w:szCs w:val="22"/>
      </w:rPr>
      <w:fldChar w:fldCharType="end"/>
    </w:r>
    <w:r>
      <w:rPr>
        <w:rFonts w:ascii="Arial" w:eastAsia="Arial" w:hAnsi="Arial" w:cs="Arial"/>
        <w:color w:val="000000"/>
        <w:sz w:val="22"/>
        <w:szCs w:val="22"/>
      </w:rPr>
      <w:t xml:space="preserve"> of </w:t>
    </w:r>
    <w:r>
      <w:rPr>
        <w:rFonts w:ascii="Arial" w:eastAsia="Arial" w:hAnsi="Arial" w:cs="Arial"/>
        <w:color w:val="000000"/>
        <w:sz w:val="22"/>
        <w:szCs w:val="22"/>
      </w:rPr>
      <w:fldChar w:fldCharType="begin"/>
    </w:r>
    <w:r>
      <w:rPr>
        <w:rFonts w:ascii="Arial" w:eastAsia="Arial" w:hAnsi="Arial" w:cs="Arial"/>
        <w:color w:val="000000"/>
        <w:sz w:val="22"/>
        <w:szCs w:val="22"/>
      </w:rPr>
      <w:instrText>NUMPAGES</w:instrText>
    </w:r>
    <w:r>
      <w:rPr>
        <w:rFonts w:ascii="Arial" w:eastAsia="Arial" w:hAnsi="Arial" w:cs="Arial"/>
        <w:color w:val="000000"/>
        <w:sz w:val="22"/>
        <w:szCs w:val="22"/>
      </w:rPr>
      <w:fldChar w:fldCharType="separate"/>
    </w:r>
    <w:r w:rsidR="00CB3595">
      <w:rPr>
        <w:rFonts w:ascii="Arial" w:eastAsia="Arial" w:hAnsi="Arial" w:cs="Arial"/>
        <w:noProof/>
        <w:color w:val="000000"/>
        <w:sz w:val="22"/>
        <w:szCs w:val="22"/>
      </w:rPr>
      <w:t>2</w:t>
    </w:r>
    <w:r>
      <w:rPr>
        <w:rFonts w:ascii="Arial" w:eastAsia="Arial" w:hAnsi="Arial" w:cs="Arial"/>
        <w:color w:val="000000"/>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58D2"/>
    <w:multiLevelType w:val="multilevel"/>
    <w:tmpl w:val="7D104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0146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876"/>
    <w:rsid w:val="000E7876"/>
    <w:rsid w:val="00332A59"/>
    <w:rsid w:val="00414B0B"/>
    <w:rsid w:val="0054016C"/>
    <w:rsid w:val="00540E0A"/>
    <w:rsid w:val="00595863"/>
    <w:rsid w:val="006C5947"/>
    <w:rsid w:val="00974DC0"/>
    <w:rsid w:val="00A93133"/>
    <w:rsid w:val="00B8369F"/>
    <w:rsid w:val="00CB3595"/>
    <w:rsid w:val="00D50D48"/>
    <w:rsid w:val="00FF6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FBFC"/>
  <w15:docId w15:val="{4FA70EB5-B451-4A9F-B463-A22E8DD0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unhideWhenUsed/>
    <w:qFormat/>
    <w:pPr>
      <w:keepNext/>
      <w:jc w:val="center"/>
      <w:outlineLvl w:val="1"/>
    </w:pPr>
    <w:rPr>
      <w:b/>
      <w:bCs/>
      <w:sz w:val="22"/>
      <w:szCs w:val="22"/>
    </w:rPr>
  </w:style>
  <w:style w:type="paragraph" w:styleId="Heading3">
    <w:name w:val="heading 3"/>
    <w:basedOn w:val="Normal"/>
    <w:next w:val="Normal"/>
    <w:uiPriority w:val="9"/>
    <w:unhideWhenUsed/>
    <w:qFormat/>
    <w:pPr>
      <w:keepNext/>
      <w:jc w:val="center"/>
      <w:outlineLvl w:val="2"/>
    </w:pPr>
    <w:rPr>
      <w:b/>
      <w:bCs/>
      <w:sz w:val="20"/>
      <w:szCs w:val="20"/>
    </w:rPr>
  </w:style>
  <w:style w:type="paragraph" w:styleId="Heading4">
    <w:name w:val="heading 4"/>
    <w:basedOn w:val="Normal"/>
    <w:next w:val="Normal"/>
    <w:uiPriority w:val="9"/>
    <w:semiHidden/>
    <w:unhideWhenUsed/>
    <w:qFormat/>
    <w:pPr>
      <w:keepNext/>
      <w:ind w:left="360"/>
      <w:jc w:val="center"/>
      <w:outlineLvl w:val="3"/>
    </w:pPr>
    <w:rPr>
      <w:b/>
      <w:bCs/>
      <w:sz w:val="20"/>
      <w:szCs w:val="20"/>
    </w:rPr>
  </w:style>
  <w:style w:type="paragraph" w:styleId="Heading5">
    <w:name w:val="heading 5"/>
    <w:basedOn w:val="Normal"/>
    <w:next w:val="Normal"/>
    <w:uiPriority w:val="9"/>
    <w:semiHidden/>
    <w:unhideWhenUsed/>
    <w:qFormat/>
    <w:pPr>
      <w:keepNext/>
      <w:jc w:val="center"/>
      <w:outlineLvl w:val="4"/>
    </w:pPr>
    <w:rPr>
      <w:i/>
      <w:iCs/>
      <w:sz w:val="32"/>
      <w:szCs w:val="32"/>
    </w:rPr>
  </w:style>
  <w:style w:type="paragraph" w:styleId="Heading6">
    <w:name w:val="heading 6"/>
    <w:basedOn w:val="Normal"/>
    <w:next w:val="Normal"/>
    <w:uiPriority w:val="9"/>
    <w:semiHidden/>
    <w:unhideWhenUsed/>
    <w:qFormat/>
    <w:pPr>
      <w:keepNext/>
      <w:spacing w:before="60"/>
      <w:outlineLvl w:val="5"/>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single" w:sz="4" w:space="0" w:color="A5A5A5"/>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 w:type="table" w:customStyle="1" w:styleId="a0">
    <w:basedOn w:val="TableNormal0"/>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8C8C8"/>
        </w:tcBorders>
      </w:tcPr>
    </w:tblStylePr>
    <w:tblStylePr w:type="lastRow">
      <w:rPr>
        <w:b/>
        <w:bCs/>
      </w:rPr>
      <w:tblPr/>
      <w:tcPr>
        <w:tcBorders>
          <w:top w:val="single" w:sz="4" w:space="0" w:color="C8C8C8"/>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 w:type="table" w:customStyle="1" w:styleId="a1">
    <w:basedOn w:val="TableNormal0"/>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8C8C8"/>
        </w:tcBorders>
      </w:tcPr>
    </w:tblStylePr>
    <w:tblStylePr w:type="lastRow">
      <w:rPr>
        <w:b/>
        <w:bCs/>
      </w:rPr>
      <w:tblPr/>
      <w:tcPr>
        <w:tcBorders>
          <w:top w:val="single" w:sz="4" w:space="0" w:color="C8C8C8"/>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 w:type="table" w:customStyle="1" w:styleId="a2">
    <w:basedOn w:val="TableNormal0"/>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8C8C8"/>
        </w:tcBorders>
      </w:tcPr>
    </w:tblStylePr>
    <w:tblStylePr w:type="lastRow">
      <w:rPr>
        <w:b/>
        <w:bCs/>
      </w:rPr>
      <w:tblPr/>
      <w:tcPr>
        <w:tcBorders>
          <w:top w:val="single" w:sz="4" w:space="0" w:color="C8C8C8"/>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leginfo.legislature.ca.gov/faces/billTextClient.xhtml?bill_id=201720180AB81" TargetMode="External"/><Relationship Id="rId3" Type="http://schemas.openxmlformats.org/officeDocument/2006/relationships/settings" Target="settings.xml"/><Relationship Id="rId7" Type="http://schemas.openxmlformats.org/officeDocument/2006/relationships/hyperlink" Target="https://www.cde.ca.gov/ds/ad/filesrfep.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Merced City School District</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 Veronica</dc:creator>
  <cp:lastModifiedBy>Villa, Veronica</cp:lastModifiedBy>
  <cp:revision>2</cp:revision>
  <dcterms:created xsi:type="dcterms:W3CDTF">2026-09-30T18:57:00Z</dcterms:created>
  <dcterms:modified xsi:type="dcterms:W3CDTF">2026-09-30T18:57:00Z</dcterms:modified>
</cp:coreProperties>
</file>