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4079" w14:textId="77777777" w:rsidR="00B51036" w:rsidRDefault="00490571">
      <w:pPr>
        <w:pStyle w:val="BodyText"/>
        <w:spacing w:before="72"/>
        <w:ind w:left="3805" w:right="3800" w:firstLine="0"/>
        <w:jc w:val="center"/>
      </w:pPr>
      <w:r>
        <w:t>Distrito</w:t>
      </w:r>
      <w:r>
        <w:rPr>
          <w:spacing w:val="-5"/>
        </w:rPr>
        <w:t xml:space="preserve"> </w:t>
      </w:r>
      <w:r>
        <w:t>Escolar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Condado</w:t>
      </w:r>
      <w:r>
        <w:rPr>
          <w:spacing w:val="-5"/>
        </w:rPr>
        <w:t xml:space="preserve"> </w:t>
      </w:r>
      <w:r>
        <w:rPr>
          <w:spacing w:val="-2"/>
        </w:rPr>
        <w:t>Beaufort</w:t>
      </w:r>
    </w:p>
    <w:p w14:paraId="70A34622" w14:textId="77777777" w:rsidR="00B51036" w:rsidRDefault="00B51036">
      <w:pPr>
        <w:pStyle w:val="BodyText"/>
        <w:ind w:left="0" w:firstLine="0"/>
        <w:jc w:val="left"/>
      </w:pPr>
    </w:p>
    <w:p w14:paraId="42C680EF" w14:textId="37528921" w:rsidR="00B51036" w:rsidRDefault="00490571">
      <w:pPr>
        <w:pStyle w:val="BodyText"/>
        <w:ind w:left="3537" w:right="3532" w:hanging="2"/>
        <w:jc w:val="center"/>
      </w:pPr>
      <w:r>
        <w:t>Escuela Michael C. Riley Elementary Política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Participación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Padres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 xml:space="preserve">Familia </w:t>
      </w:r>
      <w:r>
        <w:rPr>
          <w:spacing w:val="-2"/>
        </w:rPr>
        <w:t>20</w:t>
      </w:r>
      <w:r w:rsidR="00B2677C">
        <w:rPr>
          <w:spacing w:val="-2"/>
        </w:rPr>
        <w:t>26-2027</w:t>
      </w:r>
    </w:p>
    <w:p w14:paraId="544D30F5" w14:textId="77777777" w:rsidR="00B51036" w:rsidRDefault="00B51036">
      <w:pPr>
        <w:pStyle w:val="BodyText"/>
        <w:spacing w:before="1"/>
        <w:ind w:left="0" w:firstLine="0"/>
        <w:jc w:val="left"/>
      </w:pPr>
    </w:p>
    <w:p w14:paraId="305C0291" w14:textId="77777777" w:rsidR="00B51036" w:rsidRDefault="00490571">
      <w:pPr>
        <w:pStyle w:val="BodyText"/>
        <w:spacing w:before="1"/>
        <w:ind w:left="111" w:right="103" w:firstLine="0"/>
      </w:pPr>
      <w:r>
        <w:rPr>
          <w:i/>
        </w:rPr>
        <w:t xml:space="preserve">Propósito de esta política: </w:t>
      </w:r>
      <w:r>
        <w:t>para promover una sociedad positiva entre la facultad y el personal de la Escuela Michael</w:t>
      </w:r>
      <w:r>
        <w:rPr>
          <w:spacing w:val="-1"/>
        </w:rPr>
        <w:t xml:space="preserve"> </w:t>
      </w:r>
      <w:r>
        <w:t xml:space="preserve">C. Riley Elementary, los padres, las familias y los miembros de la comunidad para lograr el éxito académico mejorado para todos los </w:t>
      </w:r>
      <w:r>
        <w:rPr>
          <w:spacing w:val="-2"/>
        </w:rPr>
        <w:t>estudiantes.</w:t>
      </w:r>
    </w:p>
    <w:p w14:paraId="54DB4D2A" w14:textId="77777777" w:rsidR="00B51036" w:rsidRDefault="00B51036">
      <w:pPr>
        <w:pStyle w:val="BodyText"/>
        <w:spacing w:before="10"/>
        <w:ind w:left="0" w:firstLine="0"/>
        <w:jc w:val="left"/>
        <w:rPr>
          <w:sz w:val="20"/>
        </w:rPr>
      </w:pPr>
    </w:p>
    <w:p w14:paraId="7C2C31F3" w14:textId="77777777" w:rsidR="00B51036" w:rsidRDefault="00490571">
      <w:pPr>
        <w:ind w:left="111"/>
        <w:jc w:val="both"/>
        <w:rPr>
          <w:i/>
          <w:sz w:val="21"/>
        </w:rPr>
      </w:pPr>
      <w:r>
        <w:rPr>
          <w:i/>
          <w:sz w:val="21"/>
        </w:rPr>
        <w:t>La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Escuela</w:t>
      </w:r>
      <w:r>
        <w:rPr>
          <w:i/>
          <w:spacing w:val="6"/>
          <w:sz w:val="21"/>
        </w:rPr>
        <w:t xml:space="preserve"> </w:t>
      </w:r>
      <w:r>
        <w:rPr>
          <w:i/>
          <w:sz w:val="21"/>
        </w:rPr>
        <w:t>Michael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C.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Riley</w:t>
      </w:r>
      <w:r>
        <w:rPr>
          <w:i/>
          <w:spacing w:val="-2"/>
          <w:sz w:val="21"/>
        </w:rPr>
        <w:t xml:space="preserve"> Elementary:</w:t>
      </w:r>
    </w:p>
    <w:p w14:paraId="4685347C" w14:textId="77777777" w:rsidR="00B51036" w:rsidRDefault="00B51036">
      <w:pPr>
        <w:pStyle w:val="BodyText"/>
        <w:ind w:left="0" w:firstLine="0"/>
        <w:jc w:val="left"/>
        <w:rPr>
          <w:i/>
          <w:sz w:val="22"/>
        </w:rPr>
      </w:pPr>
    </w:p>
    <w:p w14:paraId="7F3B409A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2"/>
        <w:jc w:val="both"/>
        <w:rPr>
          <w:sz w:val="21"/>
        </w:rPr>
      </w:pPr>
      <w:r>
        <w:rPr>
          <w:sz w:val="21"/>
        </w:rPr>
        <w:t>Realizará una reunión anual para todos los padres para informarles sobre esta Política de Participación de Padres y Familia y explicará cada sección de la póliza.</w:t>
      </w:r>
    </w:p>
    <w:p w14:paraId="1F2A3FB2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2"/>
        <w:jc w:val="both"/>
        <w:rPr>
          <w:sz w:val="21"/>
        </w:rPr>
      </w:pPr>
      <w:r>
        <w:rPr>
          <w:sz w:val="21"/>
        </w:rPr>
        <w:t>Brindará horarios flexibles de reuniones (mañana, tarde y noche) para involucrar a los padres en varios programas de crianza de los hijos o, según sea necesario, organizará entrevistas en el hogar con los padres que no pueden asistir a entrevistas en la escuela. Estas reuniones brindarán a los padres materiales y preparación para ayudar a los padres a entender cómo trabajar con los niños para mejorar el aprovechamiento académico.</w:t>
      </w:r>
    </w:p>
    <w:p w14:paraId="32DA4AEF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05"/>
        <w:jc w:val="both"/>
        <w:rPr>
          <w:sz w:val="21"/>
        </w:rPr>
      </w:pPr>
      <w:r>
        <w:rPr>
          <w:sz w:val="21"/>
        </w:rPr>
        <w:t>Involucrará a los padres en el desarrollo del Plan de Título I de la escuela, la política de participación de los padres y la familia y otros planes relacionados que afectan la educación de los niños.</w:t>
      </w:r>
    </w:p>
    <w:p w14:paraId="7B79804C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1"/>
        <w:jc w:val="both"/>
        <w:rPr>
          <w:sz w:val="21"/>
        </w:rPr>
      </w:pPr>
      <w:r>
        <w:rPr>
          <w:sz w:val="21"/>
        </w:rPr>
        <w:t>Involucrará</w:t>
      </w:r>
      <w:r>
        <w:rPr>
          <w:spacing w:val="-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los</w:t>
      </w:r>
      <w:r>
        <w:rPr>
          <w:spacing w:val="-6"/>
          <w:sz w:val="21"/>
        </w:rPr>
        <w:t xml:space="preserve"> </w:t>
      </w:r>
      <w:r>
        <w:rPr>
          <w:sz w:val="21"/>
        </w:rPr>
        <w:t>padres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4"/>
          <w:sz w:val="21"/>
        </w:rPr>
        <w:t xml:space="preserve"> </w:t>
      </w:r>
      <w:r>
        <w:rPr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z w:val="21"/>
        </w:rPr>
        <w:t>desarrollo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6"/>
          <w:sz w:val="21"/>
        </w:rPr>
        <w:t xml:space="preserve"> </w:t>
      </w:r>
      <w:r>
        <w:rPr>
          <w:sz w:val="21"/>
        </w:rPr>
        <w:t>capacitación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maestros,</w:t>
      </w:r>
      <w:r>
        <w:rPr>
          <w:spacing w:val="-6"/>
          <w:sz w:val="21"/>
        </w:rPr>
        <w:t xml:space="preserve"> </w:t>
      </w:r>
      <w:r>
        <w:rPr>
          <w:sz w:val="21"/>
        </w:rPr>
        <w:t>administradores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4"/>
          <w:sz w:val="21"/>
        </w:rPr>
        <w:t xml:space="preserve"> </w:t>
      </w:r>
      <w:r>
        <w:rPr>
          <w:sz w:val="21"/>
        </w:rPr>
        <w:t>miembros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5"/>
          <w:sz w:val="21"/>
        </w:rPr>
        <w:t xml:space="preserve"> </w:t>
      </w:r>
      <w:r>
        <w:rPr>
          <w:sz w:val="21"/>
        </w:rPr>
        <w:t>personal</w:t>
      </w:r>
      <w:r>
        <w:rPr>
          <w:spacing w:val="-7"/>
          <w:sz w:val="21"/>
        </w:rPr>
        <w:t xml:space="preserve"> </w:t>
      </w:r>
      <w:r>
        <w:rPr>
          <w:sz w:val="21"/>
        </w:rPr>
        <w:t>para mejorar la efectividad general de dichos programas.</w:t>
      </w:r>
    </w:p>
    <w:p w14:paraId="7F3BDCC4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5"/>
        <w:jc w:val="both"/>
        <w:rPr>
          <w:sz w:val="21"/>
        </w:rPr>
      </w:pPr>
      <w:r>
        <w:rPr>
          <w:sz w:val="21"/>
        </w:rPr>
        <w:t>Enviará toda la información sobre programas, reuniones y actividades a todos los padres en un idioma y formato que los padres puedan entender.</w:t>
      </w:r>
    </w:p>
    <w:p w14:paraId="36914078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02"/>
        <w:jc w:val="both"/>
        <w:rPr>
          <w:sz w:val="21"/>
        </w:rPr>
      </w:pPr>
      <w:r>
        <w:rPr>
          <w:sz w:val="21"/>
        </w:rPr>
        <w:t>Permanecerá</w:t>
      </w:r>
      <w:r>
        <w:rPr>
          <w:spacing w:val="39"/>
          <w:sz w:val="21"/>
        </w:rPr>
        <w:t xml:space="preserve"> </w:t>
      </w:r>
      <w:r>
        <w:rPr>
          <w:sz w:val="21"/>
        </w:rPr>
        <w:t>abierto</w:t>
      </w:r>
      <w:r>
        <w:rPr>
          <w:spacing w:val="-7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las</w:t>
      </w:r>
      <w:r>
        <w:rPr>
          <w:spacing w:val="-8"/>
          <w:sz w:val="21"/>
        </w:rPr>
        <w:t xml:space="preserve"> </w:t>
      </w:r>
      <w:r>
        <w:rPr>
          <w:sz w:val="21"/>
        </w:rPr>
        <w:t>sugerencias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z w:val="21"/>
        </w:rPr>
        <w:t>padres</w:t>
      </w:r>
      <w:r>
        <w:rPr>
          <w:spacing w:val="-8"/>
          <w:sz w:val="21"/>
        </w:rPr>
        <w:t xml:space="preserve"> </w:t>
      </w:r>
      <w:r>
        <w:rPr>
          <w:sz w:val="21"/>
        </w:rPr>
        <w:t>acerca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z w:val="21"/>
        </w:rPr>
        <w:t>planes</w:t>
      </w:r>
      <w:r>
        <w:rPr>
          <w:spacing w:val="-8"/>
          <w:sz w:val="21"/>
        </w:rPr>
        <w:t xml:space="preserve"> </w:t>
      </w:r>
      <w:r>
        <w:rPr>
          <w:sz w:val="21"/>
        </w:rPr>
        <w:t>escolares</w:t>
      </w:r>
      <w:r>
        <w:rPr>
          <w:spacing w:val="-8"/>
          <w:sz w:val="21"/>
        </w:rPr>
        <w:t xml:space="preserve"> </w:t>
      </w:r>
      <w:r>
        <w:rPr>
          <w:sz w:val="21"/>
        </w:rPr>
        <w:t>y</w:t>
      </w:r>
      <w:r>
        <w:rPr>
          <w:spacing w:val="-7"/>
          <w:sz w:val="21"/>
        </w:rPr>
        <w:t xml:space="preserve"> </w:t>
      </w:r>
      <w:r>
        <w:rPr>
          <w:sz w:val="21"/>
        </w:rPr>
        <w:t>enviará</w:t>
      </w:r>
      <w:r>
        <w:rPr>
          <w:spacing w:val="-7"/>
          <w:sz w:val="21"/>
        </w:rPr>
        <w:t xml:space="preserve"> </w:t>
      </w:r>
      <w:r>
        <w:rPr>
          <w:sz w:val="21"/>
        </w:rPr>
        <w:t>comentarios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los</w:t>
      </w:r>
      <w:r>
        <w:rPr>
          <w:spacing w:val="-7"/>
          <w:sz w:val="21"/>
        </w:rPr>
        <w:t xml:space="preserve"> </w:t>
      </w:r>
      <w:r>
        <w:rPr>
          <w:sz w:val="21"/>
        </w:rPr>
        <w:t xml:space="preserve">padres del plan a la Agencia Local de Educación si alguna parte del plan no es satisfactoria para los padres de los niños </w:t>
      </w:r>
      <w:r>
        <w:rPr>
          <w:spacing w:val="-2"/>
          <w:sz w:val="21"/>
        </w:rPr>
        <w:t>participantes.</w:t>
      </w:r>
    </w:p>
    <w:p w14:paraId="7D62F968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1"/>
        <w:jc w:val="both"/>
        <w:rPr>
          <w:sz w:val="21"/>
        </w:rPr>
      </w:pPr>
      <w:r>
        <w:rPr>
          <w:sz w:val="21"/>
        </w:rPr>
        <w:t>Desarrollará y seguirá conjuntamente un acuerdo entre la escuela y los padres en el que se describan las maneras en que los padres, todo el personal de la escuela y los estudiantes pueden compartir la responsabilidad de mejorar el aprovechamiento académico y los medios por los cuales la escuela y los padres construirán y desarrollarán una asociación para ayudar a los niños a lograr los altos estándares del estado.</w:t>
      </w:r>
    </w:p>
    <w:p w14:paraId="5907055D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6"/>
        <w:jc w:val="both"/>
        <w:rPr>
          <w:sz w:val="21"/>
        </w:rPr>
      </w:pPr>
      <w:r>
        <w:rPr>
          <w:sz w:val="21"/>
        </w:rPr>
        <w:t>Brindará</w:t>
      </w:r>
      <w:r>
        <w:rPr>
          <w:spacing w:val="-2"/>
          <w:sz w:val="21"/>
        </w:rPr>
        <w:t xml:space="preserve"> </w:t>
      </w:r>
      <w:r>
        <w:rPr>
          <w:sz w:val="21"/>
        </w:rPr>
        <w:t>apoyo para</w:t>
      </w:r>
      <w:r>
        <w:rPr>
          <w:spacing w:val="-2"/>
          <w:sz w:val="21"/>
        </w:rPr>
        <w:t xml:space="preserve"> </w:t>
      </w:r>
      <w:r>
        <w:rPr>
          <w:sz w:val="21"/>
        </w:rPr>
        <w:t>una</w:t>
      </w:r>
      <w:r>
        <w:rPr>
          <w:spacing w:val="-3"/>
          <w:sz w:val="21"/>
        </w:rPr>
        <w:t xml:space="preserve"> </w:t>
      </w:r>
      <w:r>
        <w:rPr>
          <w:sz w:val="21"/>
        </w:rPr>
        <w:t>mayor</w:t>
      </w:r>
      <w:r>
        <w:rPr>
          <w:spacing w:val="-1"/>
          <w:sz w:val="21"/>
        </w:rPr>
        <w:t xml:space="preserve"> </w:t>
      </w:r>
      <w:r>
        <w:rPr>
          <w:sz w:val="21"/>
        </w:rPr>
        <w:t>comprensión</w:t>
      </w:r>
      <w:r>
        <w:rPr>
          <w:spacing w:val="-2"/>
          <w:sz w:val="21"/>
        </w:rPr>
        <w:t xml:space="preserve"> </w:t>
      </w:r>
      <w:r>
        <w:rPr>
          <w:sz w:val="21"/>
        </w:rPr>
        <w:t>por</w:t>
      </w:r>
      <w:r>
        <w:rPr>
          <w:spacing w:val="-3"/>
          <w:sz w:val="21"/>
        </w:rPr>
        <w:t xml:space="preserve"> </w:t>
      </w:r>
      <w:r>
        <w:rPr>
          <w:sz w:val="21"/>
        </w:rPr>
        <w:t>parte</w:t>
      </w:r>
      <w:r>
        <w:rPr>
          <w:spacing w:val="-2"/>
          <w:sz w:val="21"/>
        </w:rPr>
        <w:t xml:space="preserve"> </w:t>
      </w:r>
      <w:r>
        <w:rPr>
          <w:sz w:val="21"/>
        </w:rPr>
        <w:t>de los</w:t>
      </w:r>
      <w:r>
        <w:rPr>
          <w:spacing w:val="-2"/>
          <w:sz w:val="21"/>
        </w:rPr>
        <w:t xml:space="preserve"> </w:t>
      </w:r>
      <w:r>
        <w:rPr>
          <w:sz w:val="21"/>
        </w:rPr>
        <w:t>padres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1"/>
          <w:sz w:val="21"/>
        </w:rPr>
        <w:t xml:space="preserve"> </w:t>
      </w:r>
      <w:r>
        <w:rPr>
          <w:sz w:val="21"/>
        </w:rPr>
        <w:t>programas</w:t>
      </w:r>
      <w:r>
        <w:rPr>
          <w:spacing w:val="-1"/>
          <w:sz w:val="21"/>
        </w:rPr>
        <w:t xml:space="preserve"> </w:t>
      </w:r>
      <w:r>
        <w:rPr>
          <w:sz w:val="21"/>
        </w:rPr>
        <w:t>estatales y</w:t>
      </w:r>
      <w:r>
        <w:rPr>
          <w:spacing w:val="-2"/>
          <w:sz w:val="21"/>
        </w:rPr>
        <w:t xml:space="preserve"> </w:t>
      </w:r>
      <w:r>
        <w:rPr>
          <w:sz w:val="21"/>
        </w:rPr>
        <w:t>locales</w:t>
      </w:r>
      <w:r>
        <w:rPr>
          <w:spacing w:val="-3"/>
          <w:sz w:val="21"/>
        </w:rPr>
        <w:t xml:space="preserve"> </w:t>
      </w:r>
      <w:r>
        <w:rPr>
          <w:sz w:val="21"/>
        </w:rPr>
        <w:t>y estándares de aprovechamiento y métodos de evaluación estatal y local (pruebas).</w:t>
      </w:r>
    </w:p>
    <w:p w14:paraId="7D65A0EA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6"/>
        <w:jc w:val="both"/>
        <w:rPr>
          <w:sz w:val="21"/>
        </w:rPr>
      </w:pPr>
      <w:r>
        <w:rPr>
          <w:sz w:val="21"/>
        </w:rPr>
        <w:t>Brindará apoyo para que los padres comprendan mejor cómo monitorear el progreso de sus hijos y cómo trabajar con los miembros del personal de la escuela para mejorar el aprovechamiento académico.</w:t>
      </w:r>
    </w:p>
    <w:p w14:paraId="3EDB32EF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3"/>
        <w:jc w:val="both"/>
        <w:rPr>
          <w:sz w:val="21"/>
        </w:rPr>
      </w:pPr>
      <w:r>
        <w:rPr>
          <w:sz w:val="21"/>
        </w:rPr>
        <w:t>Brindará</w:t>
      </w:r>
      <w:r>
        <w:rPr>
          <w:spacing w:val="-11"/>
          <w:sz w:val="21"/>
        </w:rPr>
        <w:t xml:space="preserve"> </w:t>
      </w:r>
      <w:r>
        <w:rPr>
          <w:sz w:val="21"/>
        </w:rPr>
        <w:t>a</w:t>
      </w:r>
      <w:r>
        <w:rPr>
          <w:spacing w:val="-11"/>
          <w:sz w:val="21"/>
        </w:rPr>
        <w:t xml:space="preserve"> </w:t>
      </w:r>
      <w:r>
        <w:rPr>
          <w:sz w:val="21"/>
        </w:rPr>
        <w:t>los</w:t>
      </w:r>
      <w:r>
        <w:rPr>
          <w:spacing w:val="-11"/>
          <w:sz w:val="21"/>
        </w:rPr>
        <w:t xml:space="preserve"> </w:t>
      </w:r>
      <w:r>
        <w:rPr>
          <w:sz w:val="21"/>
        </w:rPr>
        <w:t>padres</w:t>
      </w:r>
      <w:r>
        <w:rPr>
          <w:spacing w:val="-11"/>
          <w:sz w:val="21"/>
        </w:rPr>
        <w:t xml:space="preserve"> </w:t>
      </w:r>
      <w:r>
        <w:rPr>
          <w:sz w:val="21"/>
        </w:rPr>
        <w:t>una</w:t>
      </w:r>
      <w:r>
        <w:rPr>
          <w:spacing w:val="-11"/>
          <w:sz w:val="21"/>
        </w:rPr>
        <w:t xml:space="preserve"> </w:t>
      </w:r>
      <w:r>
        <w:rPr>
          <w:sz w:val="21"/>
        </w:rPr>
        <w:t>política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"puertas</w:t>
      </w:r>
      <w:r>
        <w:rPr>
          <w:spacing w:val="-11"/>
          <w:sz w:val="21"/>
        </w:rPr>
        <w:t xml:space="preserve"> </w:t>
      </w:r>
      <w:r>
        <w:rPr>
          <w:sz w:val="21"/>
        </w:rPr>
        <w:t>abiertas",</w:t>
      </w:r>
      <w:r>
        <w:rPr>
          <w:spacing w:val="-10"/>
          <w:sz w:val="21"/>
        </w:rPr>
        <w:t xml:space="preserve"> </w:t>
      </w:r>
      <w:r>
        <w:rPr>
          <w:sz w:val="21"/>
        </w:rPr>
        <w:t>dando</w:t>
      </w:r>
      <w:r>
        <w:rPr>
          <w:spacing w:val="-11"/>
          <w:sz w:val="21"/>
        </w:rPr>
        <w:t xml:space="preserve"> </w:t>
      </w:r>
      <w:r>
        <w:rPr>
          <w:sz w:val="21"/>
        </w:rPr>
        <w:t>a</w:t>
      </w:r>
      <w:r>
        <w:rPr>
          <w:spacing w:val="-11"/>
          <w:sz w:val="21"/>
        </w:rPr>
        <w:t xml:space="preserve"> </w:t>
      </w:r>
      <w:r>
        <w:rPr>
          <w:sz w:val="21"/>
        </w:rPr>
        <w:t>los</w:t>
      </w:r>
      <w:r>
        <w:rPr>
          <w:spacing w:val="-11"/>
          <w:sz w:val="21"/>
        </w:rPr>
        <w:t xml:space="preserve"> </w:t>
      </w:r>
      <w:r>
        <w:rPr>
          <w:sz w:val="21"/>
        </w:rPr>
        <w:t>padres</w:t>
      </w:r>
      <w:r>
        <w:rPr>
          <w:spacing w:val="-11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oportunidad</w:t>
      </w:r>
      <w:r>
        <w:rPr>
          <w:spacing w:val="-11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reunirse</w:t>
      </w:r>
      <w:r>
        <w:rPr>
          <w:spacing w:val="-11"/>
          <w:sz w:val="21"/>
        </w:rPr>
        <w:t xml:space="preserve"> </w:t>
      </w:r>
      <w:r>
        <w:rPr>
          <w:sz w:val="21"/>
        </w:rPr>
        <w:t>con</w:t>
      </w:r>
      <w:r>
        <w:rPr>
          <w:spacing w:val="-11"/>
          <w:sz w:val="21"/>
        </w:rPr>
        <w:t xml:space="preserve"> </w:t>
      </w:r>
      <w:r>
        <w:rPr>
          <w:sz w:val="21"/>
        </w:rPr>
        <w:t>los</w:t>
      </w:r>
      <w:r>
        <w:rPr>
          <w:spacing w:val="-11"/>
          <w:sz w:val="21"/>
        </w:rPr>
        <w:t xml:space="preserve"> </w:t>
      </w:r>
      <w:r>
        <w:rPr>
          <w:sz w:val="21"/>
        </w:rPr>
        <w:t>miembros del personal durante horas razonables, oportunidades para que los padres participen como voluntarios y participen en la clase de su hijo (a).</w:t>
      </w:r>
    </w:p>
    <w:p w14:paraId="7A3DD376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ind w:right="107"/>
        <w:jc w:val="both"/>
        <w:rPr>
          <w:sz w:val="21"/>
        </w:rPr>
      </w:pPr>
      <w:r>
        <w:rPr>
          <w:sz w:val="21"/>
        </w:rPr>
        <w:t xml:space="preserve">Involucrará a los padres en programas comunitarios que apoyen el aumento de la participación de los padres y la </w:t>
      </w:r>
      <w:r>
        <w:rPr>
          <w:spacing w:val="-2"/>
          <w:sz w:val="21"/>
        </w:rPr>
        <w:t>familia.</w:t>
      </w:r>
    </w:p>
    <w:p w14:paraId="30E65180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line="241" w:lineRule="exact"/>
        <w:jc w:val="both"/>
        <w:rPr>
          <w:sz w:val="21"/>
        </w:rPr>
      </w:pPr>
      <w:r>
        <w:rPr>
          <w:sz w:val="21"/>
        </w:rPr>
        <w:t>Brindará</w:t>
      </w:r>
      <w:r>
        <w:rPr>
          <w:spacing w:val="-6"/>
          <w:sz w:val="21"/>
        </w:rPr>
        <w:t xml:space="preserve"> </w:t>
      </w:r>
      <w:r>
        <w:rPr>
          <w:sz w:val="21"/>
        </w:rPr>
        <w:t>apoyo</w:t>
      </w:r>
      <w:r>
        <w:rPr>
          <w:spacing w:val="-4"/>
          <w:sz w:val="21"/>
        </w:rPr>
        <w:t xml:space="preserve"> </w:t>
      </w:r>
      <w:r>
        <w:rPr>
          <w:sz w:val="21"/>
        </w:rPr>
        <w:t>razonable</w:t>
      </w:r>
      <w:r>
        <w:rPr>
          <w:spacing w:val="-6"/>
          <w:sz w:val="21"/>
        </w:rPr>
        <w:t xml:space="preserve"> </w:t>
      </w:r>
      <w:r>
        <w:rPr>
          <w:sz w:val="21"/>
        </w:rPr>
        <w:t>para</w:t>
      </w:r>
      <w:r>
        <w:rPr>
          <w:spacing w:val="-4"/>
          <w:sz w:val="21"/>
        </w:rPr>
        <w:t xml:space="preserve"> </w:t>
      </w:r>
      <w:r>
        <w:rPr>
          <w:sz w:val="21"/>
        </w:rPr>
        <w:t>las</w:t>
      </w:r>
      <w:r>
        <w:rPr>
          <w:spacing w:val="-5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participación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4"/>
          <w:sz w:val="21"/>
        </w:rPr>
        <w:t xml:space="preserve"> </w:t>
      </w:r>
      <w:r>
        <w:rPr>
          <w:sz w:val="21"/>
        </w:rPr>
        <w:t>padres</w:t>
      </w:r>
      <w:r>
        <w:rPr>
          <w:spacing w:val="-5"/>
          <w:sz w:val="21"/>
        </w:rPr>
        <w:t xml:space="preserve"> </w:t>
      </w:r>
      <w:r>
        <w:rPr>
          <w:sz w:val="21"/>
        </w:rPr>
        <w:t>que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4"/>
          <w:sz w:val="21"/>
        </w:rPr>
        <w:t xml:space="preserve"> </w:t>
      </w:r>
      <w:r>
        <w:rPr>
          <w:sz w:val="21"/>
        </w:rPr>
        <w:t>padres</w:t>
      </w:r>
      <w:r>
        <w:rPr>
          <w:spacing w:val="-5"/>
          <w:sz w:val="21"/>
        </w:rPr>
        <w:t xml:space="preserve"> </w:t>
      </w:r>
      <w:r>
        <w:rPr>
          <w:sz w:val="21"/>
        </w:rPr>
        <w:t>pueden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solicitar.</w:t>
      </w:r>
    </w:p>
    <w:p w14:paraId="0ED16A41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jc w:val="both"/>
        <w:rPr>
          <w:sz w:val="21"/>
        </w:rPr>
      </w:pPr>
      <w:r>
        <w:rPr>
          <w:sz w:val="21"/>
        </w:rPr>
        <w:t>Informará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4"/>
          <w:sz w:val="21"/>
        </w:rPr>
        <w:t xml:space="preserve"> </w:t>
      </w:r>
      <w:r>
        <w:rPr>
          <w:sz w:val="21"/>
        </w:rPr>
        <w:t>padres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6"/>
          <w:sz w:val="21"/>
        </w:rPr>
        <w:t xml:space="preserve"> </w:t>
      </w:r>
      <w:r>
        <w:rPr>
          <w:sz w:val="21"/>
        </w:rPr>
        <w:t>programas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educación</w:t>
      </w:r>
      <w:r>
        <w:rPr>
          <w:spacing w:val="-3"/>
          <w:sz w:val="21"/>
        </w:rPr>
        <w:t xml:space="preserve"> </w:t>
      </w:r>
      <w:r>
        <w:rPr>
          <w:sz w:val="21"/>
        </w:rPr>
        <w:t>para</w:t>
      </w:r>
      <w:r>
        <w:rPr>
          <w:spacing w:val="-3"/>
          <w:sz w:val="21"/>
        </w:rPr>
        <w:t xml:space="preserve"> </w:t>
      </w:r>
      <w:r>
        <w:rPr>
          <w:sz w:val="21"/>
        </w:rPr>
        <w:t>padres/familia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4"/>
          <w:sz w:val="21"/>
        </w:rPr>
        <w:t xml:space="preserve"> </w:t>
      </w:r>
      <w:r>
        <w:rPr>
          <w:sz w:val="21"/>
        </w:rPr>
        <w:t>recursos</w:t>
      </w:r>
      <w:r>
        <w:rPr>
          <w:spacing w:val="-4"/>
          <w:sz w:val="21"/>
        </w:rPr>
        <w:t xml:space="preserve"> </w:t>
      </w:r>
      <w:r>
        <w:rPr>
          <w:sz w:val="21"/>
        </w:rPr>
        <w:t>disponibles</w:t>
      </w:r>
      <w:r>
        <w:rPr>
          <w:spacing w:val="-4"/>
          <w:sz w:val="21"/>
        </w:rPr>
        <w:t xml:space="preserve"> </w:t>
      </w:r>
      <w:r>
        <w:rPr>
          <w:sz w:val="21"/>
        </w:rPr>
        <w:t>para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ellos.</w:t>
      </w:r>
    </w:p>
    <w:p w14:paraId="12E5EF6C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before="1" w:line="241" w:lineRule="exact"/>
        <w:jc w:val="both"/>
        <w:rPr>
          <w:sz w:val="21"/>
        </w:rPr>
      </w:pPr>
      <w:r>
        <w:rPr>
          <w:sz w:val="21"/>
        </w:rPr>
        <w:t>Capacitará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6"/>
          <w:sz w:val="21"/>
        </w:rPr>
        <w:t xml:space="preserve"> </w:t>
      </w:r>
      <w:r>
        <w:rPr>
          <w:sz w:val="21"/>
        </w:rPr>
        <w:t>padres</w:t>
      </w:r>
      <w:r>
        <w:rPr>
          <w:spacing w:val="-4"/>
          <w:sz w:val="21"/>
        </w:rPr>
        <w:t xml:space="preserve"> </w:t>
      </w:r>
      <w:r>
        <w:rPr>
          <w:sz w:val="21"/>
        </w:rPr>
        <w:t>para</w:t>
      </w:r>
      <w:r>
        <w:rPr>
          <w:spacing w:val="-8"/>
          <w:sz w:val="21"/>
        </w:rPr>
        <w:t xml:space="preserve"> </w:t>
      </w:r>
      <w:r>
        <w:rPr>
          <w:sz w:val="21"/>
        </w:rPr>
        <w:t>estimular</w:t>
      </w:r>
      <w:r>
        <w:rPr>
          <w:spacing w:val="-4"/>
          <w:sz w:val="21"/>
        </w:rPr>
        <w:t xml:space="preserve"> </w:t>
      </w:r>
      <w:r>
        <w:rPr>
          <w:sz w:val="21"/>
        </w:rPr>
        <w:t>la</w:t>
      </w:r>
      <w:r>
        <w:rPr>
          <w:spacing w:val="-3"/>
          <w:sz w:val="21"/>
        </w:rPr>
        <w:t xml:space="preserve"> </w:t>
      </w:r>
      <w:r>
        <w:rPr>
          <w:sz w:val="21"/>
        </w:rPr>
        <w:t>participación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3"/>
          <w:sz w:val="21"/>
        </w:rPr>
        <w:t xml:space="preserve"> </w:t>
      </w:r>
      <w:r>
        <w:rPr>
          <w:sz w:val="21"/>
        </w:rPr>
        <w:t>otros</w:t>
      </w:r>
      <w:r>
        <w:rPr>
          <w:spacing w:val="-3"/>
          <w:sz w:val="21"/>
        </w:rPr>
        <w:t xml:space="preserve"> </w:t>
      </w:r>
      <w:r>
        <w:rPr>
          <w:sz w:val="21"/>
        </w:rPr>
        <w:t>padres</w:t>
      </w:r>
      <w:r>
        <w:rPr>
          <w:spacing w:val="-4"/>
          <w:sz w:val="21"/>
        </w:rPr>
        <w:t xml:space="preserve"> </w:t>
      </w:r>
      <w:r>
        <w:rPr>
          <w:sz w:val="21"/>
        </w:rPr>
        <w:t>y</w:t>
      </w:r>
      <w:r>
        <w:rPr>
          <w:spacing w:val="-2"/>
          <w:sz w:val="21"/>
        </w:rPr>
        <w:t xml:space="preserve"> familias.</w:t>
      </w:r>
    </w:p>
    <w:p w14:paraId="1A1EB15E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line="241" w:lineRule="exact"/>
        <w:jc w:val="both"/>
        <w:rPr>
          <w:sz w:val="21"/>
        </w:rPr>
      </w:pPr>
      <w:r>
        <w:rPr>
          <w:sz w:val="21"/>
        </w:rPr>
        <w:t>Brindará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5"/>
          <w:sz w:val="21"/>
        </w:rPr>
        <w:t xml:space="preserve"> </w:t>
      </w:r>
      <w:r>
        <w:rPr>
          <w:sz w:val="21"/>
        </w:rPr>
        <w:t>padres</w:t>
      </w:r>
      <w:r>
        <w:rPr>
          <w:spacing w:val="-4"/>
          <w:sz w:val="21"/>
        </w:rPr>
        <w:t xml:space="preserve"> </w:t>
      </w:r>
      <w:r>
        <w:rPr>
          <w:sz w:val="21"/>
        </w:rPr>
        <w:t>un</w:t>
      </w:r>
      <w:r>
        <w:rPr>
          <w:spacing w:val="-2"/>
          <w:sz w:val="21"/>
        </w:rPr>
        <w:t xml:space="preserve"> </w:t>
      </w:r>
      <w:r>
        <w:rPr>
          <w:sz w:val="21"/>
        </w:rPr>
        <w:t>método</w:t>
      </w:r>
      <w:r>
        <w:rPr>
          <w:spacing w:val="-3"/>
          <w:sz w:val="21"/>
        </w:rPr>
        <w:t xml:space="preserve"> </w:t>
      </w:r>
      <w:r>
        <w:rPr>
          <w:sz w:val="21"/>
        </w:rPr>
        <w:t>para</w:t>
      </w:r>
      <w:r>
        <w:rPr>
          <w:spacing w:val="-5"/>
          <w:sz w:val="21"/>
        </w:rPr>
        <w:t xml:space="preserve"> </w:t>
      </w:r>
      <w:r>
        <w:rPr>
          <w:sz w:val="21"/>
        </w:rPr>
        <w:t>hacer</w:t>
      </w:r>
      <w:r>
        <w:rPr>
          <w:spacing w:val="-4"/>
          <w:sz w:val="21"/>
        </w:rPr>
        <w:t xml:space="preserve"> </w:t>
      </w:r>
      <w:r>
        <w:rPr>
          <w:sz w:val="21"/>
        </w:rPr>
        <w:t>sugerencias</w:t>
      </w:r>
      <w:r>
        <w:rPr>
          <w:spacing w:val="-3"/>
          <w:sz w:val="21"/>
        </w:rPr>
        <w:t xml:space="preserve"> </w:t>
      </w:r>
      <w:r>
        <w:rPr>
          <w:sz w:val="21"/>
        </w:rPr>
        <w:t>que</w:t>
      </w:r>
      <w:r>
        <w:rPr>
          <w:spacing w:val="-3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se</w:t>
      </w:r>
      <w:r>
        <w:rPr>
          <w:spacing w:val="-3"/>
          <w:sz w:val="21"/>
        </w:rPr>
        <w:t xml:space="preserve"> </w:t>
      </w:r>
      <w:r>
        <w:rPr>
          <w:sz w:val="21"/>
        </w:rPr>
        <w:t>limiten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una</w:t>
      </w:r>
      <w:r>
        <w:rPr>
          <w:spacing w:val="-2"/>
          <w:sz w:val="21"/>
        </w:rPr>
        <w:t xml:space="preserve"> </w:t>
      </w:r>
      <w:r>
        <w:rPr>
          <w:sz w:val="21"/>
        </w:rPr>
        <w:t>caja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sugerencias.</w:t>
      </w:r>
    </w:p>
    <w:p w14:paraId="2687204B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before="1"/>
        <w:ind w:right="106"/>
        <w:jc w:val="both"/>
        <w:rPr>
          <w:sz w:val="21"/>
        </w:rPr>
      </w:pPr>
      <w:r>
        <w:rPr>
          <w:sz w:val="21"/>
        </w:rPr>
        <w:t>Brindará materiales y capacitación para ayudar a los padres a trabajar con sus hijos para mejorar el aprovechamiento de sus hijos, como la literacidad y el uso de tecnología (incluida la educación sobre los daños relacionados con la infracción de derechos de autor).</w:t>
      </w:r>
    </w:p>
    <w:p w14:paraId="28EE991E" w14:textId="77777777" w:rsidR="00B51036" w:rsidRDefault="00490571">
      <w:pPr>
        <w:pStyle w:val="ListParagraph"/>
        <w:numPr>
          <w:ilvl w:val="0"/>
          <w:numId w:val="1"/>
        </w:numPr>
        <w:tabs>
          <w:tab w:val="left" w:pos="832"/>
        </w:tabs>
        <w:spacing w:before="1" w:line="276" w:lineRule="auto"/>
        <w:ind w:right="108"/>
        <w:jc w:val="both"/>
        <w:rPr>
          <w:sz w:val="21"/>
        </w:rPr>
      </w:pPr>
      <w:r>
        <w:rPr>
          <w:sz w:val="21"/>
        </w:rPr>
        <w:t>Brindará a todos los padres acceso a participar plenamente en las actividades escolares, incluidos los estudiantes clasificados como personas sin hogar, hogares de acogida, dependientes militares y/o migrantes.</w:t>
      </w:r>
    </w:p>
    <w:p w14:paraId="6474CC64" w14:textId="77777777" w:rsidR="00B51036" w:rsidRDefault="00B51036">
      <w:pPr>
        <w:pStyle w:val="BodyText"/>
        <w:ind w:left="0" w:firstLine="0"/>
        <w:jc w:val="left"/>
        <w:rPr>
          <w:sz w:val="22"/>
        </w:rPr>
      </w:pPr>
    </w:p>
    <w:p w14:paraId="6FD216E1" w14:textId="77777777" w:rsidR="00B51036" w:rsidRDefault="00B51036">
      <w:pPr>
        <w:pStyle w:val="BodyText"/>
        <w:spacing w:before="7"/>
        <w:ind w:left="0" w:firstLine="0"/>
        <w:jc w:val="left"/>
        <w:rPr>
          <w:sz w:val="19"/>
        </w:rPr>
      </w:pPr>
    </w:p>
    <w:p w14:paraId="69C4ADEC" w14:textId="0F44BC73" w:rsidR="00B51036" w:rsidRDefault="00490571">
      <w:pPr>
        <w:pStyle w:val="BodyText"/>
        <w:spacing w:line="273" w:lineRule="auto"/>
        <w:ind w:left="471" w:firstLine="0"/>
        <w:jc w:val="left"/>
      </w:pPr>
      <w:r w:rsidRPr="002E1841">
        <w:rPr>
          <w:b/>
          <w:bCs/>
          <w:color w:val="EE0000"/>
        </w:rPr>
        <w:t>NOTE:</w:t>
      </w:r>
      <w:r w:rsidRPr="002E1841">
        <w:rPr>
          <w:color w:val="EE0000"/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primavera</w:t>
      </w:r>
      <w:r>
        <w:rPr>
          <w:spacing w:val="-4"/>
        </w:rPr>
        <w:t xml:space="preserve"> </w:t>
      </w:r>
      <w:r>
        <w:t>esta</w:t>
      </w:r>
      <w:r>
        <w:rPr>
          <w:spacing w:val="-6"/>
        </w:rPr>
        <w:t xml:space="preserve"> </w:t>
      </w:r>
      <w:proofErr w:type="spellStart"/>
      <w:r>
        <w:t>politica</w:t>
      </w:r>
      <w:proofErr w:type="spellEnd"/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revisada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comentarios</w:t>
      </w:r>
      <w:r>
        <w:rPr>
          <w:spacing w:val="-4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bienvenidos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pueden</w:t>
      </w:r>
      <w:r>
        <w:rPr>
          <w:spacing w:val="-4"/>
        </w:rPr>
        <w:t xml:space="preserve"> </w:t>
      </w:r>
      <w:r>
        <w:t>hacer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correo</w:t>
      </w:r>
      <w:r>
        <w:rPr>
          <w:spacing w:val="-4"/>
        </w:rPr>
        <w:t xml:space="preserve"> </w:t>
      </w:r>
      <w:proofErr w:type="spellStart"/>
      <w:r>
        <w:t>electronico</w:t>
      </w:r>
      <w:proofErr w:type="spellEnd"/>
      <w:r>
        <w:rPr>
          <w:spacing w:val="-4"/>
        </w:rPr>
        <w:t xml:space="preserve"> </w:t>
      </w:r>
      <w:r>
        <w:t xml:space="preserve">a </w:t>
      </w:r>
      <w:hyperlink r:id="rId9" w:history="1">
        <w:r w:rsidR="00244341" w:rsidRPr="002A1C22">
          <w:rPr>
            <w:rStyle w:val="Hyperlink"/>
          </w:rPr>
          <w:t>terey.copeland@beaufort.k12.sc.us</w:t>
        </w:r>
      </w:hyperlink>
      <w:r>
        <w:rPr>
          <w:color w:val="0462C1"/>
        </w:rPr>
        <w:t xml:space="preserve"> </w:t>
      </w:r>
      <w:r>
        <w:t>o mandar a la oficina de la escuela.</w:t>
      </w:r>
    </w:p>
    <w:p w14:paraId="39511E10" w14:textId="77777777" w:rsidR="00B51036" w:rsidRDefault="00B51036">
      <w:pPr>
        <w:pStyle w:val="BodyText"/>
        <w:spacing w:before="7"/>
        <w:ind w:left="0" w:firstLine="0"/>
        <w:jc w:val="left"/>
        <w:rPr>
          <w:sz w:val="9"/>
        </w:rPr>
      </w:pPr>
    </w:p>
    <w:p w14:paraId="77FB11CB" w14:textId="77777777" w:rsidR="00B51036" w:rsidRDefault="00490571">
      <w:pPr>
        <w:pStyle w:val="BodyText"/>
        <w:tabs>
          <w:tab w:val="left" w:pos="10728"/>
        </w:tabs>
        <w:spacing w:before="93"/>
        <w:ind w:firstLine="0"/>
        <w:jc w:val="left"/>
      </w:pPr>
      <w:r>
        <w:rPr>
          <w:spacing w:val="-2"/>
        </w:rPr>
        <w:t>Comentarios:</w:t>
      </w:r>
      <w:r>
        <w:rPr>
          <w:u w:val="single"/>
        </w:rPr>
        <w:tab/>
      </w:r>
    </w:p>
    <w:p w14:paraId="75E68B9C" w14:textId="77777777" w:rsidR="00B51036" w:rsidRDefault="00000000">
      <w:pPr>
        <w:pStyle w:val="BodyText"/>
        <w:spacing w:before="8"/>
        <w:ind w:left="0" w:firstLine="0"/>
        <w:jc w:val="left"/>
      </w:pPr>
      <w:r>
        <w:pict w14:anchorId="5EBDEC7F">
          <v:shape id="docshape1" o:spid="_x0000_s1028" style="position:absolute;margin-left:67.6pt;margin-top:13.7pt;width:493.55pt;height:.1pt;z-index:-15728640;mso-wrap-distance-left:0;mso-wrap-distance-right:0;mso-position-horizontal-relative:page" coordorigin="1352,274" coordsize="9871,0" path="m1352,274r9870,e" filled="f" strokeweight=".149mm">
            <v:path arrowok="t"/>
            <w10:wrap type="topAndBottom" anchorx="page"/>
          </v:shape>
        </w:pict>
      </w:r>
      <w:r>
        <w:pict w14:anchorId="3726A432">
          <v:shape id="docshape2" o:spid="_x0000_s1027" style="position:absolute;margin-left:67.6pt;margin-top:27.65pt;width:493.55pt;height:.1pt;z-index:-15728128;mso-wrap-distance-left:0;mso-wrap-distance-right:0;mso-position-horizontal-relative:page" coordorigin="1352,553" coordsize="9871,0" path="m1352,553r9870,e" filled="f" strokeweight=".149mm">
            <v:path arrowok="t"/>
            <w10:wrap type="topAndBottom" anchorx="page"/>
          </v:shape>
        </w:pict>
      </w:r>
      <w:r>
        <w:pict w14:anchorId="6075E6C2">
          <v:shape id="docshape3" o:spid="_x0000_s1026" style="position:absolute;margin-left:67.6pt;margin-top:41.55pt;width:493.55pt;height:.1pt;z-index:-15727616;mso-wrap-distance-left:0;mso-wrap-distance-right:0;mso-position-horizontal-relative:page" coordorigin="1352,831" coordsize="9871,0" path="m1352,831r9870,e" filled="f" strokeweight=".149mm">
            <v:path arrowok="t"/>
            <w10:wrap type="topAndBottom" anchorx="page"/>
          </v:shape>
        </w:pict>
      </w:r>
    </w:p>
    <w:p w14:paraId="2886CB0C" w14:textId="77777777" w:rsidR="00B51036" w:rsidRDefault="00B51036">
      <w:pPr>
        <w:pStyle w:val="BodyText"/>
        <w:spacing w:before="8"/>
        <w:ind w:left="0" w:firstLine="0"/>
        <w:jc w:val="left"/>
      </w:pPr>
    </w:p>
    <w:p w14:paraId="56284A13" w14:textId="77777777" w:rsidR="00B51036" w:rsidRDefault="00B51036">
      <w:pPr>
        <w:pStyle w:val="BodyText"/>
        <w:spacing w:before="8"/>
        <w:ind w:left="0" w:firstLine="0"/>
        <w:jc w:val="left"/>
      </w:pPr>
    </w:p>
    <w:p w14:paraId="62AE9603" w14:textId="77777777" w:rsidR="00B51036" w:rsidRDefault="00490571">
      <w:pPr>
        <w:pStyle w:val="BodyText"/>
        <w:tabs>
          <w:tab w:val="left" w:pos="3017"/>
        </w:tabs>
        <w:spacing w:before="34"/>
        <w:ind w:firstLine="0"/>
        <w:jc w:val="left"/>
      </w:pPr>
      <w:r>
        <w:rPr>
          <w:spacing w:val="-2"/>
        </w:rPr>
        <w:t>Fecha:</w:t>
      </w:r>
      <w:r>
        <w:rPr>
          <w:u w:val="single"/>
        </w:rPr>
        <w:tab/>
      </w:r>
    </w:p>
    <w:sectPr w:rsidR="00B51036">
      <w:type w:val="continuous"/>
      <w:pgSz w:w="12240" w:h="15840"/>
      <w:pgMar w:top="540" w:right="8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A244B"/>
    <w:multiLevelType w:val="hybridMultilevel"/>
    <w:tmpl w:val="08E6B868"/>
    <w:lvl w:ilvl="0" w:tplc="E728AF42">
      <w:start w:val="1"/>
      <w:numFmt w:val="decimal"/>
      <w:lvlText w:val="%1."/>
      <w:lvlJc w:val="left"/>
      <w:pPr>
        <w:ind w:left="83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s-ES" w:eastAsia="en-US" w:bidi="ar-SA"/>
      </w:rPr>
    </w:lvl>
    <w:lvl w:ilvl="1" w:tplc="1D2EAED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C0CDD56">
      <w:numFmt w:val="bullet"/>
      <w:lvlText w:val="•"/>
      <w:lvlJc w:val="left"/>
      <w:pPr>
        <w:ind w:left="2840" w:hanging="361"/>
      </w:pPr>
      <w:rPr>
        <w:rFonts w:hint="default"/>
        <w:lang w:val="es-ES" w:eastAsia="en-US" w:bidi="ar-SA"/>
      </w:rPr>
    </w:lvl>
    <w:lvl w:ilvl="3" w:tplc="D74E4AFA">
      <w:numFmt w:val="bullet"/>
      <w:lvlText w:val="•"/>
      <w:lvlJc w:val="left"/>
      <w:pPr>
        <w:ind w:left="3840" w:hanging="361"/>
      </w:pPr>
      <w:rPr>
        <w:rFonts w:hint="default"/>
        <w:lang w:val="es-ES" w:eastAsia="en-US" w:bidi="ar-SA"/>
      </w:rPr>
    </w:lvl>
    <w:lvl w:ilvl="4" w:tplc="BBA4F710">
      <w:numFmt w:val="bullet"/>
      <w:lvlText w:val="•"/>
      <w:lvlJc w:val="left"/>
      <w:pPr>
        <w:ind w:left="4840" w:hanging="361"/>
      </w:pPr>
      <w:rPr>
        <w:rFonts w:hint="default"/>
        <w:lang w:val="es-ES" w:eastAsia="en-US" w:bidi="ar-SA"/>
      </w:rPr>
    </w:lvl>
    <w:lvl w:ilvl="5" w:tplc="AC3E35D6">
      <w:numFmt w:val="bullet"/>
      <w:lvlText w:val="•"/>
      <w:lvlJc w:val="left"/>
      <w:pPr>
        <w:ind w:left="5840" w:hanging="361"/>
      </w:pPr>
      <w:rPr>
        <w:rFonts w:hint="default"/>
        <w:lang w:val="es-ES" w:eastAsia="en-US" w:bidi="ar-SA"/>
      </w:rPr>
    </w:lvl>
    <w:lvl w:ilvl="6" w:tplc="9C6C813C">
      <w:numFmt w:val="bullet"/>
      <w:lvlText w:val="•"/>
      <w:lvlJc w:val="left"/>
      <w:pPr>
        <w:ind w:left="6840" w:hanging="361"/>
      </w:pPr>
      <w:rPr>
        <w:rFonts w:hint="default"/>
        <w:lang w:val="es-ES" w:eastAsia="en-US" w:bidi="ar-SA"/>
      </w:rPr>
    </w:lvl>
    <w:lvl w:ilvl="7" w:tplc="674E8A10">
      <w:numFmt w:val="bullet"/>
      <w:lvlText w:val="•"/>
      <w:lvlJc w:val="left"/>
      <w:pPr>
        <w:ind w:left="7840" w:hanging="361"/>
      </w:pPr>
      <w:rPr>
        <w:rFonts w:hint="default"/>
        <w:lang w:val="es-ES" w:eastAsia="en-US" w:bidi="ar-SA"/>
      </w:rPr>
    </w:lvl>
    <w:lvl w:ilvl="8" w:tplc="073E1AE8">
      <w:numFmt w:val="bullet"/>
      <w:lvlText w:val="•"/>
      <w:lvlJc w:val="left"/>
      <w:pPr>
        <w:ind w:left="8840" w:hanging="361"/>
      </w:pPr>
      <w:rPr>
        <w:rFonts w:hint="default"/>
        <w:lang w:val="es-ES" w:eastAsia="en-US" w:bidi="ar-SA"/>
      </w:rPr>
    </w:lvl>
  </w:abstractNum>
  <w:num w:numId="1" w16cid:durableId="83369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1036"/>
    <w:rsid w:val="00030093"/>
    <w:rsid w:val="00207C2B"/>
    <w:rsid w:val="00217467"/>
    <w:rsid w:val="00244341"/>
    <w:rsid w:val="002E1841"/>
    <w:rsid w:val="00490571"/>
    <w:rsid w:val="006141B0"/>
    <w:rsid w:val="00714830"/>
    <w:rsid w:val="00A85684"/>
    <w:rsid w:val="00B2677C"/>
    <w:rsid w:val="00B42055"/>
    <w:rsid w:val="00B51036"/>
    <w:rsid w:val="00BF0787"/>
    <w:rsid w:val="00D560A8"/>
    <w:rsid w:val="00D62F86"/>
    <w:rsid w:val="00FC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1425A251"/>
  <w15:docId w15:val="{BBA938A7-7CEC-4307-AA14-D9CA2FE9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1" w:hanging="361"/>
      <w:jc w:val="both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831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141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terey.copeland@beaufort.k12.s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8dae56-163a-4f76-8259-404cc6ea2c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B7142B2442A4A9D49BA311B61243D" ma:contentTypeVersion="17" ma:contentTypeDescription="Create a new document." ma:contentTypeScope="" ma:versionID="b41137785221f35bf696ca65e950794b">
  <xsd:schema xmlns:xsd="http://www.w3.org/2001/XMLSchema" xmlns:xs="http://www.w3.org/2001/XMLSchema" xmlns:p="http://schemas.microsoft.com/office/2006/metadata/properties" xmlns:ns3="0e8dae56-163a-4f76-8259-404cc6ea2c8b" xmlns:ns4="f0f74872-84c2-4bef-9d7e-447fa2009f89" targetNamespace="http://schemas.microsoft.com/office/2006/metadata/properties" ma:root="true" ma:fieldsID="09ce821aa3f741bbea1c3976be5bfb26" ns3:_="" ns4:_="">
    <xsd:import namespace="0e8dae56-163a-4f76-8259-404cc6ea2c8b"/>
    <xsd:import namespace="f0f74872-84c2-4bef-9d7e-447fa2009f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dae56-163a-4f76-8259-404cc6ea2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74872-84c2-4bef-9d7e-447fa2009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1E0C8-6AB4-4452-B8BA-AFAC8E7F4D6E}">
  <ds:schemaRefs>
    <ds:schemaRef ds:uri="http://schemas.microsoft.com/office/2006/metadata/properties"/>
    <ds:schemaRef ds:uri="http://schemas.microsoft.com/office/infopath/2007/PartnerControls"/>
    <ds:schemaRef ds:uri="0e8dae56-163a-4f76-8259-404cc6ea2c8b"/>
  </ds:schemaRefs>
</ds:datastoreItem>
</file>

<file path=customXml/itemProps2.xml><?xml version="1.0" encoding="utf-8"?>
<ds:datastoreItem xmlns:ds="http://schemas.openxmlformats.org/officeDocument/2006/customXml" ds:itemID="{66453879-AE14-4B5B-B001-D04C1A7AB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700C18-EE18-4599-B266-EA190C50E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dae56-163a-4f76-8259-404cc6ea2c8b"/>
    <ds:schemaRef ds:uri="f0f74872-84c2-4bef-9d7e-447fa2009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8F7D1-D6B8-44DB-AE37-AD7DBFD5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bcsd</dc:creator>
  <cp:lastModifiedBy>Keyes, Gay L</cp:lastModifiedBy>
  <cp:revision>2</cp:revision>
  <cp:lastPrinted>2026-08-27T18:02:00Z</cp:lastPrinted>
  <dcterms:created xsi:type="dcterms:W3CDTF">2026-09-30T02:04:00Z</dcterms:created>
  <dcterms:modified xsi:type="dcterms:W3CDTF">2026-09-30T02:04:00Z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2021-11-22T00:00:00Z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2022-09-23T00:00:00Z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0x010100578B7142B2442A4A9D49BA311B61243D</vt:lpwstr>
  </property>
</Properties>
</file>