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sz w:val="23"/>
        </w:rPr>
        <w:t>DISTRITO ESCOLAR INDEPENDIENTE DE HOUSTON</w:t>
      </w:r>
    </w:p>
    <w:p>
      <w:pPr>
        <w:spacing w:after="20"/>
        <w:jc w:val="center"/>
      </w:pPr>
      <w:r>
        <w:rPr>
          <w:rFonts w:ascii="Arial" w:hAnsi="Arial"/>
          <w:b/>
          <w:sz w:val="25"/>
        </w:rPr>
        <w:t>TÍTULO I, PROGRAMA DE PARTICIPACIÓN DE PADRES Y FAMILIAS</w:t>
      </w:r>
    </w:p>
    <w:p>
      <w:pPr>
        <w:spacing w:after="20"/>
        <w:jc w:val="center"/>
      </w:pPr>
      <w:r>
        <w:rPr>
          <w:rFonts w:ascii="Arial" w:hAnsi="Arial"/>
          <w:b/>
          <w:sz w:val="23"/>
        </w:rPr>
        <w:t>Escuela Primaria Ethel M. Young</w:t>
      </w:r>
    </w:p>
    <w:p>
      <w:pPr>
        <w:spacing w:after="160"/>
        <w:jc w:val="center"/>
      </w:pPr>
      <w:r>
        <w:rPr>
          <w:rFonts w:ascii="Arial" w:hAnsi="Arial"/>
          <w:b/>
          <w:sz w:val="24"/>
        </w:rPr>
        <w:t>Política de Participación de Padres y Familias</w:t>
      </w:r>
    </w:p>
    <w:p>
      <w:pPr>
        <w:jc w:val="left"/>
      </w:pPr>
      <w:r>
        <w:rPr>
          <w:rFonts w:ascii="Arial" w:hAnsi="Arial"/>
          <w:b w:val="0"/>
          <w:sz w:val="20"/>
        </w:rPr>
        <w:t>La Escuela Primaria Ethel M. Young acuerda implementar los requisitos legales de la Ley Cada Estudiante Triunfa (Every Student Succeeds Act, ESSA) para garantizar que las políticas requeridas de participación de los padres cumplan con los requisitos y que cada una incluya, como componente, un acuerdo entre la escuela, los padres y los estudiantes. Anualmente, la escuela llevará a cabo una reunión conjunta virtual con los padres para revisar, actualizar y adoptar la política. Young Elementary notificará a los padres sobre la política en un formato comprensible y uniforme y, en la medida de lo posible, en un idioma que los padres puedan entender. La política estará disponible para la comunidad local y se actualizará periódicamente para responder a las necesidades cambiantes de los padres, los estudiantes y la escuela. La política se distribuirá a todas las familias y se discutirá en todas las reuniones de participación de padres.</w:t>
      </w:r>
    </w:p>
    <w:p>
      <w:pPr>
        <w:jc w:val="left"/>
      </w:pPr>
      <w:r>
        <w:rPr>
          <w:rFonts w:ascii="Arial" w:hAnsi="Arial"/>
          <w:b w:val="0"/>
          <w:sz w:val="20"/>
        </w:rPr>
        <w:t>Young Elementary considera que la participación de los padres es el vínculo necesario para ayudar a los estudiantes a cumplir con los estándares de promoción, aprobar las evaluaciones estatales y aumentar sus conocimientos y el valor de su aprendizaje diario. Nuestro plan y expectativa es que los padres, estudiantes, maestros y personal trabajen juntos para apoyar el rendimiento, crecimiento y éxito de cada estudiante. La escuela se regirá por la siguiente definición legal de participación de los padres y llevará a cabo programas, actividades y procedimientos de acuerdo con esta definición: La participación de los padres significa la participación de los padres en una comunicación regular, bidireccional y significativa relacionada con el aprendizaje académico del estudiante y otras actividades escolares, incluyendo garantizar:</w:t>
      </w:r>
    </w:p>
    <w:p>
      <w:pPr>
        <w:pStyle w:val="ListBullet"/>
        <w:spacing w:after="60"/>
        <w:ind w:left="504"/>
      </w:pPr>
      <w:r>
        <w:t>que los padres desempeñen un papel esencial al apoyar el aprendizaje de sus hijos;</w:t>
      </w:r>
    </w:p>
    <w:p>
      <w:pPr>
        <w:pStyle w:val="ListBullet"/>
        <w:spacing w:after="60"/>
        <w:ind w:left="504"/>
      </w:pPr>
      <w:r>
        <w:t>que se anime a los padres a participar activamente en la educación de sus hijos tanto en la escuela como en el hogar;</w:t>
      </w:r>
    </w:p>
    <w:p>
      <w:pPr>
        <w:pStyle w:val="ListBullet"/>
        <w:spacing w:after="60"/>
        <w:ind w:left="504"/>
      </w:pPr>
      <w:r>
        <w:t>que los padres sean socios plenos en la educación de sus hijos y sean incluidos, según corresponda, en la toma de decisiones y en comités asesores para apoyar la educación de sus hijos y la realización de otras actividades como las descritas en ESSA.</w:t>
      </w:r>
    </w:p>
    <w:p>
      <w:pPr>
        <w:spacing w:after="140"/>
      </w:pPr>
      <w:r>
        <w:t>La escuela llevará a cabo una reunión virtual anual en septiembre para notificar a los padres y estudiantes sobre la participación de Young en el programa Título I e informar a los padres sobre los requisitos de una escuela Título I y los derechos de los padres a participar. Se llevarán a cabo un mínimo de cuatro reuniones de participación de padres durante cada año escolar. El enfoque de cada reunión será involucrar a los padres en la educación de sus hijos, brindarles oportunidades para aportar opiniones en las decisiones relacionadas con la educación de sus hijos, aportar sugerencias para mejorar las oportunidades de participación de los padres y revisar el plan escolar de Título I y el uso de los fondos. Para el año escolar 2026-2027, los fondos de Título I de Young Elementary se utilizarán para proporcionar servicios suplementarios (clases después de la escuela, enriquecimiento, tutorías, recursos y/o materiales para tutorías, necesidades virtuales y lecciones de campo aprobadas) para apoyar el éxito académico de los estudiantes en riesgo de no cumplir con los estándares.</w:t>
      </w:r>
    </w:p>
    <w:p>
      <w:pPr>
        <w:spacing w:after="140"/>
      </w:pPr>
      <w:r>
        <w:t>De manera oportuna y regular, los padres trabajarán con la escuela para revisar, planificar y mejorar los programas bajo la política de participación de padres. Se solicitará la opinión de los padres en las cuatro reuniones, o un padre puede programar una cita individual con el director para hablar sobre sus ideas para mejorar el programa y/o el rendimiento general de la escuela. Si el plan del programa escolar de Título I no resulta satisfactorio para los padres, la escuela enviará los comentarios de los padres sobre el plan a External Funding y revisará el plan. En la medida de lo posible, la escuela brindará oportunidades completas para la participación de padres con dominio limitado del inglés, padres con discapacidades y padres de niños migrantes, incluyendo proporcionar la información y los informes escolares requeridos bajo la sección 1111 de ESSA en un formato comprensible y uniforme, incluyendo formatos alternativos cuando se soliciten y, en la medida de lo posible, en un idioma que los padres comprendan.</w:t>
      </w:r>
    </w:p>
    <w:p>
      <w:pPr>
        <w:spacing w:after="140"/>
      </w:pPr>
      <w:r>
        <w:t>Anualmente, la escuela proporcionará a los padres una descripción y explicación del currículo estatal utilizado en las escuelas de HISD, las evaluaciones estatales y del distrito utilizadas para medir el progreso de los estudiantes y los niveles de dominio que se espera que los estudiantes alcancen. Los estándares de promoción de HISD se distribuyen anualmente a los padres.</w:t>
      </w:r>
    </w:p>
    <w:sectPr w:rsidR="00FC693F" w:rsidRPr="0006063C" w:rsidSect="00034616">
      <w:footerReference w:type="default" r:id="rId9"/>
      <w:pgSz w:w="12240" w:h="15840"/>
      <w:pgMar w:top="792" w:right="936" w:bottom="792" w:left="936" w:header="720" w:footer="720" w:gutter="0"/>
      <w:cols w:space="720"/>
      <w:docGrid w:linePitch="360"/>
      <w:pgBorders w:offsetFrom="page">
        <w:top w:val="double" w:sz="8" w:space="18" w:color="444444"/>
        <w:left w:val="double" w:sz="8" w:space="18" w:color="444444"/>
        <w:bottom w:val="double" w:sz="8" w:space="18" w:color="444444"/>
        <w:right w:val="double" w:sz="8" w:space="18" w:color="444444"/>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A5A5A"/>
        <w:sz w:val="16"/>
      </w:rPr>
      <w:t>2026–2027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