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6F1BFD" w:rsidRDefault="00977975">
      <w:pPr>
        <w:spacing w:before="197"/>
        <w:ind w:left="507" w:right="86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Immunization of Students</w:t>
      </w:r>
    </w:p>
    <w:p w14:paraId="00000002" w14:textId="77777777" w:rsidR="006F1BFD" w:rsidRDefault="006F1BF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4"/>
          <w:szCs w:val="24"/>
        </w:rPr>
      </w:pPr>
    </w:p>
    <w:p w14:paraId="00000003" w14:textId="77777777" w:rsidR="006F1BFD" w:rsidRPr="00263751" w:rsidRDefault="00977975">
      <w:pPr>
        <w:pBdr>
          <w:top w:val="nil"/>
          <w:left w:val="nil"/>
          <w:bottom w:val="nil"/>
          <w:right w:val="nil"/>
          <w:between w:val="nil"/>
        </w:pBdr>
        <w:ind w:right="409"/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The Board directs the superintendent or designee(s) to annually provide parents/guardians of each student enrolled in the </w:t>
      </w:r>
      <w:r>
        <w:rPr>
          <w:color w:val="000000"/>
          <w:sz w:val="24"/>
          <w:szCs w:val="24"/>
        </w:rPr>
        <w:t>Di</w:t>
      </w:r>
      <w:r>
        <w:rPr>
          <w:color w:val="000000"/>
          <w:sz w:val="24"/>
          <w:szCs w:val="24"/>
        </w:rPr>
        <w:t>strict a copy of the standardized immunization document developed by the Colorado Department of Public Health and Environment. The standardized immunization document includes a list of required and recommended immunizations and the age at which each immuni</w:t>
      </w:r>
      <w:r>
        <w:rPr>
          <w:color w:val="000000"/>
          <w:sz w:val="24"/>
          <w:szCs w:val="24"/>
        </w:rPr>
        <w:t>zation should be given</w:t>
      </w:r>
      <w:r>
        <w:rPr>
          <w:b/>
          <w:bCs/>
          <w:color w:val="000000"/>
          <w:sz w:val="24"/>
          <w:szCs w:val="24"/>
        </w:rPr>
        <w:t xml:space="preserve">, </w:t>
      </w:r>
      <w:r w:rsidRPr="00263751">
        <w:rPr>
          <w:bCs/>
          <w:color w:val="000000"/>
          <w:sz w:val="24"/>
          <w:szCs w:val="24"/>
        </w:rPr>
        <w:t>the school’s specific immunization and exemption rates for the measles, mumps, and rubella vaccine [</w:t>
      </w:r>
      <w:r w:rsidRPr="00263751">
        <w:rPr>
          <w:bCs/>
          <w:i/>
          <w:iCs/>
          <w:color w:val="000000"/>
          <w:sz w:val="24"/>
          <w:szCs w:val="24"/>
        </w:rPr>
        <w:t>optional: the school may also include immunization and vaccination rates for any other vaccine</w:t>
      </w:r>
      <w:r w:rsidRPr="00263751">
        <w:rPr>
          <w:bCs/>
          <w:color w:val="000000"/>
          <w:sz w:val="24"/>
          <w:szCs w:val="24"/>
        </w:rPr>
        <w:t>] for the school’s enrolled student po</w:t>
      </w:r>
      <w:r w:rsidRPr="00263751">
        <w:rPr>
          <w:bCs/>
          <w:color w:val="000000"/>
          <w:sz w:val="24"/>
          <w:szCs w:val="24"/>
        </w:rPr>
        <w:t>pulation for the previous school year compared to the vaccinated children standard, and a statement that the school is required to collect and report information, but the school does not control the school’s specific immunization rates or establish the vac</w:t>
      </w:r>
      <w:r w:rsidRPr="00263751">
        <w:rPr>
          <w:bCs/>
          <w:color w:val="000000"/>
          <w:sz w:val="24"/>
          <w:szCs w:val="24"/>
        </w:rPr>
        <w:t>cinated children standard.</w:t>
      </w:r>
    </w:p>
    <w:p w14:paraId="00000004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spacing w:before="180"/>
        <w:ind w:right="4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 student is permitted to attend or continue to attend any school in this </w:t>
      </w:r>
      <w:r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istrict without meeting the legal requirements of immunization against disease unless the student has presented one of the following</w:t>
      </w:r>
      <w:r>
        <w:rPr>
          <w:b/>
          <w:bCs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as provided by law:</w:t>
      </w:r>
    </w:p>
    <w:p w14:paraId="00000005" w14:textId="77777777" w:rsidR="006F1BFD" w:rsidRDefault="009779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3" w:line="293" w:lineRule="auto"/>
        <w:rPr>
          <w:color w:val="000000"/>
        </w:rPr>
      </w:pPr>
      <w:r>
        <w:rPr>
          <w:color w:val="000000"/>
          <w:sz w:val="24"/>
          <w:szCs w:val="24"/>
        </w:rPr>
        <w:t xml:space="preserve">A certificate of medical </w:t>
      </w:r>
      <w:r>
        <w:rPr>
          <w:color w:val="000000"/>
          <w:sz w:val="24"/>
          <w:szCs w:val="24"/>
        </w:rPr>
        <w:t>exemption</w:t>
      </w:r>
    </w:p>
    <w:p w14:paraId="00000006" w14:textId="77777777" w:rsidR="006F1BFD" w:rsidRDefault="009779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2" w:line="237" w:lineRule="auto"/>
        <w:ind w:right="1176"/>
        <w:rPr>
          <w:color w:val="000000"/>
        </w:rPr>
      </w:pPr>
      <w:r>
        <w:rPr>
          <w:color w:val="000000"/>
          <w:sz w:val="24"/>
          <w:szCs w:val="24"/>
        </w:rPr>
        <w:t xml:space="preserve">A certificate of </w:t>
      </w:r>
      <w:r>
        <w:rPr>
          <w:color w:val="000000"/>
          <w:sz w:val="24"/>
          <w:szCs w:val="24"/>
        </w:rPr>
        <w:t>nonmedical exemption</w:t>
      </w:r>
    </w:p>
    <w:p w14:paraId="00000007" w14:textId="77777777" w:rsidR="006F1BFD" w:rsidRDefault="006F1BFD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24"/>
          <w:szCs w:val="24"/>
        </w:rPr>
      </w:pPr>
    </w:p>
    <w:p w14:paraId="00000008" w14:textId="77777777" w:rsidR="006F1BFD" w:rsidRPr="00263751" w:rsidRDefault="00977975">
      <w:pPr>
        <w:pBdr>
          <w:top w:val="nil"/>
          <w:left w:val="nil"/>
          <w:bottom w:val="nil"/>
          <w:right w:val="nil"/>
          <w:between w:val="nil"/>
        </w:pBdr>
        <w:ind w:right="409"/>
        <w:rPr>
          <w:color w:val="000000"/>
          <w:sz w:val="24"/>
          <w:szCs w:val="24"/>
        </w:rPr>
      </w:pPr>
      <w:r w:rsidRPr="00263751">
        <w:rPr>
          <w:color w:val="000000"/>
          <w:sz w:val="24"/>
          <w:szCs w:val="24"/>
        </w:rPr>
        <w:t xml:space="preserve">Students who do not submit an up-to-date certificate of immunization or a valid </w:t>
      </w:r>
      <w:r w:rsidRPr="00263751">
        <w:rPr>
          <w:bCs/>
          <w:color w:val="000000"/>
          <w:sz w:val="24"/>
          <w:szCs w:val="24"/>
        </w:rPr>
        <w:t xml:space="preserve">certificate of medical or nonmedical </w:t>
      </w:r>
      <w:r w:rsidRPr="00263751">
        <w:rPr>
          <w:color w:val="000000"/>
          <w:sz w:val="24"/>
          <w:szCs w:val="24"/>
        </w:rPr>
        <w:t xml:space="preserve">exemption will be suspended and/or expelled from school according to this policy's accompanying regulation </w:t>
      </w:r>
      <w:r w:rsidRPr="00263751">
        <w:rPr>
          <w:bCs/>
          <w:color w:val="000000"/>
          <w:sz w:val="24"/>
          <w:szCs w:val="24"/>
          <w:u w:val="single"/>
        </w:rPr>
        <w:t>(JLCB-R)</w:t>
      </w:r>
      <w:r w:rsidRPr="00263751">
        <w:rPr>
          <w:color w:val="000000"/>
          <w:sz w:val="24"/>
          <w:szCs w:val="24"/>
        </w:rPr>
        <w:t>.</w:t>
      </w:r>
    </w:p>
    <w:p w14:paraId="00000009" w14:textId="77777777" w:rsidR="006F1BFD" w:rsidRPr="00263751" w:rsidRDefault="006F1BFD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4"/>
          <w:szCs w:val="24"/>
        </w:rPr>
      </w:pPr>
    </w:p>
    <w:p w14:paraId="0000000A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spacing w:before="1"/>
        <w:ind w:right="4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All information distributed to parents/guardians by the </w:t>
      </w:r>
      <w:r>
        <w:rPr>
          <w:color w:val="000000"/>
          <w:sz w:val="24"/>
          <w:szCs w:val="24"/>
        </w:rPr>
        <w:t>D</w:t>
      </w:r>
      <w:r>
        <w:rPr>
          <w:color w:val="000000"/>
          <w:sz w:val="24"/>
          <w:szCs w:val="24"/>
        </w:rPr>
        <w:t>istrict will inform them of their rights to seek an exemption from immunization requirements.</w:t>
      </w:r>
    </w:p>
    <w:p w14:paraId="0000000B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spacing w:before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Adoption Date: April 12, 1979</w:t>
      </w:r>
    </w:p>
    <w:p w14:paraId="0000000C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Revised: July 15, 1997</w:t>
      </w:r>
    </w:p>
    <w:p w14:paraId="0000000D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Revised: July 2010</w:t>
      </w:r>
    </w:p>
    <w:p w14:paraId="0000000E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Revised: October 2011</w:t>
      </w:r>
    </w:p>
    <w:p w14:paraId="0000000F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Revised: November 16, 2021</w:t>
      </w:r>
    </w:p>
    <w:p w14:paraId="00000010" w14:textId="77777777" w:rsidR="006F1BFD" w:rsidRPr="00263751" w:rsidRDefault="00977975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</w:rPr>
      </w:pPr>
      <w:r w:rsidRPr="00263751">
        <w:rPr>
          <w:bCs/>
          <w:color w:val="000000"/>
          <w:sz w:val="24"/>
          <w:szCs w:val="24"/>
        </w:rPr>
        <w:t>Revised:</w:t>
      </w:r>
    </w:p>
    <w:p w14:paraId="00000011" w14:textId="77777777" w:rsidR="006F1BFD" w:rsidRDefault="006F1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2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ind w:left="3150" w:right="441" w:hanging="30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LEGAL REFS.:        C.R.S. </w:t>
      </w:r>
      <w:hyperlink r:id="rId8">
        <w:r>
          <w:rPr>
            <w:color w:val="0000FF"/>
            <w:sz w:val="24"/>
            <w:szCs w:val="24"/>
            <w:u w:val="single"/>
          </w:rPr>
          <w:t>22-32-140</w:t>
        </w:r>
      </w:hyperlink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(annual distribution of standardized immunization document required)</w:t>
      </w:r>
    </w:p>
    <w:p w14:paraId="00000013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C.R.S. </w:t>
      </w:r>
      <w:hyperlink r:id="rId9">
        <w:r>
          <w:rPr>
            <w:color w:val="0000FF"/>
            <w:sz w:val="24"/>
            <w:szCs w:val="24"/>
            <w:u w:val="single"/>
          </w:rPr>
          <w:t>22-33-106</w:t>
        </w:r>
      </w:hyperlink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(grounds for suspension, expulsion and denial of admission)</w:t>
      </w:r>
    </w:p>
    <w:p w14:paraId="00000014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ind w:left="2441" w:right="281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C.R.S. </w:t>
      </w:r>
      <w:hyperlink r:id="rId10">
        <w:r>
          <w:rPr>
            <w:color w:val="0000FF"/>
            <w:sz w:val="24"/>
            <w:szCs w:val="24"/>
            <w:u w:val="single"/>
          </w:rPr>
          <w:t>25-4-901</w:t>
        </w:r>
      </w:hyperlink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et seq. (school entry immunizations) 6 CCR </w:t>
      </w:r>
      <w:hyperlink r:id="rId11">
        <w:r>
          <w:rPr>
            <w:color w:val="0000FF"/>
            <w:sz w:val="24"/>
            <w:szCs w:val="24"/>
            <w:u w:val="single"/>
          </w:rPr>
          <w:t>1009-2</w:t>
        </w:r>
      </w:hyperlink>
      <w:r>
        <w:rPr>
          <w:color w:val="0000FF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(school immunization requirements)</w:t>
      </w:r>
    </w:p>
    <w:p w14:paraId="00000015" w14:textId="77777777" w:rsidR="006F1BFD" w:rsidRDefault="006F1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6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CROSS REFS.:        </w:t>
      </w:r>
      <w:hyperlink r:id="rId12">
        <w:r>
          <w:rPr>
            <w:color w:val="0000FF"/>
            <w:sz w:val="24"/>
            <w:szCs w:val="24"/>
            <w:u w:val="single"/>
          </w:rPr>
          <w:t>JF</w:t>
        </w:r>
      </w:hyperlink>
      <w:hyperlink r:id="rId13">
        <w:r>
          <w:rPr>
            <w:color w:val="000000"/>
            <w:sz w:val="24"/>
            <w:szCs w:val="24"/>
          </w:rPr>
          <w:t>,</w:t>
        </w:r>
      </w:hyperlink>
      <w:r>
        <w:rPr>
          <w:color w:val="000000"/>
          <w:sz w:val="24"/>
          <w:szCs w:val="24"/>
        </w:rPr>
        <w:t xml:space="preserve"> Admission and Denial of Admission</w:t>
      </w:r>
    </w:p>
    <w:p w14:paraId="00000017" w14:textId="77777777" w:rsidR="006F1BFD" w:rsidRPr="00263751" w:rsidRDefault="00977975">
      <w:pPr>
        <w:pBdr>
          <w:top w:val="nil"/>
          <w:left w:val="nil"/>
          <w:bottom w:val="nil"/>
          <w:right w:val="nil"/>
          <w:between w:val="nil"/>
        </w:pBdr>
        <w:rPr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</w:t>
      </w:r>
      <w:r w:rsidRPr="00263751">
        <w:rPr>
          <w:bCs/>
          <w:color w:val="000000"/>
          <w:sz w:val="24"/>
          <w:szCs w:val="24"/>
          <w:u w:val="single"/>
        </w:rPr>
        <w:t>JFABE</w:t>
      </w:r>
      <w:r w:rsidRPr="00263751">
        <w:rPr>
          <w:bCs/>
          <w:color w:val="000000"/>
          <w:sz w:val="24"/>
          <w:szCs w:val="24"/>
        </w:rPr>
        <w:t xml:space="preserve"> , Students in Foster Care</w:t>
      </w:r>
    </w:p>
    <w:p w14:paraId="00000018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spacing w:before="1"/>
        <w:ind w:left="2441" w:right="441"/>
        <w:rPr>
          <w:color w:val="000000"/>
          <w:sz w:val="24"/>
          <w:szCs w:val="24"/>
        </w:rPr>
      </w:pPr>
      <w:hyperlink r:id="rId14">
        <w:r>
          <w:rPr>
            <w:color w:val="0000FF"/>
            <w:sz w:val="24"/>
            <w:szCs w:val="24"/>
            <w:u w:val="single"/>
          </w:rPr>
          <w:t>JF-R</w:t>
        </w:r>
      </w:hyperlink>
      <w:hyperlink r:id="rId15">
        <w:r>
          <w:rPr>
            <w:color w:val="000000"/>
            <w:sz w:val="24"/>
            <w:szCs w:val="24"/>
          </w:rPr>
          <w:t>,</w:t>
        </w:r>
      </w:hyperlink>
      <w:r>
        <w:rPr>
          <w:color w:val="000000"/>
          <w:sz w:val="24"/>
          <w:szCs w:val="24"/>
        </w:rPr>
        <w:t xml:space="preserve"> Admission and Denial of Admission (Procedures for Stud</w:t>
      </w:r>
      <w:r>
        <w:rPr>
          <w:color w:val="000000"/>
          <w:sz w:val="24"/>
          <w:szCs w:val="24"/>
        </w:rPr>
        <w:t>ents in Out-of-Home Placements)</w:t>
      </w:r>
    </w:p>
    <w:p w14:paraId="00000019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ind w:left="2441" w:right="409"/>
        <w:rPr>
          <w:color w:val="000000"/>
          <w:sz w:val="24"/>
          <w:szCs w:val="24"/>
        </w:rPr>
      </w:pPr>
      <w:hyperlink r:id="rId16">
        <w:r>
          <w:rPr>
            <w:color w:val="0000FF"/>
            <w:sz w:val="24"/>
            <w:szCs w:val="24"/>
            <w:u w:val="single"/>
          </w:rPr>
          <w:t>JKD/JKE</w:t>
        </w:r>
      </w:hyperlink>
      <w:hyperlink r:id="rId17">
        <w:r>
          <w:rPr>
            <w:color w:val="000000"/>
            <w:sz w:val="24"/>
            <w:szCs w:val="24"/>
          </w:rPr>
          <w:t>,</w:t>
        </w:r>
      </w:hyperlink>
      <w:r>
        <w:rPr>
          <w:color w:val="000000"/>
          <w:sz w:val="24"/>
          <w:szCs w:val="24"/>
        </w:rPr>
        <w:t xml:space="preserve"> Suspension/</w:t>
      </w:r>
      <w:r>
        <w:rPr>
          <w:color w:val="000000"/>
          <w:sz w:val="24"/>
          <w:szCs w:val="24"/>
        </w:rPr>
        <w:t>Expulsion of Students (and Other Disciplinary Interventions)</w:t>
      </w:r>
    </w:p>
    <w:p w14:paraId="0000001A" w14:textId="77777777" w:rsidR="006F1BFD" w:rsidRDefault="00977975">
      <w:pPr>
        <w:pBdr>
          <w:top w:val="nil"/>
          <w:left w:val="nil"/>
          <w:bottom w:val="nil"/>
          <w:right w:val="nil"/>
          <w:between w:val="nil"/>
        </w:pBdr>
        <w:ind w:left="2441"/>
        <w:rPr>
          <w:color w:val="000000"/>
          <w:sz w:val="24"/>
          <w:szCs w:val="24"/>
        </w:rPr>
      </w:pPr>
      <w:hyperlink r:id="rId18">
        <w:r>
          <w:rPr>
            <w:color w:val="0000FF"/>
            <w:sz w:val="24"/>
            <w:szCs w:val="24"/>
            <w:u w:val="single"/>
          </w:rPr>
          <w:t>JRA/JRC</w:t>
        </w:r>
      </w:hyperlink>
      <w:hyperlink r:id="rId19">
        <w:r>
          <w:rPr>
            <w:color w:val="000000"/>
            <w:sz w:val="24"/>
            <w:szCs w:val="24"/>
          </w:rPr>
          <w:t>,</w:t>
        </w:r>
      </w:hyperlink>
      <w:r>
        <w:rPr>
          <w:color w:val="000000"/>
          <w:sz w:val="24"/>
          <w:szCs w:val="24"/>
        </w:rPr>
        <w:t xml:space="preserve"> Student Records/Release of Information on Students</w:t>
      </w:r>
    </w:p>
    <w:p w14:paraId="0000001B" w14:textId="77777777" w:rsidR="006F1BFD" w:rsidRPr="00263751" w:rsidRDefault="00977975">
      <w:pPr>
        <w:pBdr>
          <w:top w:val="nil"/>
          <w:left w:val="nil"/>
          <w:bottom w:val="nil"/>
          <w:right w:val="nil"/>
          <w:between w:val="nil"/>
        </w:pBdr>
        <w:ind w:left="2441"/>
        <w:rPr>
          <w:bCs/>
          <w:color w:val="000000"/>
          <w:sz w:val="24"/>
          <w:szCs w:val="24"/>
        </w:rPr>
      </w:pPr>
      <w:r w:rsidRPr="00263751">
        <w:rPr>
          <w:bCs/>
          <w:color w:val="000000"/>
          <w:sz w:val="24"/>
          <w:szCs w:val="24"/>
          <w:u w:val="single"/>
        </w:rPr>
        <w:lastRenderedPageBreak/>
        <w:t>JLCB-R</w:t>
      </w:r>
      <w:r w:rsidRPr="00263751">
        <w:rPr>
          <w:bCs/>
          <w:color w:val="000000"/>
          <w:sz w:val="24"/>
          <w:szCs w:val="24"/>
        </w:rPr>
        <w:t xml:space="preserve"> , Immunizations of Students Regulation</w:t>
      </w:r>
    </w:p>
    <w:p w14:paraId="0000001C" w14:textId="77777777" w:rsidR="006F1BFD" w:rsidRDefault="006F1BF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D" w14:textId="77777777" w:rsidR="006F1BFD" w:rsidRDefault="006F1BFD">
      <w:pPr>
        <w:pBdr>
          <w:top w:val="nil"/>
          <w:left w:val="nil"/>
          <w:bottom w:val="nil"/>
          <w:right w:val="nil"/>
          <w:between w:val="nil"/>
        </w:pBdr>
        <w:ind w:right="357"/>
        <w:rPr>
          <w:color w:val="000000"/>
          <w:sz w:val="24"/>
          <w:szCs w:val="24"/>
        </w:rPr>
      </w:pPr>
      <w:bookmarkStart w:id="0" w:name="_heading=h.w01dpjylhcxx" w:colFirst="0" w:colLast="0"/>
      <w:bookmarkStart w:id="1" w:name="_GoBack"/>
      <w:bookmarkEnd w:id="0"/>
      <w:bookmarkEnd w:id="1"/>
    </w:p>
    <w:sectPr w:rsidR="006F1BFD">
      <w:headerReference w:type="default" r:id="rId20"/>
      <w:footerReference w:type="default" r:id="rId21"/>
      <w:pgSz w:w="12240" w:h="15840"/>
      <w:pgMar w:top="1720" w:right="720" w:bottom="2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308640" w14:textId="77777777" w:rsidR="00977975" w:rsidRDefault="00977975">
      <w:r>
        <w:separator/>
      </w:r>
    </w:p>
  </w:endnote>
  <w:endnote w:type="continuationSeparator" w:id="0">
    <w:p w14:paraId="1C4C8F4F" w14:textId="77777777" w:rsidR="00977975" w:rsidRDefault="00977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1116C0F1-3FB1-43B8-8D67-4EDEEA13ED0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E2BB8FC-F615-4E6B-B8B9-759BD801C60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3934CBA-3495-4E1B-9D30-1855A756109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20" w14:textId="77777777" w:rsidR="006F1BFD" w:rsidRDefault="009779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>North Conejos Board Policy Manual</w:t>
    </w: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 w:rsidR="00263751">
      <w:rPr>
        <w:color w:val="000000"/>
        <w:sz w:val="24"/>
        <w:szCs w:val="24"/>
      </w:rPr>
      <w:fldChar w:fldCharType="separate"/>
    </w:r>
    <w:r w:rsidR="00263751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  <w:r>
      <w:rPr>
        <w:color w:val="000000"/>
      </w:rPr>
      <w:t xml:space="preserve"> of </w:t>
    </w: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NUMPAGES</w:instrText>
    </w:r>
    <w:r w:rsidR="00263751">
      <w:rPr>
        <w:color w:val="000000"/>
        <w:sz w:val="24"/>
        <w:szCs w:val="24"/>
      </w:rPr>
      <w:fldChar w:fldCharType="separate"/>
    </w:r>
    <w:r w:rsidR="00263751">
      <w:rPr>
        <w:noProof/>
        <w:color w:val="000000"/>
        <w:sz w:val="24"/>
        <w:szCs w:val="24"/>
      </w:rPr>
      <w:t>2</w:t>
    </w:r>
    <w:r>
      <w:rPr>
        <w:color w:val="000000"/>
        <w:sz w:val="24"/>
        <w:szCs w:val="24"/>
      </w:rPr>
      <w:fldChar w:fldCharType="end"/>
    </w:r>
  </w:p>
  <w:p w14:paraId="00000021" w14:textId="77777777" w:rsidR="006F1BFD" w:rsidRDefault="006F1B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1E87AC" w14:textId="77777777" w:rsidR="00977975" w:rsidRDefault="00977975">
      <w:r>
        <w:separator/>
      </w:r>
    </w:p>
  </w:footnote>
  <w:footnote w:type="continuationSeparator" w:id="0">
    <w:p w14:paraId="6180A767" w14:textId="77777777" w:rsidR="00977975" w:rsidRDefault="009779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E" w14:textId="77777777" w:rsidR="006F1BFD" w:rsidRDefault="009779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b/>
        <w:bCs/>
        <w:color w:val="000000"/>
        <w:sz w:val="28"/>
        <w:szCs w:val="28"/>
      </w:rPr>
    </w:pPr>
    <w:r>
      <w:rPr>
        <w:sz w:val="20"/>
        <w:szCs w:val="20"/>
      </w:rPr>
      <w:t>First Reading</w:t>
    </w:r>
    <w:r>
      <w:rPr>
        <w:color w:val="000000"/>
        <w:sz w:val="20"/>
        <w:szCs w:val="20"/>
      </w:rPr>
      <w:t xml:space="preserve">: </w:t>
    </w:r>
    <w:r>
      <w:rPr>
        <w:sz w:val="20"/>
        <w:szCs w:val="20"/>
      </w:rPr>
      <w:t>9</w:t>
    </w:r>
    <w:r>
      <w:rPr>
        <w:color w:val="000000"/>
        <w:sz w:val="20"/>
        <w:szCs w:val="20"/>
      </w:rPr>
      <w:t>-1</w:t>
    </w:r>
    <w:r>
      <w:rPr>
        <w:sz w:val="20"/>
        <w:szCs w:val="20"/>
      </w:rPr>
      <w:t>5</w:t>
    </w:r>
    <w:r>
      <w:rPr>
        <w:color w:val="000000"/>
        <w:sz w:val="20"/>
        <w:szCs w:val="20"/>
      </w:rPr>
      <w:t>-26</w:t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b/>
        <w:bCs/>
        <w:color w:val="000000"/>
        <w:sz w:val="28"/>
        <w:szCs w:val="28"/>
        <w:u w:val="single"/>
      </w:rPr>
      <w:t>File</w:t>
    </w:r>
    <w:r>
      <w:rPr>
        <w:b/>
        <w:bCs/>
        <w:color w:val="000000"/>
        <w:sz w:val="28"/>
        <w:szCs w:val="28"/>
      </w:rPr>
      <w:t>: JLCB</w:t>
    </w:r>
  </w:p>
  <w:p w14:paraId="0000001F" w14:textId="77777777" w:rsidR="006F1BFD" w:rsidRDefault="006F1B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605AB6"/>
    <w:multiLevelType w:val="multilevel"/>
    <w:tmpl w:val="660EBA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sz w:val="24"/>
        <w:szCs w:val="24"/>
      </w:rPr>
    </w:lvl>
    <w:lvl w:ilvl="1">
      <w:numFmt w:val="bullet"/>
      <w:lvlText w:val="•"/>
      <w:lvlJc w:val="left"/>
      <w:pPr>
        <w:ind w:left="1692" w:hanging="360"/>
      </w:pPr>
    </w:lvl>
    <w:lvl w:ilvl="2">
      <w:numFmt w:val="bullet"/>
      <w:lvlText w:val="•"/>
      <w:lvlJc w:val="left"/>
      <w:pPr>
        <w:ind w:left="2664" w:hanging="360"/>
      </w:pPr>
    </w:lvl>
    <w:lvl w:ilvl="3">
      <w:numFmt w:val="bullet"/>
      <w:lvlText w:val="•"/>
      <w:lvlJc w:val="left"/>
      <w:pPr>
        <w:ind w:left="3636" w:hanging="360"/>
      </w:pPr>
    </w:lvl>
    <w:lvl w:ilvl="4">
      <w:numFmt w:val="bullet"/>
      <w:lvlText w:val="•"/>
      <w:lvlJc w:val="left"/>
      <w:pPr>
        <w:ind w:left="4608" w:hanging="360"/>
      </w:pPr>
    </w:lvl>
    <w:lvl w:ilvl="5">
      <w:numFmt w:val="bullet"/>
      <w:lvlText w:val="•"/>
      <w:lvlJc w:val="left"/>
      <w:pPr>
        <w:ind w:left="5580" w:hanging="360"/>
      </w:pPr>
    </w:lvl>
    <w:lvl w:ilvl="6">
      <w:numFmt w:val="bullet"/>
      <w:lvlText w:val="•"/>
      <w:lvlJc w:val="left"/>
      <w:pPr>
        <w:ind w:left="6552" w:hanging="360"/>
      </w:pPr>
    </w:lvl>
    <w:lvl w:ilvl="7">
      <w:numFmt w:val="bullet"/>
      <w:lvlText w:val="•"/>
      <w:lvlJc w:val="left"/>
      <w:pPr>
        <w:ind w:left="7524" w:hanging="360"/>
      </w:pPr>
    </w:lvl>
    <w:lvl w:ilvl="8">
      <w:numFmt w:val="bullet"/>
      <w:lvlText w:val="•"/>
      <w:lvlJc w:val="left"/>
      <w:pPr>
        <w:ind w:left="8496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FD"/>
    <w:rsid w:val="00263751"/>
    <w:rsid w:val="006F1BFD"/>
    <w:rsid w:val="0097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9B30F8-314C-4090-9A9E-9D2AA0AF4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79"/>
      <w:ind w:right="356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352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2C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352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2C3"/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pdirect.net/casb/crs/22-32-140.html" TargetMode="External"/><Relationship Id="rId13" Type="http://schemas.openxmlformats.org/officeDocument/2006/relationships/hyperlink" Target="http://z2.ctspublish.com/casb/DocViewer.jsp?docid=260&amp;z2collection=core&amp;JD_JF" TargetMode="External"/><Relationship Id="rId18" Type="http://schemas.openxmlformats.org/officeDocument/2006/relationships/hyperlink" Target="http://z2.ctspublish.com/casb/DocViewer.jsp?docid=357&amp;z2collection=core&amp;JD_JRA/JRC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z2.ctspublish.com/casb/DocViewer.jsp?docid=260&amp;z2collection=core&amp;JD_JF" TargetMode="External"/><Relationship Id="rId17" Type="http://schemas.openxmlformats.org/officeDocument/2006/relationships/hyperlink" Target="http://z2.ctspublish.com/casb/DocViewer.jsp?docid=317&amp;z2collection=core&amp;JD_JKD/JK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2.ctspublish.com/casb/DocViewer.jsp?docid=317&amp;z2collection=core&amp;JD_JKD/JKE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os.state.co.us/CCR/NumericalCCRDocList.do?deptID=16&amp;agencyID=14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2.ctspublish.com/casb/DocViewer.jsp?docid=261&amp;z2collection=core&amp;JD_JF-R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pdirect.net/casb/crs/25-4-901.html" TargetMode="External"/><Relationship Id="rId19" Type="http://schemas.openxmlformats.org/officeDocument/2006/relationships/hyperlink" Target="http://z2.ctspublish.com/casb/DocViewer.jsp?docid=357&amp;z2collection=core&amp;JD_JRA/JR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pdirect.net/casb/crs/22-33-106.html" TargetMode="External"/><Relationship Id="rId14" Type="http://schemas.openxmlformats.org/officeDocument/2006/relationships/hyperlink" Target="http://z2.ctspublish.com/casb/DocViewer.jsp?docid=261&amp;z2collection=core&amp;JD_JF-R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wL6EQiDr7iaD0OV8oOZ9craW5Q==">CgMxLjAyDmgudzAxZHBqeWxoY3h4OAByITFYcHFiSUdUa0hfcTU1bnZOTkNkVGZWeFNNaHc1cE9HRg==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Randa McCarroll</dc:creator>
  <cp:lastModifiedBy>Annette Lucero</cp:lastModifiedBy>
  <cp:revision>2</cp:revision>
  <dcterms:created xsi:type="dcterms:W3CDTF">2026-09-03T15:10:00Z</dcterms:created>
  <dcterms:modified xsi:type="dcterms:W3CDTF">2026-09-03T15:10:00Z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2021-11-18T00:00:00Z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2026-08-02T00:00:00Z</vt:filetime>
  </property>
  <property fmtid="{D5CDD505-2E9C-101B-9397-08002B2CF9AE}" pid="6" name="Producer">
    <vt:lpwstr>Microsoft® Word 2016</vt:lpwstr>
  </property>
</Properties>
</file>