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2C44EA" w:rsidRDefault="00D26803">
      <w:pPr>
        <w:pBdr>
          <w:top w:val="nil"/>
          <w:left w:val="nil"/>
          <w:bottom w:val="nil"/>
          <w:right w:val="nil"/>
          <w:between w:val="nil"/>
        </w:pBdr>
        <w:spacing w:before="240" w:after="180"/>
        <w:jc w:val="center"/>
        <w:rPr>
          <w:b/>
          <w:bCs/>
          <w:sz w:val="28"/>
          <w:szCs w:val="28"/>
          <w:highlight w:val="white"/>
        </w:rPr>
      </w:pPr>
      <w:bookmarkStart w:id="0" w:name="bookmark=id.hff4fa9tjb19" w:colFirst="0" w:colLast="0"/>
      <w:bookmarkStart w:id="1" w:name="bookmark=id.i1y5iakl5fm3" w:colFirst="0" w:colLast="0"/>
      <w:bookmarkStart w:id="2" w:name="bookmark=id.y9gy6rocps0y" w:colFirst="0" w:colLast="0"/>
      <w:bookmarkEnd w:id="0"/>
      <w:bookmarkEnd w:id="1"/>
      <w:bookmarkEnd w:id="2"/>
      <w:r>
        <w:rPr>
          <w:rFonts w:ascii="Arial" w:eastAsia="Arial" w:hAnsi="Arial" w:cs="Arial"/>
          <w:b/>
          <w:bCs/>
          <w:color w:val="000000"/>
        </w:rPr>
        <w:t xml:space="preserve">File:  JLF </w:t>
      </w:r>
      <w:r>
        <w:rPr>
          <w:b/>
          <w:bCs/>
          <w:sz w:val="28"/>
          <w:szCs w:val="28"/>
          <w:highlight w:val="white"/>
        </w:rPr>
        <w:t>Reporting Child Abuse and Child Protection</w:t>
      </w:r>
    </w:p>
    <w:p w14:paraId="00000002" w14:textId="77777777" w:rsidR="002C44EA" w:rsidRDefault="00D26803">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It is the policy of the Board of Education that this S</w:t>
      </w:r>
      <w:r>
        <w:rPr>
          <w:rFonts w:ascii="Arial" w:eastAsia="Arial" w:hAnsi="Arial" w:cs="Arial"/>
        </w:rPr>
        <w:t>chool District</w:t>
      </w:r>
      <w:r>
        <w:rPr>
          <w:rFonts w:ascii="Arial" w:eastAsia="Arial" w:hAnsi="Arial" w:cs="Arial"/>
          <w:color w:val="000000"/>
        </w:rPr>
        <w:t xml:space="preserve"> comply with the Child Protection Act.</w:t>
      </w:r>
    </w:p>
    <w:p w14:paraId="00000003" w14:textId="77777777" w:rsidR="002C44EA" w:rsidRDefault="00D26803">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To that end, any School Official or Employee who has reasonable cause to know or suspect that any child has been subjected to abuse, neglect, unlawful sexual contact, or who has observed any child being subjected to conditions which would reasonably result</w:t>
      </w:r>
      <w:r>
        <w:rPr>
          <w:rFonts w:ascii="Arial" w:eastAsia="Arial" w:hAnsi="Arial" w:cs="Arial"/>
          <w:color w:val="000000"/>
        </w:rPr>
        <w:t xml:space="preserve"> in abuse or neglect, as defined by</w:t>
      </w:r>
      <w:r>
        <w:rPr>
          <w:rFonts w:ascii="Arial" w:eastAsia="Arial" w:hAnsi="Arial" w:cs="Arial"/>
        </w:rPr>
        <w:t xml:space="preserve"> state law</w:t>
      </w:r>
      <w:r>
        <w:rPr>
          <w:rFonts w:ascii="Arial" w:eastAsia="Arial" w:hAnsi="Arial" w:cs="Arial"/>
          <w:color w:val="000000"/>
        </w:rPr>
        <w:t>,</w:t>
      </w:r>
      <w:r>
        <w:rPr>
          <w:rFonts w:ascii="Arial" w:eastAsia="Arial" w:hAnsi="Arial" w:cs="Arial"/>
        </w:rPr>
        <w:t xml:space="preserve"> </w:t>
      </w:r>
      <w:r>
        <w:rPr>
          <w:rFonts w:ascii="Arial" w:eastAsia="Arial" w:hAnsi="Arial" w:cs="Arial"/>
          <w:color w:val="000000"/>
        </w:rPr>
        <w:t>must report or cause a report to be made to the appropriate county department of social services or local law enforcement agency in accordance with the accompanying regulation to this policy (</w:t>
      </w:r>
      <w:hyperlink r:id="rId7">
        <w:r>
          <w:rPr>
            <w:rFonts w:ascii="Arial" w:eastAsia="Arial" w:hAnsi="Arial" w:cs="Arial"/>
            <w:color w:val="0000FF"/>
            <w:u w:val="single"/>
          </w:rPr>
          <w:t>JLF-R</w:t>
        </w:r>
      </w:hyperlink>
      <w:r>
        <w:rPr>
          <w:rFonts w:ascii="Arial" w:eastAsia="Arial" w:hAnsi="Arial" w:cs="Arial"/>
          <w:color w:val="000000"/>
        </w:rPr>
        <w:t>). Failure to report promptly may result in civil and/or criminal liability. A person who reports child abuse or neglect in good faith is immune from civil or criminal liability.</w:t>
      </w:r>
    </w:p>
    <w:p w14:paraId="00000004" w14:textId="77777777" w:rsidR="002C44EA" w:rsidRDefault="00D26803">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Rep</w:t>
      </w:r>
      <w:r>
        <w:rPr>
          <w:rFonts w:ascii="Arial" w:eastAsia="Arial" w:hAnsi="Arial" w:cs="Arial"/>
          <w:color w:val="000000"/>
        </w:rPr>
        <w:t>orts of child abuse or neglect, the name and address of the child, family,</w:t>
      </w:r>
      <w:r>
        <w:rPr>
          <w:rFonts w:ascii="Arial" w:eastAsia="Arial" w:hAnsi="Arial" w:cs="Arial"/>
        </w:rPr>
        <w:t xml:space="preserve"> </w:t>
      </w:r>
      <w:r>
        <w:rPr>
          <w:rFonts w:ascii="Arial" w:eastAsia="Arial" w:hAnsi="Arial" w:cs="Arial"/>
          <w:color w:val="000000"/>
        </w:rPr>
        <w:t>informant, or any other identifying information in the report are considered confidential and</w:t>
      </w:r>
      <w:r>
        <w:rPr>
          <w:rFonts w:ascii="Arial" w:eastAsia="Arial" w:hAnsi="Arial" w:cs="Arial"/>
        </w:rPr>
        <w:t xml:space="preserve"> </w:t>
      </w:r>
      <w:r>
        <w:rPr>
          <w:rFonts w:ascii="Arial" w:eastAsia="Arial" w:hAnsi="Arial" w:cs="Arial"/>
          <w:color w:val="000000"/>
        </w:rPr>
        <w:t>are not public information.</w:t>
      </w:r>
    </w:p>
    <w:p w14:paraId="00000005" w14:textId="77777777" w:rsidR="002C44EA" w:rsidRDefault="00D26803">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The Board</w:t>
      </w:r>
      <w:r>
        <w:rPr>
          <w:rFonts w:ascii="Arial" w:eastAsia="Arial" w:hAnsi="Arial" w:cs="Arial"/>
        </w:rPr>
        <w:t xml:space="preserve"> </w:t>
      </w:r>
      <w:r>
        <w:rPr>
          <w:rFonts w:ascii="Arial" w:eastAsia="Arial" w:hAnsi="Arial" w:cs="Arial"/>
          <w:color w:val="000000"/>
        </w:rPr>
        <w:t>must provide periodic in-service programs for all teachers in order to provide them with information about the Child Protection Act, to assist them in recognizing and reporting instances of child abuse, and to instruct them on how to assist victims and the</w:t>
      </w:r>
      <w:r>
        <w:rPr>
          <w:rFonts w:ascii="Arial" w:eastAsia="Arial" w:hAnsi="Arial" w:cs="Arial"/>
          <w:color w:val="000000"/>
        </w:rPr>
        <w:t>ir families.</w:t>
      </w:r>
    </w:p>
    <w:p w14:paraId="00000006" w14:textId="77777777" w:rsidR="002C44EA" w:rsidRDefault="00D26803">
      <w:pPr>
        <w:pBdr>
          <w:top w:val="nil"/>
          <w:left w:val="nil"/>
          <w:bottom w:val="nil"/>
          <w:right w:val="nil"/>
          <w:between w:val="nil"/>
        </w:pBdr>
        <w:spacing w:before="240" w:after="180"/>
        <w:rPr>
          <w:rFonts w:ascii="Arial" w:eastAsia="Arial" w:hAnsi="Arial" w:cs="Arial"/>
        </w:rPr>
      </w:pPr>
      <w:r>
        <w:rPr>
          <w:rFonts w:ascii="Arial" w:eastAsia="Arial" w:hAnsi="Arial" w:cs="Arial"/>
        </w:rPr>
        <w:t>School Employees and Officials</w:t>
      </w:r>
      <w:r>
        <w:rPr>
          <w:rFonts w:ascii="Arial" w:eastAsia="Arial" w:hAnsi="Arial" w:cs="Arial"/>
        </w:rPr>
        <w:t xml:space="preserve"> </w:t>
      </w:r>
      <w:r>
        <w:rPr>
          <w:rFonts w:ascii="Arial" w:eastAsia="Arial" w:hAnsi="Arial" w:cs="Arial"/>
        </w:rPr>
        <w:t xml:space="preserve">will not contact the child's family or any other persons to determine the cause of the suspected abuse or neglect. It is not the responsibility of the School Official or Employee to prove that the child has been </w:t>
      </w:r>
      <w:r>
        <w:rPr>
          <w:rFonts w:ascii="Arial" w:eastAsia="Arial" w:hAnsi="Arial" w:cs="Arial"/>
        </w:rPr>
        <w:t>abused or neglected.</w:t>
      </w:r>
    </w:p>
    <w:p w14:paraId="00000007" w14:textId="77777777" w:rsidR="002C44EA" w:rsidRDefault="00D26803">
      <w:pPr>
        <w:pBdr>
          <w:top w:val="nil"/>
          <w:left w:val="nil"/>
          <w:bottom w:val="nil"/>
          <w:right w:val="nil"/>
          <w:between w:val="nil"/>
        </w:pBdr>
        <w:spacing w:before="240" w:after="180"/>
        <w:rPr>
          <w:rFonts w:ascii="Arial" w:eastAsia="Arial" w:hAnsi="Arial" w:cs="Arial"/>
          <w:color w:val="000000"/>
        </w:rPr>
      </w:pPr>
      <w:r>
        <w:rPr>
          <w:rFonts w:ascii="Arial" w:eastAsia="Arial" w:hAnsi="Arial" w:cs="Arial"/>
        </w:rPr>
        <w:t>The Superintendent</w:t>
      </w:r>
      <w:r>
        <w:rPr>
          <w:rFonts w:ascii="Arial" w:eastAsia="Arial" w:hAnsi="Arial" w:cs="Arial"/>
        </w:rPr>
        <w:t xml:space="preserve"> </w:t>
      </w:r>
      <w:r>
        <w:rPr>
          <w:rFonts w:ascii="Arial" w:eastAsia="Arial" w:hAnsi="Arial" w:cs="Arial"/>
        </w:rPr>
        <w:t>will submit such procedures as are necessary to the Boa</w:t>
      </w:r>
      <w:r>
        <w:rPr>
          <w:rFonts w:ascii="Arial" w:eastAsia="Arial" w:hAnsi="Arial" w:cs="Arial"/>
          <w:color w:val="000000"/>
        </w:rPr>
        <w:t>rd for approval to accomplish the intent of this policy.</w:t>
      </w:r>
    </w:p>
    <w:p w14:paraId="00000008" w14:textId="77777777" w:rsidR="002C44EA" w:rsidRDefault="00D26803">
      <w:pPr>
        <w:pBdr>
          <w:top w:val="nil"/>
          <w:left w:val="nil"/>
          <w:bottom w:val="nil"/>
          <w:right w:val="nil"/>
          <w:between w:val="nil"/>
        </w:pBdr>
        <w:spacing w:before="240" w:after="180"/>
        <w:rPr>
          <w:rFonts w:ascii="Arial" w:eastAsia="Arial" w:hAnsi="Arial" w:cs="Arial"/>
          <w:color w:val="000000"/>
        </w:rPr>
      </w:pPr>
      <w:r>
        <w:rPr>
          <w:rFonts w:ascii="Arial" w:eastAsia="Arial" w:hAnsi="Arial" w:cs="Arial"/>
          <w:color w:val="000000"/>
        </w:rPr>
        <w:t>(Adoption date)</w:t>
      </w:r>
    </w:p>
    <w:p w14:paraId="00000009" w14:textId="77777777" w:rsidR="002C44EA" w:rsidRPr="00E11E7C" w:rsidRDefault="00D26803">
      <w:pPr>
        <w:pBdr>
          <w:top w:val="nil"/>
          <w:left w:val="nil"/>
          <w:bottom w:val="nil"/>
          <w:right w:val="nil"/>
          <w:between w:val="nil"/>
        </w:pBdr>
        <w:spacing w:before="180" w:after="240"/>
        <w:rPr>
          <w:rFonts w:ascii="Arial" w:eastAsia="Arial" w:hAnsi="Arial" w:cs="Arial"/>
          <w:bCs/>
          <w:color w:val="000000"/>
        </w:rPr>
      </w:pPr>
      <w:r w:rsidRPr="00E11E7C">
        <w:rPr>
          <w:rFonts w:ascii="Arial" w:eastAsia="Arial" w:hAnsi="Arial" w:cs="Arial"/>
          <w:bCs/>
          <w:color w:val="000000"/>
        </w:rPr>
        <w:t xml:space="preserve">LEGAL REFERENCES: </w:t>
      </w:r>
    </w:p>
    <w:p w14:paraId="0000000A" w14:textId="77777777" w:rsidR="002C44EA" w:rsidRDefault="00D26803">
      <w:pPr>
        <w:pBdr>
          <w:top w:val="nil"/>
          <w:left w:val="nil"/>
          <w:bottom w:val="nil"/>
          <w:right w:val="nil"/>
          <w:between w:val="nil"/>
        </w:pBdr>
      </w:pPr>
      <w:r>
        <w:t xml:space="preserve">C.R.S. </w:t>
      </w:r>
      <w:hyperlink r:id="rId8">
        <w:r>
          <w:rPr>
            <w:color w:val="0000EE"/>
            <w:u w:val="single"/>
          </w:rPr>
          <w:t>19-1-103</w:t>
        </w:r>
      </w:hyperlink>
      <w:r>
        <w:t>(1</w:t>
      </w:r>
      <w:proofErr w:type="gramStart"/>
      <w:r>
        <w:t>)(</w:t>
      </w:r>
      <w:proofErr w:type="gramEnd"/>
      <w:r>
        <w:t>definition of child abuse or neglect)</w:t>
      </w:r>
    </w:p>
    <w:p w14:paraId="0000000B" w14:textId="77777777" w:rsidR="002C44EA" w:rsidRDefault="00D26803">
      <w:pPr>
        <w:pBdr>
          <w:top w:val="nil"/>
          <w:left w:val="nil"/>
          <w:bottom w:val="nil"/>
          <w:right w:val="nil"/>
          <w:between w:val="nil"/>
        </w:pBdr>
      </w:pPr>
      <w:r>
        <w:t xml:space="preserve">C.R.S. </w:t>
      </w:r>
      <w:hyperlink r:id="rId9">
        <w:r>
          <w:rPr>
            <w:color w:val="0000EE"/>
            <w:u w:val="single"/>
          </w:rPr>
          <w:t>19-3-102</w:t>
        </w:r>
      </w:hyperlink>
      <w:r>
        <w:t xml:space="preserve"> &amp; 103 (definition of neglected or dependent child)</w:t>
      </w:r>
    </w:p>
    <w:p w14:paraId="0000000C" w14:textId="77777777" w:rsidR="002C44EA" w:rsidRDefault="00D26803">
      <w:pPr>
        <w:pBdr>
          <w:top w:val="nil"/>
          <w:left w:val="nil"/>
          <w:bottom w:val="nil"/>
          <w:right w:val="nil"/>
          <w:between w:val="nil"/>
        </w:pBdr>
      </w:pPr>
      <w:r>
        <w:t xml:space="preserve">C.R.S. </w:t>
      </w:r>
      <w:hyperlink r:id="rId10">
        <w:r>
          <w:rPr>
            <w:color w:val="0000EE"/>
            <w:u w:val="single"/>
          </w:rPr>
          <w:t>19-3-304</w:t>
        </w:r>
      </w:hyperlink>
      <w:r>
        <w:t xml:space="preserve"> (persons required to report abuse)</w:t>
      </w:r>
    </w:p>
    <w:p w14:paraId="0000000D" w14:textId="77777777" w:rsidR="002C44EA" w:rsidRDefault="00D26803">
      <w:pPr>
        <w:pBdr>
          <w:top w:val="nil"/>
          <w:left w:val="nil"/>
          <w:bottom w:val="nil"/>
          <w:right w:val="nil"/>
          <w:between w:val="nil"/>
        </w:pBdr>
      </w:pPr>
      <w:r>
        <w:t xml:space="preserve">C.R.S. </w:t>
      </w:r>
      <w:hyperlink r:id="rId11">
        <w:r>
          <w:rPr>
            <w:color w:val="0000EE"/>
            <w:u w:val="single"/>
          </w:rPr>
          <w:t>19-3-307</w:t>
        </w:r>
      </w:hyperlink>
      <w:r>
        <w:t xml:space="preserve"> (reporting procedures)</w:t>
      </w:r>
    </w:p>
    <w:p w14:paraId="0000000E" w14:textId="77777777" w:rsidR="002C44EA" w:rsidRDefault="00D26803">
      <w:pPr>
        <w:pBdr>
          <w:top w:val="nil"/>
          <w:left w:val="nil"/>
          <w:bottom w:val="nil"/>
          <w:right w:val="nil"/>
          <w:between w:val="nil"/>
        </w:pBdr>
      </w:pPr>
      <w:r>
        <w:t xml:space="preserve">C.R.S. </w:t>
      </w:r>
      <w:hyperlink r:id="rId12">
        <w:r>
          <w:rPr>
            <w:color w:val="0000EE"/>
            <w:u w:val="single"/>
          </w:rPr>
          <w:t>19-3-309</w:t>
        </w:r>
      </w:hyperlink>
      <w:r>
        <w:t xml:space="preserve"> (immunity from liability for persons reporting)</w:t>
      </w:r>
    </w:p>
    <w:p w14:paraId="0000000F" w14:textId="77777777" w:rsidR="002C44EA" w:rsidRDefault="00D26803">
      <w:pPr>
        <w:pBdr>
          <w:top w:val="nil"/>
          <w:left w:val="nil"/>
          <w:bottom w:val="nil"/>
          <w:right w:val="nil"/>
          <w:between w:val="nil"/>
        </w:pBdr>
      </w:pPr>
      <w:r>
        <w:t xml:space="preserve">C.R.S. </w:t>
      </w:r>
      <w:hyperlink r:id="rId13">
        <w:r>
          <w:rPr>
            <w:color w:val="0000EE"/>
            <w:u w:val="single"/>
          </w:rPr>
          <w:t>22-32-109</w:t>
        </w:r>
      </w:hyperlink>
      <w:r>
        <w:t>(1</w:t>
      </w:r>
      <w:proofErr w:type="gramStart"/>
      <w:r>
        <w:t>)(</w:t>
      </w:r>
      <w:proofErr w:type="gramEnd"/>
      <w:r>
        <w:t>z) (providing in-service for teachers)</w:t>
      </w:r>
    </w:p>
    <w:p w14:paraId="00000010" w14:textId="77777777" w:rsidR="002C44EA" w:rsidRPr="00E11E7C" w:rsidRDefault="00D26803">
      <w:pPr>
        <w:pBdr>
          <w:top w:val="nil"/>
          <w:left w:val="nil"/>
          <w:bottom w:val="nil"/>
          <w:right w:val="nil"/>
          <w:between w:val="nil"/>
        </w:pBdr>
        <w:spacing w:before="180" w:after="240"/>
        <w:rPr>
          <w:rFonts w:ascii="Arial" w:eastAsia="Arial" w:hAnsi="Arial" w:cs="Arial"/>
          <w:bCs/>
          <w:color w:val="000000"/>
        </w:rPr>
      </w:pPr>
      <w:r w:rsidRPr="00E11E7C">
        <w:rPr>
          <w:rFonts w:ascii="Arial" w:eastAsia="Arial" w:hAnsi="Arial" w:cs="Arial"/>
          <w:bCs/>
          <w:color w:val="000000"/>
        </w:rPr>
        <w:t xml:space="preserve">CROSS REFERENCES: </w:t>
      </w:r>
      <w:bookmarkStart w:id="3" w:name="_GoBack"/>
      <w:bookmarkEnd w:id="3"/>
    </w:p>
    <w:p w14:paraId="00000011" w14:textId="77777777" w:rsidR="002C44EA" w:rsidRDefault="00D26803">
      <w:pPr>
        <w:pBdr>
          <w:top w:val="nil"/>
          <w:left w:val="nil"/>
          <w:bottom w:val="nil"/>
          <w:right w:val="nil"/>
          <w:between w:val="nil"/>
        </w:pBdr>
      </w:pPr>
      <w:hyperlink r:id="rId14" w:anchor="JD_GBEB">
        <w:r>
          <w:rPr>
            <w:color w:val="0000EE"/>
            <w:u w:val="single"/>
          </w:rPr>
          <w:t>GBEB</w:t>
        </w:r>
      </w:hyperlink>
      <w:r>
        <w:t>, Staff Conduct</w:t>
      </w:r>
    </w:p>
    <w:p w14:paraId="00000012" w14:textId="77777777" w:rsidR="002C44EA" w:rsidRDefault="00D26803">
      <w:pPr>
        <w:pBdr>
          <w:top w:val="nil"/>
          <w:left w:val="nil"/>
          <w:bottom w:val="nil"/>
          <w:right w:val="nil"/>
          <w:between w:val="nil"/>
        </w:pBdr>
        <w:rPr>
          <w:rFonts w:ascii="Arial" w:eastAsia="Arial" w:hAnsi="Arial" w:cs="Arial"/>
          <w:color w:val="000000"/>
        </w:rPr>
      </w:pPr>
      <w:hyperlink r:id="rId15" w:anchor="JD_GBGB">
        <w:r>
          <w:rPr>
            <w:color w:val="0000EE"/>
            <w:u w:val="single"/>
          </w:rPr>
          <w:t>GBGB</w:t>
        </w:r>
      </w:hyperlink>
      <w:r>
        <w:t>, Staff Personal Security and Safety</w:t>
      </w:r>
    </w:p>
    <w:sectPr w:rsidR="002C44EA">
      <w:headerReference w:type="default" r:id="rId16"/>
      <w:footerReference w:type="defaul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331140" w14:textId="77777777" w:rsidR="00D26803" w:rsidRDefault="00D26803">
      <w:r>
        <w:separator/>
      </w:r>
    </w:p>
  </w:endnote>
  <w:endnote w:type="continuationSeparator" w:id="0">
    <w:p w14:paraId="4D137306" w14:textId="77777777" w:rsidR="00D26803" w:rsidRDefault="00D26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C7D15A19-98EB-473B-8A72-6A98115EE668}"/>
    <w:embedItalic r:id="rId2" w:fontKey="{58D622B8-B913-443B-941C-E854F4F85BE9}"/>
  </w:font>
  <w:font w:name="Arial">
    <w:panose1 w:val="020B0604020202020204"/>
    <w:charset w:val="00"/>
    <w:family w:val="swiss"/>
    <w:pitch w:val="variable"/>
    <w:sig w:usb0="E0002EFF" w:usb1="C000785B" w:usb2="00000009" w:usb3="00000000" w:csb0="000001FF" w:csb1="00000000"/>
  </w:font>
  <w:font w:name="New Century Schlbk">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00"/>
    <w:family w:val="auto"/>
    <w:pitch w:val="default"/>
    <w:embedItalic r:id="rId3" w:fontKey="{64038586-73BE-4838-B1D4-E2DB5C845E7A}"/>
  </w:font>
  <w:font w:name="Cambria">
    <w:panose1 w:val="02040503050406030204"/>
    <w:charset w:val="00"/>
    <w:family w:val="roman"/>
    <w:pitch w:val="variable"/>
    <w:sig w:usb0="E00006FF" w:usb1="420024FF" w:usb2="02000000" w:usb3="00000000" w:csb0="0000019F" w:csb1="00000000"/>
    <w:embedRegular r:id="rId4" w:fontKey="{DF330D0E-3AE7-48BA-9017-B223DE7ABA48}"/>
  </w:font>
  <w:font w:name="Calibri">
    <w:panose1 w:val="020F0502020204030204"/>
    <w:charset w:val="00"/>
    <w:family w:val="swiss"/>
    <w:pitch w:val="variable"/>
    <w:sig w:usb0="E4002EFF" w:usb1="C200247B" w:usb2="00000009" w:usb3="00000000" w:csb0="000001FF" w:csb1="00000000"/>
    <w:embedRegular r:id="rId5" w:fontKey="{97012A35-C30F-4F00-942A-1FFB51691BE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15" w14:textId="77777777" w:rsidR="002C44EA" w:rsidRDefault="00D26803">
    <w:pPr>
      <w:pBdr>
        <w:top w:val="nil"/>
        <w:left w:val="nil"/>
        <w:bottom w:val="nil"/>
        <w:right w:val="nil"/>
        <w:between w:val="nil"/>
      </w:pBdr>
      <w:tabs>
        <w:tab w:val="center" w:pos="4680"/>
        <w:tab w:val="right" w:pos="9360"/>
      </w:tabs>
      <w:rPr>
        <w:color w:val="000000"/>
      </w:rPr>
    </w:pPr>
    <w:r>
      <w:rPr>
        <w:color w:val="000000"/>
      </w:rPr>
      <w:t xml:space="preserve">North Conejos Board Policy Manual </w:t>
    </w:r>
    <w:r>
      <w:rPr>
        <w:color w:val="000000"/>
      </w:rPr>
      <w:tab/>
    </w:r>
    <w:r>
      <w:rPr>
        <w:color w:val="000000"/>
      </w:rPr>
      <w:tab/>
      <w:t xml:space="preserve">Page </w:t>
    </w:r>
    <w:r>
      <w:rPr>
        <w:color w:val="000000"/>
      </w:rPr>
      <w:fldChar w:fldCharType="begin"/>
    </w:r>
    <w:r>
      <w:rPr>
        <w:color w:val="000000"/>
      </w:rPr>
      <w:instrText>PAGE</w:instrText>
    </w:r>
    <w:r w:rsidR="00E11E7C">
      <w:rPr>
        <w:color w:val="000000"/>
      </w:rPr>
      <w:fldChar w:fldCharType="separate"/>
    </w:r>
    <w:r w:rsidR="00E11E7C">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sidR="00E11E7C">
      <w:rPr>
        <w:color w:val="000000"/>
      </w:rPr>
      <w:fldChar w:fldCharType="separate"/>
    </w:r>
    <w:r w:rsidR="00E11E7C">
      <w:rPr>
        <w:noProof/>
        <w:color w:val="000000"/>
      </w:rPr>
      <w:t>1</w:t>
    </w:r>
    <w:r>
      <w:rPr>
        <w:color w:val="000000"/>
      </w:rPr>
      <w:fldChar w:fldCharType="end"/>
    </w:r>
  </w:p>
  <w:p w14:paraId="00000016" w14:textId="77777777" w:rsidR="002C44EA" w:rsidRDefault="002C44E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A7DE2D" w14:textId="77777777" w:rsidR="00D26803" w:rsidRDefault="00D26803">
      <w:r>
        <w:separator/>
      </w:r>
    </w:p>
  </w:footnote>
  <w:footnote w:type="continuationSeparator" w:id="0">
    <w:p w14:paraId="774B9B9E" w14:textId="77777777" w:rsidR="00D26803" w:rsidRDefault="00D268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13" w14:textId="77777777" w:rsidR="002C44EA" w:rsidRDefault="00D26803">
    <w:pPr>
      <w:pBdr>
        <w:top w:val="nil"/>
        <w:left w:val="nil"/>
        <w:bottom w:val="nil"/>
        <w:right w:val="nil"/>
        <w:between w:val="nil"/>
      </w:pBdr>
      <w:tabs>
        <w:tab w:val="center" w:pos="4680"/>
        <w:tab w:val="right" w:pos="9360"/>
      </w:tabs>
      <w:rPr>
        <w:rFonts w:ascii="Arial" w:eastAsia="Arial" w:hAnsi="Arial" w:cs="Arial"/>
        <w:b/>
        <w:bCs/>
        <w:color w:val="000000"/>
        <w:sz w:val="28"/>
        <w:szCs w:val="28"/>
      </w:rPr>
    </w:pPr>
    <w:r>
      <w:rPr>
        <w:rFonts w:ascii="Arial" w:eastAsia="Arial" w:hAnsi="Arial" w:cs="Arial"/>
      </w:rPr>
      <w:t>First Reading</w:t>
    </w:r>
    <w:r>
      <w:rPr>
        <w:rFonts w:ascii="Arial" w:eastAsia="Arial" w:hAnsi="Arial" w:cs="Arial"/>
        <w:color w:val="000000"/>
      </w:rPr>
      <w:t xml:space="preserve">: </w:t>
    </w:r>
    <w:r>
      <w:rPr>
        <w:rFonts w:ascii="Arial" w:eastAsia="Arial" w:hAnsi="Arial" w:cs="Arial"/>
      </w:rPr>
      <w:t>9</w:t>
    </w:r>
    <w:r>
      <w:rPr>
        <w:rFonts w:ascii="Arial" w:eastAsia="Arial" w:hAnsi="Arial" w:cs="Arial"/>
        <w:color w:val="000000"/>
      </w:rPr>
      <w:t>-1</w:t>
    </w:r>
    <w:r>
      <w:rPr>
        <w:rFonts w:ascii="Arial" w:eastAsia="Arial" w:hAnsi="Arial" w:cs="Arial"/>
      </w:rPr>
      <w:t>5</w:t>
    </w:r>
    <w:r>
      <w:rPr>
        <w:rFonts w:ascii="Arial" w:eastAsia="Arial" w:hAnsi="Arial" w:cs="Arial"/>
        <w:color w:val="000000"/>
      </w:rPr>
      <w:t xml:space="preserve">-26 </w:t>
    </w:r>
    <w:r>
      <w:rPr>
        <w:rFonts w:ascii="Arial" w:eastAsia="Arial" w:hAnsi="Arial" w:cs="Arial"/>
        <w:color w:val="000000"/>
      </w:rPr>
      <w:tab/>
      <w:t xml:space="preserve">                                                                                                                                   </w:t>
    </w:r>
    <w:r>
      <w:rPr>
        <w:rFonts w:ascii="Arial" w:eastAsia="Arial" w:hAnsi="Arial" w:cs="Arial"/>
        <w:color w:val="000000"/>
        <w:u w:val="single"/>
      </w:rPr>
      <w:t>File</w:t>
    </w:r>
    <w:r>
      <w:rPr>
        <w:rFonts w:ascii="Arial" w:eastAsia="Arial" w:hAnsi="Arial" w:cs="Arial"/>
        <w:color w:val="000000"/>
      </w:rPr>
      <w:t>: JLF</w:t>
    </w:r>
  </w:p>
  <w:p w14:paraId="00000014" w14:textId="77777777" w:rsidR="002C44EA" w:rsidRDefault="002C44EA">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4EA"/>
    <w:rsid w:val="002C44EA"/>
    <w:rsid w:val="00D26803"/>
    <w:rsid w:val="00E11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EED1AD-00C6-489E-AF2B-8B45DA0E5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240"/>
      <w:outlineLvl w:val="0"/>
    </w:pPr>
    <w:rPr>
      <w:b/>
      <w:bCs/>
      <w:color w:val="2F5496"/>
      <w:sz w:val="48"/>
      <w:szCs w:val="48"/>
    </w:rPr>
  </w:style>
  <w:style w:type="paragraph" w:styleId="Heading2">
    <w:name w:val="heading 2"/>
    <w:basedOn w:val="Normal"/>
    <w:next w:val="Normal"/>
    <w:link w:val="Heading2Char"/>
    <w:pPr>
      <w:keepNext/>
      <w:keepLines/>
      <w:spacing w:before="40"/>
      <w:outlineLvl w:val="1"/>
    </w:pPr>
    <w:rPr>
      <w:b/>
      <w:bCs/>
      <w:color w:val="2F5496"/>
      <w:sz w:val="36"/>
      <w:szCs w:val="36"/>
    </w:rPr>
  </w:style>
  <w:style w:type="paragraph" w:styleId="Heading3">
    <w:name w:val="heading 3"/>
    <w:basedOn w:val="Normal"/>
    <w:next w:val="Normal"/>
    <w:link w:val="Heading3Char"/>
    <w:pPr>
      <w:keepNext/>
      <w:keepLines/>
      <w:spacing w:before="40"/>
      <w:outlineLvl w:val="2"/>
    </w:pPr>
    <w:rPr>
      <w:b/>
      <w:bCs/>
      <w:color w:val="1F3763"/>
      <w:sz w:val="28"/>
      <w:szCs w:val="28"/>
    </w:rPr>
  </w:style>
  <w:style w:type="paragraph" w:styleId="Heading4">
    <w:name w:val="heading 4"/>
    <w:basedOn w:val="Normal"/>
    <w:next w:val="Normal"/>
    <w:link w:val="Heading4Char"/>
    <w:pPr>
      <w:keepNext/>
      <w:keepLines/>
      <w:spacing w:before="40"/>
      <w:outlineLvl w:val="3"/>
    </w:pPr>
    <w:rPr>
      <w:b/>
      <w:bCs/>
      <w:color w:val="2F5496"/>
    </w:rPr>
  </w:style>
  <w:style w:type="paragraph" w:styleId="Heading5">
    <w:name w:val="heading 5"/>
    <w:basedOn w:val="Normal"/>
    <w:next w:val="Normal"/>
    <w:link w:val="Heading5Char"/>
    <w:pPr>
      <w:keepNext/>
      <w:keepLines/>
      <w:spacing w:before="40"/>
      <w:outlineLvl w:val="4"/>
    </w:pPr>
    <w:rPr>
      <w:b/>
      <w:bCs/>
      <w:color w:val="2F5496"/>
      <w:sz w:val="20"/>
      <w:szCs w:val="20"/>
    </w:rPr>
  </w:style>
  <w:style w:type="paragraph" w:styleId="Heading6">
    <w:name w:val="heading 6"/>
    <w:basedOn w:val="Normal"/>
    <w:next w:val="Normal"/>
    <w:link w:val="Heading6Char"/>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customStyle="1" w:styleId="Heading30">
    <w:name w:val="Heading3"/>
    <w:basedOn w:val="Normal"/>
    <w:rPr>
      <w:rFonts w:ascii="Arial" w:eastAsia="Arial" w:hAnsi="Arial" w:cs="Arial"/>
      <w:b/>
      <w:bCs/>
      <w:color w:val="000000"/>
    </w:rPr>
  </w:style>
  <w:style w:type="paragraph" w:customStyle="1" w:styleId="Demonote">
    <w:name w:val="Demonote"/>
    <w:basedOn w:val="Normal"/>
    <w:pPr>
      <w:pBdr>
        <w:top w:val="single" w:sz="8" w:space="0" w:color="000000"/>
        <w:left w:val="single" w:sz="8" w:space="0" w:color="000000"/>
        <w:bottom w:val="single" w:sz="8" w:space="0" w:color="000000"/>
        <w:right w:val="single" w:sz="8" w:space="0" w:color="000000"/>
      </w:pBdr>
    </w:pPr>
    <w:rPr>
      <w:rFonts w:ascii="New Century Schlbk" w:eastAsia="New Century Schlbk" w:hAnsi="New Century Schlbk" w:cs="New Century Schlbk"/>
      <w:i/>
      <w:iCs/>
      <w:sz w:val="20"/>
      <w:szCs w:val="20"/>
      <w:bdr w:val="single" w:sz="8" w:space="0" w:color="000000"/>
    </w:rPr>
  </w:style>
  <w:style w:type="paragraph" w:customStyle="1" w:styleId="BodyText">
    <w:name w:val="BodyText"/>
    <w:basedOn w:val="Normal"/>
    <w:rPr>
      <w:rFonts w:ascii="Arial" w:eastAsia="Arial" w:hAnsi="Arial" w:cs="Arial"/>
    </w:rPr>
  </w:style>
  <w:style w:type="paragraph" w:customStyle="1" w:styleId="LegalRefs">
    <w:name w:val="LegalRefs"/>
    <w:basedOn w:val="Normal"/>
    <w:rPr>
      <w:rFonts w:ascii="Arial" w:eastAsia="Arial" w:hAnsi="Arial" w:cs="Arial"/>
    </w:rPr>
  </w:style>
  <w:style w:type="paragraph" w:customStyle="1" w:styleId="LegalRefs-Indent">
    <w:name w:val="LegalRefs-Indent"/>
    <w:basedOn w:val="Normal"/>
    <w:rPr>
      <w:rFonts w:ascii="Arial" w:eastAsia="Arial" w:hAnsi="Arial" w:cs="Arial"/>
    </w:rPr>
  </w:style>
  <w:style w:type="paragraph" w:customStyle="1" w:styleId="Adopted">
    <w:name w:val="Adopted"/>
    <w:basedOn w:val="Normal"/>
    <w:pPr>
      <w:jc w:val="both"/>
    </w:pPr>
    <w:rPr>
      <w:rFonts w:ascii="Arial" w:eastAsia="Arial" w:hAnsi="Arial" w:cs="Arial"/>
    </w:rPr>
  </w:style>
  <w:style w:type="character" w:customStyle="1" w:styleId="Bold">
    <w:name w:val="Bold"/>
    <w:basedOn w:val="DefaultParagraphFont"/>
    <w:rPr>
      <w:b/>
      <w:bCs/>
    </w:rPr>
  </w:style>
  <w:style w:type="paragraph" w:styleId="Revision">
    <w:name w:val="Revision"/>
    <w:hidden/>
    <w:uiPriority w:val="99"/>
    <w:semiHidden/>
    <w:rsid w:val="00CD4DE6"/>
  </w:style>
  <w:style w:type="character" w:styleId="CommentReference">
    <w:name w:val="annotation reference"/>
    <w:basedOn w:val="DefaultParagraphFont"/>
    <w:uiPriority w:val="99"/>
    <w:semiHidden/>
    <w:unhideWhenUsed/>
    <w:rsid w:val="00777FA7"/>
    <w:rPr>
      <w:sz w:val="16"/>
      <w:szCs w:val="16"/>
    </w:rPr>
  </w:style>
  <w:style w:type="paragraph" w:styleId="CommentText">
    <w:name w:val="annotation text"/>
    <w:basedOn w:val="Normal"/>
    <w:link w:val="CommentTextChar"/>
    <w:uiPriority w:val="99"/>
    <w:semiHidden/>
    <w:unhideWhenUsed/>
    <w:rsid w:val="00777FA7"/>
    <w:rPr>
      <w:sz w:val="20"/>
      <w:szCs w:val="20"/>
    </w:rPr>
  </w:style>
  <w:style w:type="character" w:customStyle="1" w:styleId="CommentTextChar">
    <w:name w:val="Comment Text Char"/>
    <w:basedOn w:val="DefaultParagraphFont"/>
    <w:link w:val="CommentText"/>
    <w:uiPriority w:val="99"/>
    <w:semiHidden/>
    <w:rsid w:val="00777FA7"/>
  </w:style>
  <w:style w:type="paragraph" w:styleId="CommentSubject">
    <w:name w:val="annotation subject"/>
    <w:basedOn w:val="CommentText"/>
    <w:next w:val="CommentText"/>
    <w:link w:val="CommentSubjectChar"/>
    <w:uiPriority w:val="99"/>
    <w:semiHidden/>
    <w:unhideWhenUsed/>
    <w:rsid w:val="00777FA7"/>
    <w:rPr>
      <w:b/>
      <w:bCs/>
    </w:rPr>
  </w:style>
  <w:style w:type="character" w:customStyle="1" w:styleId="CommentSubjectChar">
    <w:name w:val="Comment Subject Char"/>
    <w:basedOn w:val="CommentTextChar"/>
    <w:link w:val="CommentSubject"/>
    <w:uiPriority w:val="99"/>
    <w:semiHidden/>
    <w:rsid w:val="00777FA7"/>
    <w:rPr>
      <w:b/>
      <w:bCs/>
    </w:rPr>
  </w:style>
  <w:style w:type="character" w:styleId="Hyperlink">
    <w:name w:val="Hyperlink"/>
    <w:basedOn w:val="DefaultParagraphFont"/>
    <w:uiPriority w:val="99"/>
    <w:unhideWhenUsed/>
    <w:rsid w:val="00B576DD"/>
    <w:rPr>
      <w:color w:val="0000FF" w:themeColor="hyperlink"/>
      <w:u w:val="single"/>
    </w:rPr>
  </w:style>
  <w:style w:type="character" w:customStyle="1" w:styleId="UnresolvedMention">
    <w:name w:val="Unresolved Mention"/>
    <w:basedOn w:val="DefaultParagraphFont"/>
    <w:uiPriority w:val="99"/>
    <w:semiHidden/>
    <w:unhideWhenUsed/>
    <w:rsid w:val="00B576DD"/>
    <w:rPr>
      <w:color w:val="605E5C"/>
      <w:shd w:val="clear" w:color="auto" w:fill="E1DFDD"/>
    </w:rPr>
  </w:style>
  <w:style w:type="paragraph" w:styleId="BalloonText">
    <w:name w:val="Balloon Text"/>
    <w:basedOn w:val="Normal"/>
    <w:link w:val="BalloonTextChar"/>
    <w:uiPriority w:val="99"/>
    <w:semiHidden/>
    <w:unhideWhenUsed/>
    <w:rsid w:val="002003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0331"/>
    <w:rPr>
      <w:rFonts w:ascii="Segoe UI" w:hAnsi="Segoe UI" w:cs="Segoe UI"/>
      <w:sz w:val="18"/>
      <w:szCs w:val="18"/>
    </w:rPr>
  </w:style>
  <w:style w:type="paragraph" w:styleId="Header">
    <w:name w:val="header"/>
    <w:basedOn w:val="Normal"/>
    <w:link w:val="HeaderChar"/>
    <w:uiPriority w:val="99"/>
    <w:unhideWhenUsed/>
    <w:rsid w:val="00200331"/>
    <w:pPr>
      <w:tabs>
        <w:tab w:val="center" w:pos="4680"/>
        <w:tab w:val="right" w:pos="9360"/>
      </w:tabs>
    </w:pPr>
  </w:style>
  <w:style w:type="character" w:customStyle="1" w:styleId="HeaderChar">
    <w:name w:val="Header Char"/>
    <w:basedOn w:val="DefaultParagraphFont"/>
    <w:link w:val="Header"/>
    <w:uiPriority w:val="99"/>
    <w:rsid w:val="00200331"/>
    <w:rPr>
      <w:sz w:val="24"/>
      <w:szCs w:val="24"/>
    </w:rPr>
  </w:style>
  <w:style w:type="paragraph" w:styleId="Footer">
    <w:name w:val="footer"/>
    <w:basedOn w:val="Normal"/>
    <w:link w:val="FooterChar"/>
    <w:uiPriority w:val="99"/>
    <w:unhideWhenUsed/>
    <w:rsid w:val="00200331"/>
    <w:pPr>
      <w:tabs>
        <w:tab w:val="center" w:pos="4680"/>
        <w:tab w:val="right" w:pos="9360"/>
      </w:tabs>
    </w:pPr>
  </w:style>
  <w:style w:type="character" w:customStyle="1" w:styleId="FooterChar">
    <w:name w:val="Footer Char"/>
    <w:basedOn w:val="DefaultParagraphFont"/>
    <w:link w:val="Footer"/>
    <w:uiPriority w:val="99"/>
    <w:rsid w:val="00200331"/>
    <w:rPr>
      <w:sz w:val="24"/>
      <w:szCs w:val="24"/>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lpdirect.net/casb/crs/19-1-103.html" TargetMode="External"/><Relationship Id="rId13" Type="http://schemas.openxmlformats.org/officeDocument/2006/relationships/hyperlink" Target="https://www.lpdirect.net/casb/crs/22-32-109.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licies.boardbook.org/casb/browse/casbcore/core/z20000359" TargetMode="External"/><Relationship Id="rId12" Type="http://schemas.openxmlformats.org/officeDocument/2006/relationships/hyperlink" Target="https://www.lpdirect.net/casb/crs/19-3-309.htm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lpdirect.net/casb/crs/19-3-307.html" TargetMode="External"/><Relationship Id="rId5" Type="http://schemas.openxmlformats.org/officeDocument/2006/relationships/footnotes" Target="footnotes.xml"/><Relationship Id="rId15" Type="http://schemas.openxmlformats.org/officeDocument/2006/relationships/hyperlink" Target="https://policies.boardbook.org/casb/browse/casbcore/core/z20000156" TargetMode="External"/><Relationship Id="rId10" Type="http://schemas.openxmlformats.org/officeDocument/2006/relationships/hyperlink" Target="https://www.lpdirect.net/casb/crs/19-3-304.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lpdirect.net/casb/crs/19-3-102.html" TargetMode="External"/><Relationship Id="rId14" Type="http://schemas.openxmlformats.org/officeDocument/2006/relationships/hyperlink" Target="https://policies.boardbook.org/casb/browse/casbcore/core/z20000144"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fMEszWDPbE9F2pKS5uqDxmNbGQ==">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brockmiller56@hotmail.com</dc:creator>
  <cp:lastModifiedBy>Annette Lucero</cp:lastModifiedBy>
  <cp:revision>2</cp:revision>
  <dcterms:created xsi:type="dcterms:W3CDTF">2026-09-03T15:20:00Z</dcterms:created>
  <dcterms:modified xsi:type="dcterms:W3CDTF">2026-09-03T15:20:00Z</dcterms:modified>
</cp:coreProperties>
</file>