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4C0E91" w:rsidRDefault="004C0E91">
      <w:pPr>
        <w:spacing w:after="172" w:line="259" w:lineRule="auto"/>
        <w:ind w:left="0"/>
        <w:jc w:val="center"/>
        <w:rPr>
          <w:b/>
          <w:bCs/>
        </w:rPr>
      </w:pPr>
    </w:p>
    <w:p w14:paraId="00000002" w14:textId="77777777" w:rsidR="004C0E91" w:rsidRDefault="002461E7">
      <w:pPr>
        <w:spacing w:after="172" w:line="259" w:lineRule="auto"/>
        <w:ind w:left="0"/>
        <w:jc w:val="center"/>
        <w:rPr>
          <w:b/>
          <w:bCs/>
        </w:rPr>
      </w:pPr>
      <w:r>
        <w:rPr>
          <w:b/>
          <w:bCs/>
        </w:rPr>
        <w:t>Complaint Procedures and Regulations</w:t>
      </w:r>
    </w:p>
    <w:p w14:paraId="00000003" w14:textId="77777777" w:rsidR="004C0E91" w:rsidRDefault="002461E7">
      <w:r>
        <w:t>According to applicable rules of the Colorado State Board of Education, the following represents the process that must be followed when a student or the student's parent/guardian wishes to file a complaint about the use of restraint or seclusion by a distr</w:t>
      </w:r>
      <w:r>
        <w:t>ict employee.</w:t>
      </w:r>
    </w:p>
    <w:p w14:paraId="00000004" w14:textId="77777777" w:rsidR="004C0E91" w:rsidRDefault="002461E7">
      <w:r>
        <w:rPr>
          <w:b/>
          <w:bCs/>
        </w:rPr>
        <w:t>Filing a Complaint</w:t>
      </w:r>
      <w:r>
        <w:t xml:space="preserve"> </w:t>
      </w:r>
    </w:p>
    <w:p w14:paraId="00000005" w14:textId="77777777" w:rsidR="004C0E91" w:rsidRDefault="002461E7">
      <w:pPr>
        <w:ind w:left="370" w:hanging="10"/>
        <w:rPr>
          <w:strike/>
        </w:rPr>
      </w:pPr>
      <w:r>
        <w:t xml:space="preserve"> A student, parent or legal guardian</w:t>
      </w:r>
      <w:r>
        <w:rPr>
          <w:b/>
          <w:bCs/>
        </w:rPr>
        <w:t xml:space="preserve">, </w:t>
      </w:r>
      <w:r>
        <w:t>or a third party on behalf of the student or student’s parent</w:t>
      </w:r>
      <w:r>
        <w:rPr>
          <w:b/>
          <w:bCs/>
        </w:rPr>
        <w:t xml:space="preserve"> </w:t>
      </w:r>
      <w:r>
        <w:t xml:space="preserve"> may file a complaint about the use of restraint or seclusion used by a District Employee or volunteer by using the follow</w:t>
      </w:r>
      <w:r>
        <w:t>ing procedures</w:t>
      </w:r>
      <w:r>
        <w:rPr>
          <w:b/>
          <w:bCs/>
        </w:rPr>
        <w:t>.</w:t>
      </w:r>
      <w:r>
        <w:t xml:space="preserve"> </w:t>
      </w:r>
    </w:p>
    <w:p w14:paraId="00000006" w14:textId="77777777" w:rsidR="004C0E91" w:rsidRDefault="002461E7">
      <w:pPr>
        <w:ind w:left="370" w:hanging="10"/>
        <w:rPr>
          <w:strike/>
        </w:rPr>
      </w:pPr>
      <w:r>
        <w:t xml:space="preserve"> </w:t>
      </w:r>
      <w:r>
        <w:rPr>
          <w:b/>
          <w:bCs/>
        </w:rPr>
        <w:t>Required Content of the Complaint:</w:t>
      </w:r>
      <w:r>
        <w:t xml:space="preserve"> </w:t>
      </w:r>
    </w:p>
    <w:p w14:paraId="00000007" w14:textId="77777777" w:rsidR="004C0E91" w:rsidRDefault="002461E7">
      <w:pPr>
        <w:ind w:left="370" w:hanging="10"/>
      </w:pPr>
      <w:r>
        <w:t>The Complaint must contain the following information</w:t>
      </w:r>
    </w:p>
    <w:p w14:paraId="00000008" w14:textId="77777777" w:rsidR="004C0E91" w:rsidRDefault="002461E7">
      <w:pPr>
        <w:ind w:left="576" w:hanging="10"/>
      </w:pPr>
      <w:r>
        <w:t xml:space="preserve"> 1. A statement that the District Employee or agent has violated a requirement regarding the use of restraints and an identification of the portion o</w:t>
      </w:r>
      <w:r>
        <w:t xml:space="preserve">f the law, rule, or regulation alleged to have been violated, if known by the complainant; </w:t>
      </w:r>
    </w:p>
    <w:p w14:paraId="00000009" w14:textId="77777777" w:rsidR="004C0E91" w:rsidRDefault="002461E7">
      <w:pPr>
        <w:ind w:left="576" w:hanging="10"/>
      </w:pPr>
      <w:r>
        <w:t>2. The facts on which the Complaint, which should include (1) the names and positions of persons involved, (2) the date of the alleged violation, (3) the location o</w:t>
      </w:r>
      <w:r>
        <w:t>f the alleged violation, and (4) a description of what happened;</w:t>
      </w:r>
    </w:p>
    <w:p w14:paraId="0000000A" w14:textId="77777777" w:rsidR="004C0E91" w:rsidRDefault="002461E7">
      <w:pPr>
        <w:ind w:left="576" w:hanging="10"/>
      </w:pPr>
      <w:r>
        <w:t>3</w:t>
      </w:r>
      <w:r>
        <w:rPr>
          <w:b/>
          <w:bCs/>
        </w:rPr>
        <w:t xml:space="preserve">. </w:t>
      </w:r>
      <w:r>
        <w:t xml:space="preserve">The name and the residential address of the child against whom the alleged violation occurred; </w:t>
      </w:r>
    </w:p>
    <w:p w14:paraId="0000000B" w14:textId="77777777" w:rsidR="004C0E91" w:rsidRDefault="002461E7">
      <w:pPr>
        <w:ind w:left="566"/>
      </w:pPr>
      <w:r>
        <w:t>4.</w:t>
      </w:r>
      <w:r>
        <w:rPr>
          <w:b/>
          <w:bCs/>
        </w:rPr>
        <w:t xml:space="preserve"> </w:t>
      </w:r>
      <w:r>
        <w:t xml:space="preserve">The name of the school that the child was attending when the alleged violation occurred; </w:t>
      </w:r>
    </w:p>
    <w:p w14:paraId="0000000C" w14:textId="77777777" w:rsidR="004C0E91" w:rsidRDefault="002461E7">
      <w:pPr>
        <w:ind w:left="576" w:hanging="10"/>
        <w:rPr>
          <w:strike/>
        </w:rPr>
      </w:pPr>
      <w:r>
        <w:t xml:space="preserve">5. A proposed resolution to the alleged violation, if the complainant has a suggestion; </w:t>
      </w:r>
    </w:p>
    <w:p w14:paraId="0000000D" w14:textId="77777777" w:rsidR="004C0E91" w:rsidRDefault="002461E7">
      <w:pPr>
        <w:ind w:left="566"/>
      </w:pPr>
      <w:r>
        <w:t>6.</w:t>
      </w:r>
      <w:r>
        <w:rPr>
          <w:b/>
          <w:bCs/>
        </w:rPr>
        <w:t xml:space="preserve"> </w:t>
      </w:r>
      <w:r>
        <w:t>The Complaint must allege that the violation(s) set forth in the Complaint occurred not more than one year prior to the date that the Complaint is filed with the C</w:t>
      </w:r>
      <w:r>
        <w:t xml:space="preserve">olorado Department of Education (CDE); </w:t>
      </w:r>
    </w:p>
    <w:p w14:paraId="0000000E" w14:textId="77777777" w:rsidR="004C0E91" w:rsidRDefault="002461E7">
      <w:pPr>
        <w:ind w:left="576" w:hanging="10"/>
      </w:pPr>
      <w:r w:rsidRPr="00C704C4">
        <w:rPr>
          <w:bCs/>
        </w:rPr>
        <w:t>7</w:t>
      </w:r>
      <w:r>
        <w:rPr>
          <w:b/>
          <w:bCs/>
        </w:rPr>
        <w:t xml:space="preserve">. </w:t>
      </w:r>
      <w:r>
        <w:t xml:space="preserve">The signature and contact information (minimally, address and telephone number) for the complainant; and </w:t>
      </w:r>
    </w:p>
    <w:p w14:paraId="0000000F" w14:textId="77777777" w:rsidR="004C0E91" w:rsidRDefault="002461E7">
      <w:pPr>
        <w:ind w:left="576" w:hanging="10"/>
      </w:pPr>
      <w:r>
        <w:t>8.</w:t>
      </w:r>
      <w:r>
        <w:rPr>
          <w:b/>
          <w:bCs/>
        </w:rPr>
        <w:t xml:space="preserve"> </w:t>
      </w:r>
      <w:r>
        <w:t xml:space="preserve">Written verification in a cover letter accompanying the Complaint that a complete copy of the Complaint </w:t>
      </w:r>
      <w:r>
        <w:t>and any attachments have also been mailed, hand-delivered, or delivered by other secure method to the District</w:t>
      </w:r>
      <w:r>
        <w:rPr>
          <w:b/>
          <w:bCs/>
        </w:rPr>
        <w:t xml:space="preserve"> </w:t>
      </w:r>
      <w:r>
        <w:t>serving the child. The Complaint, including any attachments, must be mailed, hand-delivered, or delivered by other secure method to the IDEA Stat</w:t>
      </w:r>
      <w:r>
        <w:t xml:space="preserve">e Complaints: </w:t>
      </w:r>
    </w:p>
    <w:p w14:paraId="00000010" w14:textId="77777777" w:rsidR="004C0E91" w:rsidRDefault="002461E7">
      <w:pPr>
        <w:spacing w:after="0" w:line="246" w:lineRule="auto"/>
        <w:ind w:left="576" w:hanging="13"/>
      </w:pPr>
      <w:r>
        <w:t xml:space="preserve">State Complaints Officer </w:t>
      </w:r>
    </w:p>
    <w:p w14:paraId="00000011" w14:textId="77777777" w:rsidR="004C0E91" w:rsidRDefault="002461E7">
      <w:pPr>
        <w:spacing w:after="0" w:line="246" w:lineRule="auto"/>
        <w:ind w:left="576" w:hanging="13"/>
      </w:pPr>
      <w:r>
        <w:lastRenderedPageBreak/>
        <w:t>Colorado Department of Education</w:t>
      </w:r>
    </w:p>
    <w:p w14:paraId="00000012" w14:textId="77777777" w:rsidR="004C0E91" w:rsidRDefault="002461E7">
      <w:pPr>
        <w:spacing w:after="0" w:line="246" w:lineRule="auto"/>
        <w:ind w:left="576" w:hanging="13"/>
      </w:pPr>
      <w:r>
        <w:t>Office of Special Education, Dispute Resolution</w:t>
      </w:r>
    </w:p>
    <w:p w14:paraId="00000013" w14:textId="77777777" w:rsidR="004C0E91" w:rsidRDefault="002461E7">
      <w:pPr>
        <w:spacing w:after="0" w:line="246" w:lineRule="auto"/>
        <w:ind w:left="576" w:hanging="13"/>
      </w:pPr>
      <w:r>
        <w:t xml:space="preserve">201 East Colfax Avenue </w:t>
      </w:r>
    </w:p>
    <w:p w14:paraId="00000014" w14:textId="77777777" w:rsidR="004C0E91" w:rsidRDefault="002461E7">
      <w:pPr>
        <w:ind w:left="576" w:hanging="10"/>
      </w:pPr>
      <w:r>
        <w:t xml:space="preserve">Denver, Colorado 80202 </w:t>
      </w:r>
    </w:p>
    <w:p w14:paraId="00000015" w14:textId="77777777" w:rsidR="004C0E91" w:rsidRDefault="002461E7">
      <w:pPr>
        <w:ind w:left="576" w:hanging="10"/>
      </w:pPr>
      <w:r>
        <w:t>Additionally, as noted above, a complete copy of the Complaint, including any attachme</w:t>
      </w:r>
      <w:r>
        <w:t xml:space="preserve">nts, must also be mailed, hand-delivered, or delivered by other secure method to the District serving the child. </w:t>
      </w:r>
    </w:p>
    <w:p w14:paraId="00000016" w14:textId="77777777" w:rsidR="004C0E91" w:rsidRDefault="002461E7">
      <w:pPr>
        <w:ind w:left="370" w:hanging="10"/>
      </w:pPr>
      <w:r>
        <w:t xml:space="preserve"> </w:t>
      </w:r>
      <w:r>
        <w:rPr>
          <w:b/>
          <w:bCs/>
        </w:rPr>
        <w:t>Complaints involving children with disabilities</w:t>
      </w:r>
      <w:r>
        <w:t xml:space="preserve"> </w:t>
      </w:r>
    </w:p>
    <w:p w14:paraId="00000017" w14:textId="77777777" w:rsidR="004C0E91" w:rsidRDefault="002461E7">
      <w:pPr>
        <w:ind w:left="576" w:hanging="10"/>
      </w:pPr>
      <w:r>
        <w:t>If the State Complaints Officer determines that the Complaint alleges a violation of the IDE</w:t>
      </w:r>
      <w:r>
        <w:t>A or its implementing regulations</w:t>
      </w:r>
      <w:r>
        <w:rPr>
          <w:b/>
          <w:bCs/>
        </w:rPr>
        <w:t>,</w:t>
      </w:r>
      <w:r>
        <w:t xml:space="preserve"> then the Complaint will be processed through CDE's IDEA</w:t>
      </w:r>
      <w:r>
        <w:rPr>
          <w:b/>
          <w:bCs/>
        </w:rPr>
        <w:t xml:space="preserve"> s</w:t>
      </w:r>
      <w:r>
        <w:t>tate complaint process. In these cases, the State Complaints Officer will</w:t>
      </w:r>
      <w:r>
        <w:rPr>
          <w:b/>
          <w:bCs/>
        </w:rPr>
        <w:t xml:space="preserve"> </w:t>
      </w:r>
      <w:r>
        <w:t>also have the authority to investigate and process a Complaint alleging improper use of se</w:t>
      </w:r>
      <w:r>
        <w:t xml:space="preserve">clusion and restraints in accordance with the timelines and procedures outlined in these rules. </w:t>
      </w:r>
    </w:p>
    <w:p w14:paraId="00000018" w14:textId="77777777" w:rsidR="004C0E91" w:rsidRDefault="002461E7">
      <w:pPr>
        <w:ind w:left="576" w:hanging="10"/>
      </w:pPr>
      <w:r>
        <w:t>If the State Complaints Officer determines that the Complaint does not meet the criteria for a violation of the IDEA and its implementing regulations,  he or she must</w:t>
      </w:r>
      <w:r>
        <w:rPr>
          <w:b/>
          <w:bCs/>
        </w:rPr>
        <w:t xml:space="preserve"> </w:t>
      </w:r>
      <w:r>
        <w:t>refer the Complaint to the Restraint Complaints Officer (RCO) within five calendar days o</w:t>
      </w:r>
      <w:r>
        <w:t xml:space="preserve">f receiving the Complaint and will notify the complainant in writing of this referral. </w:t>
      </w:r>
    </w:p>
    <w:p w14:paraId="00000019" w14:textId="77777777" w:rsidR="004C0E91" w:rsidRDefault="002461E7">
      <w:pPr>
        <w:ind w:left="576" w:hanging="10"/>
      </w:pPr>
      <w:r>
        <w:t>Nothing in this subsection require</w:t>
      </w:r>
      <w:r>
        <w:rPr>
          <w:b/>
          <w:bCs/>
        </w:rPr>
        <w:t>s</w:t>
      </w:r>
      <w:r>
        <w:t xml:space="preserve"> the complainant to submit an additional Complaint directly to the RCO. </w:t>
      </w:r>
    </w:p>
    <w:p w14:paraId="0000001A" w14:textId="77777777" w:rsidR="004C0E91" w:rsidRDefault="002461E7">
      <w:pPr>
        <w:ind w:left="370" w:hanging="10"/>
      </w:pPr>
      <w:r>
        <w:t>The Complaint will be considered properly filed with the Dep</w:t>
      </w:r>
      <w:r>
        <w:t>artment when it is received in CDE's Dispute Resolution Office</w:t>
      </w:r>
      <w:r>
        <w:rPr>
          <w:b/>
          <w:bCs/>
        </w:rPr>
        <w:t xml:space="preserve"> </w:t>
      </w:r>
      <w:r>
        <w:t>following the procedure outlined above. A Complaint, once filed, will not be accepted for investigation if the CDE does not have the authority to investigate</w:t>
      </w:r>
      <w:r>
        <w:rPr>
          <w:b/>
          <w:bCs/>
        </w:rPr>
        <w:t>,</w:t>
      </w:r>
      <w:r>
        <w:t xml:space="preserve"> or if the Complaint does not set f</w:t>
      </w:r>
      <w:r>
        <w:t xml:space="preserve">orth sufficient grounds on which to grant relief. </w:t>
      </w:r>
    </w:p>
    <w:p w14:paraId="0000001B" w14:textId="77777777" w:rsidR="004C0E91" w:rsidRDefault="002461E7">
      <w:pPr>
        <w:ind w:left="370" w:hanging="10"/>
      </w:pPr>
      <w:r>
        <w:t xml:space="preserve">Within ten calendar days of receipt of the Complaint, the RCO will decide to accept or reject the Complaint for investigation and notify the complainant in writing. If the Complaint was sent via mail, the </w:t>
      </w:r>
      <w:r>
        <w:t>RCO's decision must</w:t>
      </w:r>
      <w:r>
        <w:rPr>
          <w:b/>
          <w:bCs/>
        </w:rPr>
        <w:t xml:space="preserve"> </w:t>
      </w:r>
      <w:r>
        <w:t xml:space="preserve">be postmarked by the 10th day. If the Complaint is accepted, the RCO will: </w:t>
      </w:r>
    </w:p>
    <w:p w14:paraId="0000001C" w14:textId="77777777" w:rsidR="004C0E91" w:rsidRDefault="002461E7">
      <w:pPr>
        <w:ind w:left="576" w:hanging="10"/>
      </w:pPr>
      <w:r>
        <w:t xml:space="preserve">Notify the complainant of receipt and acceptance of the Complaint; </w:t>
      </w:r>
    </w:p>
    <w:p w14:paraId="0000001D" w14:textId="77777777" w:rsidR="004C0E91" w:rsidRDefault="002461E7">
      <w:pPr>
        <w:ind w:left="576" w:hanging="10"/>
      </w:pPr>
      <w:r>
        <w:t>Notify, by certified or overnight mail, the District of (1)</w:t>
      </w:r>
      <w:r>
        <w:rPr>
          <w:b/>
          <w:bCs/>
        </w:rPr>
        <w:t xml:space="preserve"> </w:t>
      </w:r>
      <w:r>
        <w:t xml:space="preserve">each and every allegation contained in the Complaint together with a complete copy of the Complaint; and </w:t>
      </w:r>
      <w:r>
        <w:rPr>
          <w:b/>
          <w:bCs/>
        </w:rPr>
        <w:t xml:space="preserve">(2) </w:t>
      </w:r>
      <w:r>
        <w:t xml:space="preserve"> Initiate an investigation concerning the allegations contained in the Complaint. </w:t>
      </w:r>
    </w:p>
    <w:p w14:paraId="0000001E" w14:textId="77777777" w:rsidR="004C0E91" w:rsidRDefault="002461E7">
      <w:pPr>
        <w:ind w:left="370" w:hanging="10"/>
      </w:pPr>
      <w:r>
        <w:rPr>
          <w:b/>
          <w:bCs/>
        </w:rPr>
        <w:t>Complaint Timelines:</w:t>
      </w:r>
      <w:r>
        <w:t xml:space="preserve"> </w:t>
      </w:r>
    </w:p>
    <w:p w14:paraId="0000001F" w14:textId="77777777" w:rsidR="004C0E91" w:rsidRDefault="002461E7">
      <w:pPr>
        <w:ind w:left="576" w:hanging="10"/>
      </w:pPr>
      <w:r>
        <w:rPr>
          <w:u w:val="single"/>
        </w:rPr>
        <w:lastRenderedPageBreak/>
        <w:t>Response:</w:t>
      </w:r>
      <w:r>
        <w:t xml:space="preserve"> Within fifteen calendar days of </w:t>
      </w:r>
      <w:r>
        <w:t>receiving the RCO's notification of the Complaint, the District may file a Response to the Complaint allegations and provide information which it deems necessary or useful for the RCO to consider in conducting a thorough investigation. If the District fail</w:t>
      </w:r>
      <w:r>
        <w:t xml:space="preserve">s to timely respond to an allegation, the RCO may, in their sole discretion, deem the allegation admitted. </w:t>
      </w:r>
    </w:p>
    <w:p w14:paraId="00000020" w14:textId="77777777" w:rsidR="004C0E91" w:rsidRDefault="002461E7">
      <w:pPr>
        <w:ind w:left="576" w:hanging="10"/>
      </w:pPr>
      <w:r>
        <w:t>The Response is due by 5:00 p.m. on the date due. The District will provide any written Response to the RCO and also a complete copy of the Response</w:t>
      </w:r>
      <w:r>
        <w:t>, including any attachments, to the complainant unless doing so would violate relevant laws regarding confidentiality. The District must</w:t>
      </w:r>
      <w:r>
        <w:rPr>
          <w:b/>
          <w:bCs/>
        </w:rPr>
        <w:t xml:space="preserve"> </w:t>
      </w:r>
      <w:r>
        <w:t>provide the RCO with a legible copy of the written tracking receipt which verifies that a complete copy of the Response</w:t>
      </w:r>
      <w:r>
        <w:t xml:space="preserve">, including any attachments, was sent by certified or overnight mail to the complainant. </w:t>
      </w:r>
    </w:p>
    <w:p w14:paraId="00000021" w14:textId="77777777" w:rsidR="004C0E91" w:rsidRDefault="002461E7">
      <w:pPr>
        <w:ind w:left="576" w:hanging="10"/>
      </w:pPr>
      <w:r>
        <w:rPr>
          <w:u w:val="single"/>
        </w:rPr>
        <w:t>Reply</w:t>
      </w:r>
      <w:r>
        <w:t>: Within ten (10) calendar days of delivery of the response, the complainant may file a written Reply to the Response, including any attachments, in support of h</w:t>
      </w:r>
      <w:r>
        <w:t>is/her position. The complainant must</w:t>
      </w:r>
      <w:r>
        <w:rPr>
          <w:b/>
          <w:bCs/>
        </w:rPr>
        <w:t xml:space="preserve"> </w:t>
      </w:r>
      <w:r>
        <w:t>provide any written Reply to the RCO at the address</w:t>
      </w:r>
      <w:r>
        <w:rPr>
          <w:b/>
          <w:bCs/>
        </w:rPr>
        <w:t xml:space="preserve"> </w:t>
      </w:r>
      <w:r>
        <w:t>of the State Compliance Officer</w:t>
      </w:r>
      <w:r>
        <w:rPr>
          <w:b/>
          <w:bCs/>
        </w:rPr>
        <w:t>,</w:t>
      </w:r>
      <w:r>
        <w:t xml:space="preserve"> identified</w:t>
      </w:r>
      <w:r>
        <w:rPr>
          <w:strike/>
        </w:rPr>
        <w:t>,</w:t>
      </w:r>
      <w:r>
        <w:t xml:space="preserve"> above, and also provide the RCO by 5:00 p.m. on the date due with written verification that a complete copy of the Reply,</w:t>
      </w:r>
      <w:r>
        <w:t xml:space="preserve"> including any attachments, was also mailed or hand-delivered to the District. </w:t>
      </w:r>
    </w:p>
    <w:p w14:paraId="00000022" w14:textId="77777777" w:rsidR="004C0E91" w:rsidRDefault="002461E7">
      <w:pPr>
        <w:ind w:left="576" w:hanging="10"/>
      </w:pPr>
      <w:r>
        <w:t xml:space="preserve">The Response and Reply must be delivered by 5:00 p.m. on the date due to the office of the RCO and not merely postmarked by the due date. If the Response or Reply is untimely, </w:t>
      </w:r>
      <w:r>
        <w:t xml:space="preserve">the RCO may, within his or her sole discretion, refuse to consider the late document. </w:t>
      </w:r>
    </w:p>
    <w:p w14:paraId="00000023" w14:textId="77777777" w:rsidR="004C0E91" w:rsidRDefault="002461E7">
      <w:pPr>
        <w:ind w:left="576" w:hanging="10"/>
      </w:pPr>
      <w:r>
        <w:rPr>
          <w:u w:val="single"/>
        </w:rPr>
        <w:t>Timeline Extensions:</w:t>
      </w:r>
      <w:r>
        <w:t xml:space="preserve"> If the RCO finds that exceptional circumstances exist with respect to a particular Complaint, the RCO may, in their sole discretion, extend for a re</w:t>
      </w:r>
      <w:r>
        <w:t>asonable period of time, any of the timelines set forth in these Complaint procedures. Any request and extension of a timeline must occur prior to expiration of the timeline and</w:t>
      </w:r>
      <w:r>
        <w:rPr>
          <w:strike/>
        </w:rPr>
        <w:t xml:space="preserve"> </w:t>
      </w:r>
      <w:r>
        <w:t>must</w:t>
      </w:r>
      <w:r>
        <w:rPr>
          <w:b/>
          <w:bCs/>
        </w:rPr>
        <w:t xml:space="preserve"> </w:t>
      </w:r>
      <w:r>
        <w:t>be documented in a written order issued by the RCO prior to the expiratio</w:t>
      </w:r>
      <w:r>
        <w:t xml:space="preserve">n of the timeline and mailed to the parties. The RCO does not have authority to extend the regulatory statute of limitations of one (1) year described in above. </w:t>
      </w:r>
    </w:p>
    <w:p w14:paraId="00000024" w14:textId="77777777" w:rsidR="004C0E91" w:rsidRDefault="002461E7">
      <w:pPr>
        <w:ind w:left="576" w:hanging="10"/>
      </w:pPr>
      <w:r>
        <w:t>If one or more due dates in the process fall on a weekend or a state holiday, the due date wil</w:t>
      </w:r>
      <w:r>
        <w:t xml:space="preserve">l be the next calendar day following a weekend or state holiday if the due date is on a weekend or state holiday. </w:t>
      </w:r>
    </w:p>
    <w:p w14:paraId="00000025" w14:textId="77777777" w:rsidR="004C0E91" w:rsidRDefault="002461E7">
      <w:pPr>
        <w:ind w:left="370" w:hanging="10"/>
      </w:pPr>
      <w:r>
        <w:rPr>
          <w:b/>
          <w:bCs/>
        </w:rPr>
        <w:t>Complaint Investigation</w:t>
      </w:r>
      <w:r>
        <w:rPr>
          <w:strike/>
        </w:rPr>
        <w:t>s:</w:t>
      </w:r>
      <w:r>
        <w:t xml:space="preserve"> </w:t>
      </w:r>
    </w:p>
    <w:p w14:paraId="00000026" w14:textId="77777777" w:rsidR="004C0E91" w:rsidRDefault="002461E7">
      <w:pPr>
        <w:ind w:left="576" w:hanging="10"/>
      </w:pPr>
      <w:r>
        <w:t>The Complaint investigation may include, but is not limited to: an onsite investigation; request(s) that the compl</w:t>
      </w:r>
      <w:r>
        <w:t xml:space="preserve">ainant or District provide additional information; and request(s) to review records in the possession of either party. </w:t>
      </w:r>
    </w:p>
    <w:p w14:paraId="00000027" w14:textId="77777777" w:rsidR="004C0E91" w:rsidRDefault="002461E7">
      <w:pPr>
        <w:ind w:left="576" w:hanging="10"/>
      </w:pPr>
      <w:r>
        <w:lastRenderedPageBreak/>
        <w:t>Any time after a Complaint is filed and before the Complaint is resolved, the RCO may recommend a District</w:t>
      </w:r>
      <w:r>
        <w:rPr>
          <w:b/>
          <w:bCs/>
        </w:rPr>
        <w:t xml:space="preserve"> </w:t>
      </w:r>
      <w:r>
        <w:t>to undertake immediate action</w:t>
      </w:r>
      <w:r>
        <w:t xml:space="preserve"> in an extraordinary situation when it is imperative to do so in order to protect the rights, health or safety of any student. </w:t>
      </w:r>
    </w:p>
    <w:p w14:paraId="00000028" w14:textId="77777777" w:rsidR="004C0E91" w:rsidRDefault="002461E7">
      <w:pPr>
        <w:ind w:left="576" w:hanging="10"/>
      </w:pPr>
      <w:r>
        <w:t>The CDE, through the RCO, shall have sixty calendar days from the date of receipt of the properly filed Complaint, to resolve th</w:t>
      </w:r>
      <w:r>
        <w:t xml:space="preserve">e Complaint. The parties may mutually agree to extend the sixty calendar day time limit in order to engage in voluntary mediation. Any extension of the Decision due date will be set by the RCO to a date within the one-year timeline described above. </w:t>
      </w:r>
    </w:p>
    <w:p w14:paraId="00000029" w14:textId="77777777" w:rsidR="004C0E91" w:rsidRDefault="002461E7">
      <w:pPr>
        <w:ind w:left="370" w:hanging="10"/>
      </w:pPr>
      <w:r>
        <w:rPr>
          <w:b/>
          <w:bCs/>
        </w:rPr>
        <w:t>Compla</w:t>
      </w:r>
      <w:r>
        <w:rPr>
          <w:b/>
          <w:bCs/>
        </w:rPr>
        <w:t>int Resolution</w:t>
      </w:r>
      <w:r>
        <w:rPr>
          <w:strike/>
        </w:rPr>
        <w:t>:</w:t>
      </w:r>
      <w:r>
        <w:t xml:space="preserve"> </w:t>
      </w:r>
    </w:p>
    <w:p w14:paraId="0000002A" w14:textId="67F8F2DB" w:rsidR="004C0E91" w:rsidRDefault="002461E7">
      <w:pPr>
        <w:ind w:left="576" w:hanging="10"/>
      </w:pPr>
      <w:r>
        <w:t>The RCO will issue a written decision which details the findings of fact and conclusions of law unless the issues have been previously resolved. Based upon a finding that a District</w:t>
      </w:r>
      <w:r>
        <w:rPr>
          <w:b/>
          <w:bCs/>
        </w:rPr>
        <w:t xml:space="preserve"> </w:t>
      </w:r>
      <w:r>
        <w:t>has failed substantially to comply with state laws and re</w:t>
      </w:r>
      <w:r>
        <w:t>gulations for the use of restraint, the RCO will, as part of the resolution of the Complain</w:t>
      </w:r>
      <w:r w:rsidR="00C704C4">
        <w:t xml:space="preserve">t, make recommendations to the </w:t>
      </w:r>
      <w:r>
        <w:t>District</w:t>
      </w:r>
      <w:r>
        <w:rPr>
          <w:b/>
          <w:bCs/>
        </w:rPr>
        <w:t xml:space="preserve"> </w:t>
      </w:r>
      <w:r>
        <w:t>of remedial actions that may be taken in order to come into compliance with applicable law and regulations, (e.g., technical</w:t>
      </w:r>
      <w:r>
        <w:t xml:space="preserve"> assistance and training activities). </w:t>
      </w:r>
    </w:p>
    <w:p w14:paraId="0000002B" w14:textId="77777777" w:rsidR="004C0E91" w:rsidRDefault="002461E7">
      <w:pPr>
        <w:ind w:left="576" w:hanging="10"/>
      </w:pPr>
      <w:r>
        <w:t>The CDE has enforcement authority over the restraint and seclusion investigation decisions, and may require corrective action by the District.</w:t>
      </w:r>
    </w:p>
    <w:p w14:paraId="0000002C" w14:textId="77777777" w:rsidR="004C0E91" w:rsidRDefault="002461E7">
      <w:pPr>
        <w:spacing w:after="170"/>
        <w:ind w:left="576" w:hanging="10"/>
      </w:pPr>
      <w:r>
        <w:t xml:space="preserve">2.07(9)(c)  The decision of the RCO is final. </w:t>
      </w:r>
    </w:p>
    <w:p w14:paraId="0000002D" w14:textId="77777777" w:rsidR="004C0E91" w:rsidRDefault="002461E7">
      <w:pPr>
        <w:spacing w:after="213" w:line="259" w:lineRule="auto"/>
        <w:ind w:left="0"/>
      </w:pPr>
      <w:r>
        <w:t xml:space="preserve"> </w:t>
      </w:r>
    </w:p>
    <w:p w14:paraId="0000002E" w14:textId="77777777" w:rsidR="004C0E91" w:rsidRDefault="002461E7">
      <w:pPr>
        <w:spacing w:after="12"/>
      </w:pPr>
      <w:r>
        <w:t>Adoption Date:  March 13,</w:t>
      </w:r>
      <w:r>
        <w:t xml:space="preserve"> 2018 </w:t>
      </w:r>
    </w:p>
    <w:p w14:paraId="0000002F" w14:textId="77777777" w:rsidR="004C0E91" w:rsidRDefault="002461E7">
      <w:pPr>
        <w:spacing w:after="12"/>
      </w:pPr>
      <w:r>
        <w:t>Revised:  May 9, 2023</w:t>
      </w:r>
    </w:p>
    <w:p w14:paraId="00000030" w14:textId="77777777" w:rsidR="004C0E91" w:rsidRPr="00C704C4" w:rsidRDefault="002461E7">
      <w:pPr>
        <w:spacing w:after="12"/>
      </w:pPr>
      <w:r w:rsidRPr="00C704C4">
        <w:rPr>
          <w:bCs/>
        </w:rPr>
        <w:t xml:space="preserve">Revised: </w:t>
      </w:r>
      <w:r w:rsidRPr="00C704C4">
        <w:t xml:space="preserve"> </w:t>
      </w:r>
    </w:p>
    <w:p w14:paraId="00000031" w14:textId="77777777" w:rsidR="004C0E91" w:rsidRDefault="002461E7">
      <w:pPr>
        <w:spacing w:after="0" w:line="259" w:lineRule="auto"/>
        <w:ind w:left="0"/>
      </w:pPr>
      <w:bookmarkStart w:id="0" w:name="_heading=h.2he5xglb82sq" w:colFirst="0" w:colLast="0"/>
      <w:bookmarkEnd w:id="0"/>
      <w:r>
        <w:t xml:space="preserve"> </w:t>
      </w:r>
      <w:bookmarkStart w:id="1" w:name="_GoBack"/>
      <w:bookmarkEnd w:id="1"/>
    </w:p>
    <w:sectPr w:rsidR="004C0E91">
      <w:headerReference w:type="default" r:id="rId7"/>
      <w:footerReference w:type="default" r:id="rId8"/>
      <w:pgSz w:w="12240" w:h="15840"/>
      <w:pgMar w:top="1443" w:right="1080" w:bottom="1933"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DD6B8" w14:textId="77777777" w:rsidR="002461E7" w:rsidRDefault="002461E7">
      <w:pPr>
        <w:spacing w:after="0" w:line="240" w:lineRule="auto"/>
      </w:pPr>
      <w:r>
        <w:separator/>
      </w:r>
    </w:p>
  </w:endnote>
  <w:endnote w:type="continuationSeparator" w:id="0">
    <w:p w14:paraId="7F90ADA1" w14:textId="77777777" w:rsidR="002461E7" w:rsidRDefault="00246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15AE9D36-6E4C-4F6F-BEA5-14AF638BF800}"/>
  </w:font>
  <w:font w:name="Calibri Light">
    <w:panose1 w:val="020F0302020204030204"/>
    <w:charset w:val="00"/>
    <w:family w:val="swiss"/>
    <w:pitch w:val="variable"/>
    <w:sig w:usb0="E4002EFF" w:usb1="C200247B" w:usb2="00000009" w:usb3="00000000" w:csb0="000001FF" w:csb1="00000000"/>
    <w:embedRegular r:id="rId2" w:fontKey="{8B5C24B2-F779-4D05-B3ED-0565D7C43313}"/>
  </w:font>
  <w:font w:name="Calibri">
    <w:panose1 w:val="020F0502020204030204"/>
    <w:charset w:val="00"/>
    <w:family w:val="swiss"/>
    <w:pitch w:val="variable"/>
    <w:sig w:usb0="E4002EFF" w:usb1="C200247B" w:usb2="00000009" w:usb3="00000000" w:csb0="000001FF" w:csb1="00000000"/>
    <w:embedRegular r:id="rId3" w:fontKey="{582891BC-8C5C-42F4-A6B3-A49C16E9B2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4C0E91" w:rsidRDefault="002461E7">
    <w:pPr>
      <w:pBdr>
        <w:top w:val="nil"/>
        <w:left w:val="nil"/>
        <w:bottom w:val="nil"/>
        <w:right w:val="nil"/>
        <w:between w:val="nil"/>
      </w:pBdr>
      <w:tabs>
        <w:tab w:val="center" w:pos="4680"/>
        <w:tab w:val="right" w:pos="9360"/>
      </w:tabs>
      <w:spacing w:after="0" w:line="240" w:lineRule="auto"/>
      <w:ind w:hanging="10"/>
      <w:rPr>
        <w:color w:val="000000"/>
      </w:rPr>
    </w:pPr>
    <w:r>
      <w:rPr>
        <w:color w:val="000000"/>
      </w:rPr>
      <w:t>North Conejos Board Policy Manual</w:t>
    </w:r>
    <w:r>
      <w:rPr>
        <w:color w:val="000000"/>
      </w:rPr>
      <w:tab/>
    </w:r>
    <w:r>
      <w:rPr>
        <w:color w:val="000000"/>
      </w:rPr>
      <w:tab/>
      <w:t xml:space="preserve"> Page </w:t>
    </w:r>
    <w:r>
      <w:rPr>
        <w:color w:val="000000"/>
      </w:rPr>
      <w:fldChar w:fldCharType="begin"/>
    </w:r>
    <w:r>
      <w:rPr>
        <w:color w:val="000000"/>
      </w:rPr>
      <w:instrText>PAGE</w:instrText>
    </w:r>
    <w:r w:rsidR="00C704C4">
      <w:rPr>
        <w:color w:val="000000"/>
      </w:rPr>
      <w:fldChar w:fldCharType="separate"/>
    </w:r>
    <w:r w:rsidR="00C704C4">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C704C4">
      <w:rPr>
        <w:color w:val="000000"/>
      </w:rPr>
      <w:fldChar w:fldCharType="separate"/>
    </w:r>
    <w:r w:rsidR="00C704C4">
      <w:rPr>
        <w:noProof/>
        <w:color w:val="000000"/>
      </w:rPr>
      <w:t>4</w:t>
    </w:r>
    <w:r>
      <w:rPr>
        <w:color w:val="000000"/>
      </w:rPr>
      <w:fldChar w:fldCharType="end"/>
    </w:r>
  </w:p>
  <w:p w14:paraId="00000035" w14:textId="77777777" w:rsidR="004C0E91" w:rsidRDefault="004C0E91">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7CBD2" w14:textId="77777777" w:rsidR="002461E7" w:rsidRDefault="002461E7">
      <w:pPr>
        <w:spacing w:after="0" w:line="240" w:lineRule="auto"/>
      </w:pPr>
      <w:r>
        <w:separator/>
      </w:r>
    </w:p>
  </w:footnote>
  <w:footnote w:type="continuationSeparator" w:id="0">
    <w:p w14:paraId="2D13054C" w14:textId="77777777" w:rsidR="002461E7" w:rsidRDefault="002461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2" w14:textId="77777777" w:rsidR="004C0E91" w:rsidRDefault="002461E7">
    <w:pPr>
      <w:pBdr>
        <w:top w:val="nil"/>
        <w:left w:val="nil"/>
        <w:bottom w:val="nil"/>
        <w:right w:val="nil"/>
        <w:between w:val="nil"/>
      </w:pBdr>
      <w:tabs>
        <w:tab w:val="center" w:pos="4680"/>
        <w:tab w:val="right" w:pos="9360"/>
        <w:tab w:val="right" w:pos="10080"/>
      </w:tabs>
      <w:spacing w:after="0" w:line="240" w:lineRule="auto"/>
      <w:ind w:hanging="10"/>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t xml:space="preserve">  </w:t>
    </w:r>
    <w:r>
      <w:rPr>
        <w:b/>
        <w:bCs/>
        <w:color w:val="000000"/>
        <w:sz w:val="28"/>
        <w:szCs w:val="28"/>
        <w:u w:val="single"/>
      </w:rPr>
      <w:t>File</w:t>
    </w:r>
    <w:r>
      <w:rPr>
        <w:b/>
        <w:bCs/>
        <w:color w:val="000000"/>
        <w:sz w:val="28"/>
        <w:szCs w:val="28"/>
      </w:rPr>
      <w:t>: JKA-E-2</w:t>
    </w:r>
  </w:p>
  <w:p w14:paraId="00000033" w14:textId="77777777" w:rsidR="004C0E91" w:rsidRDefault="004C0E91">
    <w:pPr>
      <w:pBdr>
        <w:top w:val="nil"/>
        <w:left w:val="nil"/>
        <w:bottom w:val="nil"/>
        <w:right w:val="nil"/>
        <w:between w:val="nil"/>
      </w:pBdr>
      <w:tabs>
        <w:tab w:val="center" w:pos="4680"/>
        <w:tab w:val="right" w:pos="9360"/>
      </w:tabs>
      <w:spacing w:after="0" w:line="240" w:lineRule="auto"/>
      <w:ind w:hanging="1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E91"/>
    <w:rsid w:val="002461E7"/>
    <w:rsid w:val="004C0E91"/>
    <w:rsid w:val="00C70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92D97-80B2-40F5-BF4C-67828F35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after="269" w:line="248"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9A4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07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A4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07B"/>
    <w:rPr>
      <w:rFonts w:ascii="Times New Roman" w:eastAsia="Times New Roman" w:hAnsi="Times New Roman" w:cs="Times New Roman"/>
      <w:color w:val="000000"/>
      <w:sz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fr710SfkHyJNnyQAV7XKONWYXA==">CgMxLjAyDmguMmhlNXhnbGI4MnNxOAByITFVY3BjeTl5ZlgtSnJGcEJGU3RfNXRlcVc5cHhyRmxnSA==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2026-09-03T15:22:00Z</dcterms:created>
  <dcterms:modified xsi:type="dcterms:W3CDTF">2026-09-03T15:22:00Z</dcterms:modified>
</cp:coreProperties>
</file>