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AFF9F3" w14:textId="77777777" w:rsidR="00C239DC" w:rsidRPr="00C239DC" w:rsidRDefault="00C239DC" w:rsidP="00C239DC">
      <w:pPr>
        <w:spacing w:after="0" w:line="240" w:lineRule="auto"/>
        <w:jc w:val="center"/>
        <w:rPr>
          <w:rFonts w:ascii="Times New Roman" w:eastAsia="Times New Roman" w:hAnsi="Times New Roman" w:cs="Times New Roman"/>
          <w:kern w:val="0"/>
          <w:sz w:val="22"/>
          <w:szCs w:val="22"/>
          <w14:ligatures w14:val="none"/>
        </w:rPr>
      </w:pPr>
      <w:r w:rsidRPr="00C239DC">
        <w:rPr>
          <w:rFonts w:ascii="Times New Roman" w:eastAsia="Times New Roman" w:hAnsi="Times New Roman" w:cs="Times New Roman"/>
          <w:i/>
          <w:iCs/>
          <w:kern w:val="0"/>
          <w:sz w:val="22"/>
          <w:szCs w:val="22"/>
          <w14:ligatures w14:val="none"/>
        </w:rPr>
        <w:t>The Academy of the Holy Names is an independent, Catholic, coeducational elementary school and a college preparatory high school for young women, sponsored by the Sisters of the Holy Names of Jesus and Mary.</w:t>
      </w:r>
      <w:r w:rsidRPr="00C239DC">
        <w:rPr>
          <w:rFonts w:ascii="Times New Roman" w:eastAsia="Times New Roman" w:hAnsi="Times New Roman" w:cs="Times New Roman"/>
          <w:kern w:val="0"/>
          <w:sz w:val="22"/>
          <w:szCs w:val="22"/>
          <w14:ligatures w14:val="none"/>
        </w:rPr>
        <w:t xml:space="preserve"> </w:t>
      </w:r>
    </w:p>
    <w:p w14:paraId="1114989A" w14:textId="77777777" w:rsidR="00C239DC" w:rsidRPr="00C239DC" w:rsidRDefault="00C239DC" w:rsidP="00C239DC">
      <w:pPr>
        <w:spacing w:after="0" w:line="240" w:lineRule="auto"/>
        <w:jc w:val="center"/>
        <w:rPr>
          <w:rFonts w:ascii="Times New Roman" w:eastAsia="Times New Roman" w:hAnsi="Times New Roman" w:cs="Times New Roman"/>
          <w:kern w:val="0"/>
          <w:sz w:val="22"/>
          <w:szCs w:val="22"/>
          <w14:ligatures w14:val="none"/>
        </w:rPr>
      </w:pPr>
      <w:r w:rsidRPr="00C239DC">
        <w:rPr>
          <w:rFonts w:ascii="Times New Roman" w:eastAsia="Times New Roman" w:hAnsi="Times New Roman" w:cs="Times New Roman"/>
          <w:i/>
          <w:iCs/>
          <w:kern w:val="0"/>
          <w:sz w:val="22"/>
          <w:szCs w:val="22"/>
          <w14:ligatures w14:val="none"/>
        </w:rPr>
        <w:t>Our mission</w:t>
      </w:r>
      <w:r w:rsidRPr="00C239DC">
        <w:rPr>
          <w:rFonts w:ascii="Times New Roman" w:eastAsia="Times New Roman" w:hAnsi="Times New Roman" w:cs="Times New Roman"/>
          <w:kern w:val="0"/>
          <w:sz w:val="22"/>
          <w:szCs w:val="22"/>
          <w14:ligatures w14:val="none"/>
        </w:rPr>
        <w:t xml:space="preserve"> </w:t>
      </w:r>
      <w:r w:rsidRPr="00C239DC">
        <w:rPr>
          <w:rFonts w:ascii="Times New Roman" w:eastAsia="Times New Roman" w:hAnsi="Times New Roman" w:cs="Times New Roman"/>
          <w:i/>
          <w:iCs/>
          <w:kern w:val="0"/>
          <w:sz w:val="22"/>
          <w:szCs w:val="22"/>
          <w14:ligatures w14:val="none"/>
        </w:rPr>
        <w:t>The Academy of the Holy Names is a Catholic, independent school founded and guided by the Sisters of the Holy Names of Jesus and Mary. In a faith community of exceptional love, the Academy empowers students to be authentic individuals who, in pursuing their highest academic potential, engage in critical thinking, are inspired by creativity, and lead culturally aware, spiritually rich lives.</w:t>
      </w:r>
    </w:p>
    <w:p w14:paraId="5E2EFDB2"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br/>
      </w:r>
    </w:p>
    <w:p w14:paraId="4BC786E1"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Employment Opportunity: The Academy of the Holy Names seeks a Long-Term Substitute: </w:t>
      </w:r>
      <w:r w:rsidRPr="00C239DC">
        <w:rPr>
          <w:rFonts w:ascii="Times New Roman" w:eastAsia="Times New Roman" w:hAnsi="Times New Roman" w:cs="Times New Roman"/>
          <w:b/>
          <w:bCs/>
          <w:color w:val="222222"/>
          <w:kern w:val="0"/>
          <w:sz w:val="22"/>
          <w:szCs w:val="22"/>
          <w14:ligatures w14:val="none"/>
        </w:rPr>
        <w:t>High School Theology teacher</w:t>
      </w:r>
      <w:r w:rsidRPr="00C239DC">
        <w:rPr>
          <w:rFonts w:ascii="Times New Roman" w:eastAsia="Times New Roman" w:hAnsi="Times New Roman" w:cs="Times New Roman"/>
          <w:color w:val="222222"/>
          <w:kern w:val="0"/>
          <w:sz w:val="22"/>
          <w:szCs w:val="22"/>
          <w14:ligatures w14:val="none"/>
        </w:rPr>
        <w:t xml:space="preserve"> for the 2026-2027 school year. This is a seasonal position, beginning in January and ending in February 2027. The teacher reports to the High School Principal. </w:t>
      </w:r>
    </w:p>
    <w:p w14:paraId="710A18E9"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p>
    <w:p w14:paraId="33C85E16"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Position Responsibilities: </w:t>
      </w:r>
    </w:p>
    <w:p w14:paraId="090A0C8D"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1. Maintaining a classroom environment based on respect that reflects the values and mission of the Sisters of the Holy Names. </w:t>
      </w:r>
    </w:p>
    <w:p w14:paraId="7538A2B8"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2. Establishing a culture of learning and an environment of positive social interaction that actively engages students in learning and self-motivation. </w:t>
      </w:r>
    </w:p>
    <w:p w14:paraId="36029348"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3. Confidence in the teaching of theology to high school students. </w:t>
      </w:r>
    </w:p>
    <w:p w14:paraId="6FCCD2B6"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4. Planning and developing effective lesson plans that cover the curriculum and address the students' interests and needs. </w:t>
      </w:r>
    </w:p>
    <w:p w14:paraId="1FCE4D67"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5. Integrating technology into the curriculum. </w:t>
      </w:r>
    </w:p>
    <w:p w14:paraId="5FB96A29"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6. Accurately assessing student learning through formative and summative assessments and effectively adapting instruction based on these assessments. </w:t>
      </w:r>
    </w:p>
    <w:p w14:paraId="64A7DD52"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7. Keeping accurate records, ensuring that students are progressing, and monitoring progress through progress reports and report cards. </w:t>
      </w:r>
    </w:p>
    <w:p w14:paraId="0A06304A"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8. Performing supervision duties as assigned. </w:t>
      </w:r>
    </w:p>
    <w:p w14:paraId="3C068196"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9. Meeting with students and parents to discuss any concerns or issues with student progress and learning. </w:t>
      </w:r>
    </w:p>
    <w:p w14:paraId="5F752171"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10. Participating in school-based committees and working with other teachers in the science department and other departments in the school. </w:t>
      </w:r>
    </w:p>
    <w:p w14:paraId="6EADCED9"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11. Attending and participating in ongoing professional development activities. </w:t>
      </w:r>
    </w:p>
    <w:p w14:paraId="408E5130" w14:textId="2B90D7A6"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r w:rsidRPr="00C239DC">
        <w:rPr>
          <w:rFonts w:ascii="Times New Roman" w:eastAsia="Times New Roman" w:hAnsi="Times New Roman" w:cs="Times New Roman"/>
          <w:color w:val="222222"/>
          <w:kern w:val="0"/>
          <w:sz w:val="22"/>
          <w:szCs w:val="22"/>
          <w14:ligatures w14:val="none"/>
        </w:rPr>
        <w:t xml:space="preserve">12. Experience planning for a block schedule with lessons that demonstrate a variety of pedagogical approaches. </w:t>
      </w:r>
    </w:p>
    <w:p w14:paraId="232D791C" w14:textId="77777777" w:rsidR="00C239DC" w:rsidRPr="00C239DC" w:rsidRDefault="00C239DC" w:rsidP="00C239DC">
      <w:pPr>
        <w:shd w:val="clear" w:color="auto" w:fill="FFFFFF"/>
        <w:spacing w:after="0" w:line="240" w:lineRule="auto"/>
        <w:rPr>
          <w:rFonts w:ascii="Times New Roman" w:eastAsia="Times New Roman" w:hAnsi="Times New Roman" w:cs="Times New Roman"/>
          <w:color w:val="222222"/>
          <w:kern w:val="0"/>
          <w:sz w:val="22"/>
          <w:szCs w:val="22"/>
          <w14:ligatures w14:val="none"/>
        </w:rPr>
      </w:pPr>
    </w:p>
    <w:p w14:paraId="2ECD640C" w14:textId="77777777" w:rsidR="00C239DC" w:rsidRPr="00C239DC" w:rsidRDefault="00C239DC" w:rsidP="00C239DC">
      <w:pPr>
        <w:shd w:val="clear" w:color="auto" w:fill="FFFFFF"/>
        <w:spacing w:after="0" w:line="240" w:lineRule="auto"/>
        <w:jc w:val="center"/>
        <w:rPr>
          <w:rFonts w:ascii="Times New Roman" w:eastAsia="Times New Roman" w:hAnsi="Times New Roman" w:cs="Times New Roman"/>
          <w:i/>
          <w:iCs/>
          <w:color w:val="222222"/>
          <w:kern w:val="0"/>
          <w:sz w:val="22"/>
          <w:szCs w:val="22"/>
          <w14:ligatures w14:val="none"/>
        </w:rPr>
      </w:pPr>
      <w:r w:rsidRPr="00C239DC">
        <w:rPr>
          <w:rFonts w:ascii="Times New Roman" w:eastAsia="Times New Roman" w:hAnsi="Times New Roman" w:cs="Times New Roman"/>
          <w:i/>
          <w:iCs/>
          <w:color w:val="222222"/>
          <w:kern w:val="0"/>
          <w:sz w:val="22"/>
          <w:szCs w:val="22"/>
          <w14:ligatures w14:val="none"/>
        </w:rPr>
        <w:t xml:space="preserve">The Academy of the Holy Names does not discriminate based on race, faith, nationality, or ethnic origin in its hiring process nor in the administration of educational policies, admission policies or tuition-assistance programs, athletics, or other school-administered programs. The school admits students of any race, faith, nationality, or ethnic origin, and gives to all </w:t>
      </w:r>
      <w:proofErr w:type="gramStart"/>
      <w:r w:rsidRPr="00C239DC">
        <w:rPr>
          <w:rFonts w:ascii="Times New Roman" w:eastAsia="Times New Roman" w:hAnsi="Times New Roman" w:cs="Times New Roman"/>
          <w:i/>
          <w:iCs/>
          <w:color w:val="222222"/>
          <w:kern w:val="0"/>
          <w:sz w:val="22"/>
          <w:szCs w:val="22"/>
          <w14:ligatures w14:val="none"/>
        </w:rPr>
        <w:t>students</w:t>
      </w:r>
      <w:proofErr w:type="gramEnd"/>
      <w:r w:rsidRPr="00C239DC">
        <w:rPr>
          <w:rFonts w:ascii="Times New Roman" w:eastAsia="Times New Roman" w:hAnsi="Times New Roman" w:cs="Times New Roman"/>
          <w:i/>
          <w:iCs/>
          <w:color w:val="222222"/>
          <w:kern w:val="0"/>
          <w:sz w:val="22"/>
          <w:szCs w:val="22"/>
          <w14:ligatures w14:val="none"/>
        </w:rPr>
        <w:t xml:space="preserve"> rights, privileges, programs, and activities generally accorded or made available to all members of the student body. In accordance with its mission, the school seeks a population composed of many different voices, viewpoints, and backgrounds. The Academy of the Holy Names is a designated drug-free workplace.</w:t>
      </w:r>
    </w:p>
    <w:p w14:paraId="0ABDEBB8" w14:textId="77777777" w:rsidR="00112549" w:rsidRDefault="00112549"/>
    <w:sectPr w:rsidR="00112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9DC"/>
    <w:rsid w:val="00112549"/>
    <w:rsid w:val="00393E7E"/>
    <w:rsid w:val="00436CBC"/>
    <w:rsid w:val="00477914"/>
    <w:rsid w:val="007264D0"/>
    <w:rsid w:val="0093287A"/>
    <w:rsid w:val="009427D0"/>
    <w:rsid w:val="00C239DC"/>
    <w:rsid w:val="00F43004"/>
    <w:rsid w:val="00F96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B2C435"/>
  <w15:chartTrackingRefBased/>
  <w15:docId w15:val="{62F7B8D5-5357-2B47-B55A-0985E7A4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9DC"/>
    <w:rPr>
      <w:rFonts w:eastAsiaTheme="majorEastAsia" w:cstheme="majorBidi"/>
      <w:color w:val="272727" w:themeColor="text1" w:themeTint="D8"/>
    </w:rPr>
  </w:style>
  <w:style w:type="paragraph" w:styleId="Title">
    <w:name w:val="Title"/>
    <w:basedOn w:val="Normal"/>
    <w:next w:val="Normal"/>
    <w:link w:val="TitleChar"/>
    <w:uiPriority w:val="10"/>
    <w:qFormat/>
    <w:rsid w:val="00C23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9DC"/>
    <w:pPr>
      <w:spacing w:before="160"/>
      <w:jc w:val="center"/>
    </w:pPr>
    <w:rPr>
      <w:i/>
      <w:iCs/>
      <w:color w:val="404040" w:themeColor="text1" w:themeTint="BF"/>
    </w:rPr>
  </w:style>
  <w:style w:type="character" w:customStyle="1" w:styleId="QuoteChar">
    <w:name w:val="Quote Char"/>
    <w:basedOn w:val="DefaultParagraphFont"/>
    <w:link w:val="Quote"/>
    <w:uiPriority w:val="29"/>
    <w:rsid w:val="00C239DC"/>
    <w:rPr>
      <w:i/>
      <w:iCs/>
      <w:color w:val="404040" w:themeColor="text1" w:themeTint="BF"/>
    </w:rPr>
  </w:style>
  <w:style w:type="paragraph" w:styleId="ListParagraph">
    <w:name w:val="List Paragraph"/>
    <w:basedOn w:val="Normal"/>
    <w:uiPriority w:val="34"/>
    <w:qFormat/>
    <w:rsid w:val="00C239DC"/>
    <w:pPr>
      <w:ind w:left="720"/>
      <w:contextualSpacing/>
    </w:pPr>
  </w:style>
  <w:style w:type="character" w:styleId="IntenseEmphasis">
    <w:name w:val="Intense Emphasis"/>
    <w:basedOn w:val="DefaultParagraphFont"/>
    <w:uiPriority w:val="21"/>
    <w:qFormat/>
    <w:rsid w:val="00C239DC"/>
    <w:rPr>
      <w:i/>
      <w:iCs/>
      <w:color w:val="0F4761" w:themeColor="accent1" w:themeShade="BF"/>
    </w:rPr>
  </w:style>
  <w:style w:type="paragraph" w:styleId="IntenseQuote">
    <w:name w:val="Intense Quote"/>
    <w:basedOn w:val="Normal"/>
    <w:next w:val="Normal"/>
    <w:link w:val="IntenseQuoteChar"/>
    <w:uiPriority w:val="30"/>
    <w:qFormat/>
    <w:rsid w:val="00C23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9DC"/>
    <w:rPr>
      <w:i/>
      <w:iCs/>
      <w:color w:val="0F4761" w:themeColor="accent1" w:themeShade="BF"/>
    </w:rPr>
  </w:style>
  <w:style w:type="character" w:styleId="IntenseReference">
    <w:name w:val="Intense Reference"/>
    <w:basedOn w:val="DefaultParagraphFont"/>
    <w:uiPriority w:val="32"/>
    <w:qFormat/>
    <w:rsid w:val="00C239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2480</Characters>
  <Application>Microsoft Office Word</Application>
  <DocSecurity>0</DocSecurity>
  <Lines>20</Lines>
  <Paragraphs>5</Paragraphs>
  <ScaleCrop>false</ScaleCrop>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Welty, Cori</dc:creator>
  <cp:keywords/>
  <dc:description/>
  <cp:lastModifiedBy>Welty, Cori</cp:lastModifiedBy>
  <cp:revision>1</cp:revision>
  <dcterms:created xsi:type="dcterms:W3CDTF">2026-09-22T18:55:00Z</dcterms:created>
  <dcterms:modified xsi:type="dcterms:W3CDTF">2026-09-22T18:56:00Z</dcterms:modified>
</cp:coreProperties>
</file>