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B715B" w14:textId="3CC6BF85" w:rsidR="0049127C" w:rsidRPr="0025352E" w:rsidRDefault="00E549EE" w:rsidP="0049127C">
      <w:pPr>
        <w:jc w:val="center"/>
        <w:rPr>
          <w:rFonts w:ascii="Sagona Book" w:hAnsi="Sagona Book"/>
          <w:sz w:val="20"/>
          <w:szCs w:val="20"/>
        </w:rPr>
      </w:pPr>
      <w:bookmarkStart w:id="0" w:name="_GoBack"/>
      <w:bookmarkEnd w:id="0"/>
      <w:r w:rsidRPr="0025352E">
        <w:rPr>
          <w:rFonts w:ascii="Sagona Book" w:hAnsi="Sagona Book"/>
          <w:b/>
          <w:sz w:val="20"/>
          <w:szCs w:val="20"/>
        </w:rPr>
        <w:t>Política de bienestar de la parroquia de San Martín</w:t>
      </w:r>
    </w:p>
    <w:p w14:paraId="681890B7" w14:textId="77777777" w:rsidR="0049127C" w:rsidRPr="0025352E" w:rsidRDefault="0049127C" w:rsidP="00E82C96">
      <w:pPr>
        <w:spacing w:after="0" w:line="240" w:lineRule="auto"/>
        <w:jc w:val="center"/>
        <w:rPr>
          <w:rFonts w:ascii="Sagona Book" w:hAnsi="Sagona Book"/>
          <w:b/>
          <w:sz w:val="20"/>
          <w:szCs w:val="20"/>
          <w:u w:val="single"/>
        </w:rPr>
      </w:pPr>
    </w:p>
    <w:p w14:paraId="1174A29C" w14:textId="77777777" w:rsidR="0049127C" w:rsidRPr="0025352E" w:rsidRDefault="0049127C" w:rsidP="00E82C96">
      <w:pPr>
        <w:spacing w:after="0" w:line="240" w:lineRule="auto"/>
        <w:jc w:val="center"/>
        <w:rPr>
          <w:rFonts w:ascii="Sagona Book" w:hAnsi="Sagona Book"/>
          <w:b/>
          <w:sz w:val="20"/>
          <w:szCs w:val="20"/>
          <w:u w:val="single"/>
        </w:rPr>
      </w:pPr>
    </w:p>
    <w:p w14:paraId="428F0440" w14:textId="77777777" w:rsidR="00E82C96" w:rsidRPr="0025352E" w:rsidRDefault="00E82C96" w:rsidP="0049127C">
      <w:pPr>
        <w:spacing w:after="0" w:line="240" w:lineRule="auto"/>
        <w:rPr>
          <w:rFonts w:ascii="Sagona Book" w:hAnsi="Sagona Book"/>
          <w:b/>
          <w:sz w:val="20"/>
          <w:szCs w:val="20"/>
          <w:u w:val="single"/>
        </w:rPr>
      </w:pPr>
      <w:r w:rsidRPr="0025352E">
        <w:rPr>
          <w:rFonts w:ascii="Sagona Book" w:hAnsi="Sagona Book"/>
          <w:b/>
          <w:sz w:val="20"/>
          <w:szCs w:val="20"/>
          <w:u w:val="single"/>
        </w:rPr>
        <w:t>Tabla de contenido</w:t>
      </w:r>
    </w:p>
    <w:p w14:paraId="03A2F354" w14:textId="77777777" w:rsidR="00917D5F" w:rsidRPr="0025352E" w:rsidRDefault="00917D5F" w:rsidP="00917D5F">
      <w:pPr>
        <w:spacing w:after="0" w:line="240" w:lineRule="auto"/>
        <w:rPr>
          <w:rFonts w:ascii="Sagona Book" w:hAnsi="Sagona Book"/>
          <w:sz w:val="20"/>
          <w:szCs w:val="20"/>
        </w:rPr>
      </w:pPr>
    </w:p>
    <w:p w14:paraId="1D5D9C75" w14:textId="77777777" w:rsidR="00917D5F" w:rsidRPr="0025352E" w:rsidRDefault="00917D5F" w:rsidP="00917D5F">
      <w:pPr>
        <w:spacing w:after="0" w:line="240" w:lineRule="auto"/>
        <w:rPr>
          <w:rFonts w:ascii="Sagona Book" w:hAnsi="Sagona Book"/>
          <w:sz w:val="20"/>
          <w:szCs w:val="20"/>
        </w:rPr>
      </w:pPr>
    </w:p>
    <w:p w14:paraId="2B47FE29" w14:textId="0B14B5B8" w:rsidR="00E82C96" w:rsidRPr="0025352E" w:rsidRDefault="002D0A88" w:rsidP="00917D5F">
      <w:pPr>
        <w:spacing w:after="0" w:line="240" w:lineRule="auto"/>
        <w:rPr>
          <w:rFonts w:ascii="Sagona Book" w:hAnsi="Sagona Book"/>
          <w:sz w:val="20"/>
          <w:szCs w:val="20"/>
        </w:rPr>
      </w:pPr>
      <w:hyperlink w:anchor="Preamble" w:history="1">
        <w:r w:rsidR="00E82C96" w:rsidRPr="0025352E">
          <w:rPr>
            <w:rStyle w:val="Hyperlink"/>
            <w:rFonts w:ascii="Sagona Book" w:hAnsi="Sagona Book"/>
            <w:sz w:val="20"/>
            <w:szCs w:val="20"/>
          </w:rPr>
          <w:t xml:space="preserve">Preámbulo </w:t>
        </w:r>
      </w:hyperlink>
      <w:r w:rsidR="00917D5F" w:rsidRPr="0025352E">
        <w:rPr>
          <w:rFonts w:ascii="Sagona Book" w:hAnsi="Sagona Book"/>
          <w:sz w:val="20"/>
          <w:szCs w:val="20"/>
        </w:rPr>
        <w:t>…………………………………………………………………………………………………….………2</w:t>
      </w:r>
    </w:p>
    <w:p w14:paraId="03EE3394" w14:textId="77777777" w:rsidR="00917D5F" w:rsidRPr="0025352E" w:rsidRDefault="00917D5F" w:rsidP="00917D5F">
      <w:pPr>
        <w:spacing w:after="0" w:line="240" w:lineRule="auto"/>
        <w:rPr>
          <w:rFonts w:ascii="Sagona Book" w:hAnsi="Sagona Book"/>
          <w:sz w:val="20"/>
          <w:szCs w:val="20"/>
        </w:rPr>
      </w:pPr>
    </w:p>
    <w:p w14:paraId="643D6F95" w14:textId="3B56265E" w:rsidR="00917D5F" w:rsidRPr="0025352E" w:rsidRDefault="002D0A88" w:rsidP="00917D5F">
      <w:pPr>
        <w:spacing w:after="0" w:line="240" w:lineRule="auto"/>
        <w:rPr>
          <w:rFonts w:ascii="Sagona Book" w:hAnsi="Sagona Book"/>
          <w:sz w:val="20"/>
          <w:szCs w:val="20"/>
        </w:rPr>
      </w:pPr>
      <w:hyperlink w:anchor="School_Wellness_Committee" w:history="1">
        <w:r w:rsidR="00E82C96" w:rsidRPr="0025352E">
          <w:rPr>
            <w:rStyle w:val="Hyperlink"/>
            <w:rFonts w:ascii="Sagona Book" w:hAnsi="Sagona Book"/>
            <w:sz w:val="20"/>
            <w:szCs w:val="20"/>
          </w:rPr>
          <w:t xml:space="preserve">Comité de Bienestar Escolar </w:t>
        </w:r>
      </w:hyperlink>
      <w:r w:rsidR="00D96BDB" w:rsidRPr="0025352E">
        <w:rPr>
          <w:rFonts w:ascii="Sagona Book" w:hAnsi="Sagona Book"/>
          <w:sz w:val="20"/>
          <w:szCs w:val="20"/>
        </w:rPr>
        <w:t>……………………………………………………………………</w:t>
      </w:r>
      <w:proofErr w:type="gramStart"/>
      <w:r w:rsidR="00D96BDB" w:rsidRPr="0025352E">
        <w:rPr>
          <w:rFonts w:ascii="Sagona Book" w:hAnsi="Sagona Book"/>
          <w:sz w:val="20"/>
          <w:szCs w:val="20"/>
        </w:rPr>
        <w:t xml:space="preserve"> </w:t>
      </w:r>
      <w:r w:rsidR="0025352E">
        <w:rPr>
          <w:rFonts w:ascii="Sagona Book" w:hAnsi="Sagona Book"/>
          <w:sz w:val="20"/>
          <w:szCs w:val="20"/>
        </w:rPr>
        <w:t>....</w:t>
      </w:r>
      <w:proofErr w:type="gramEnd"/>
      <w:r w:rsidR="0025352E">
        <w:rPr>
          <w:rFonts w:ascii="Sagona Book" w:hAnsi="Sagona Book"/>
          <w:sz w:val="20"/>
          <w:szCs w:val="20"/>
        </w:rPr>
        <w:t xml:space="preserve">. </w:t>
      </w:r>
      <w:r w:rsidR="00917D5F" w:rsidRPr="0025352E">
        <w:rPr>
          <w:rFonts w:ascii="Sagona Book" w:hAnsi="Sagona Book"/>
          <w:sz w:val="20"/>
          <w:szCs w:val="20"/>
        </w:rPr>
        <w:t>3</w:t>
      </w:r>
    </w:p>
    <w:p w14:paraId="23EE9786" w14:textId="77777777" w:rsidR="00917D5F" w:rsidRPr="0025352E" w:rsidRDefault="00917D5F" w:rsidP="00917D5F">
      <w:pPr>
        <w:spacing w:after="0" w:line="240" w:lineRule="auto"/>
        <w:rPr>
          <w:rFonts w:ascii="Sagona Book" w:hAnsi="Sagona Book"/>
          <w:sz w:val="20"/>
          <w:szCs w:val="20"/>
        </w:rPr>
      </w:pPr>
    </w:p>
    <w:p w14:paraId="1337B4D7" w14:textId="77777777" w:rsidR="00917D5F" w:rsidRPr="0025352E" w:rsidRDefault="0049127C" w:rsidP="00917D5F">
      <w:pPr>
        <w:spacing w:after="0" w:line="240" w:lineRule="auto"/>
        <w:rPr>
          <w:rStyle w:val="Hyperlink"/>
          <w:rFonts w:ascii="Sagona Book" w:hAnsi="Sagona Book"/>
          <w:sz w:val="20"/>
          <w:szCs w:val="20"/>
        </w:rPr>
      </w:pPr>
      <w:r w:rsidRPr="0025352E">
        <w:rPr>
          <w:rFonts w:ascii="Sagona Book" w:hAnsi="Sagona Book"/>
          <w:sz w:val="20"/>
          <w:szCs w:val="20"/>
        </w:rPr>
        <w:fldChar w:fldCharType="begin"/>
      </w:r>
      <w:r w:rsidRPr="0025352E">
        <w:rPr>
          <w:rFonts w:ascii="Sagona Book" w:hAnsi="Sagona Book"/>
          <w:sz w:val="20"/>
          <w:szCs w:val="20"/>
        </w:rPr>
        <w:instrText xml:space="preserve"> HYPERLINK  \l "Wellness_Policy_Implementation" </w:instrText>
      </w:r>
      <w:r w:rsidRPr="0025352E">
        <w:rPr>
          <w:rFonts w:ascii="Sagona Book" w:hAnsi="Sagona Book"/>
          <w:sz w:val="20"/>
          <w:szCs w:val="20"/>
        </w:rPr>
        <w:fldChar w:fldCharType="separate"/>
      </w:r>
      <w:r w:rsidR="00917D5F" w:rsidRPr="0025352E">
        <w:rPr>
          <w:rStyle w:val="Hyperlink"/>
          <w:rFonts w:ascii="Sagona Book" w:hAnsi="Sagona Book"/>
          <w:sz w:val="20"/>
          <w:szCs w:val="20"/>
        </w:rPr>
        <w:t>Implementación y seguimiento de políticas de bienestar</w:t>
      </w:r>
    </w:p>
    <w:p w14:paraId="5B2168AE" w14:textId="7C2C9902" w:rsidR="00917D5F" w:rsidRPr="0025352E" w:rsidRDefault="00917D5F" w:rsidP="00917D5F">
      <w:pPr>
        <w:spacing w:after="0" w:line="240" w:lineRule="auto"/>
        <w:rPr>
          <w:rFonts w:ascii="Sagona Book" w:hAnsi="Sagona Book"/>
          <w:sz w:val="20"/>
          <w:szCs w:val="20"/>
        </w:rPr>
      </w:pPr>
      <w:r w:rsidRPr="0025352E">
        <w:rPr>
          <w:rStyle w:val="Hyperlink"/>
          <w:rFonts w:ascii="Sagona Book" w:hAnsi="Sagona Book"/>
          <w:sz w:val="20"/>
          <w:szCs w:val="20"/>
        </w:rPr>
        <w:t xml:space="preserve">Rendición de cuentas y participación comunitaria </w:t>
      </w:r>
      <w:r w:rsidR="0049127C" w:rsidRPr="0025352E">
        <w:rPr>
          <w:rFonts w:ascii="Sagona Book" w:hAnsi="Sagona Book"/>
          <w:sz w:val="20"/>
          <w:szCs w:val="20"/>
        </w:rPr>
        <w:fldChar w:fldCharType="end"/>
      </w:r>
      <w:r w:rsidR="00D96BDB" w:rsidRPr="0025352E">
        <w:rPr>
          <w:rFonts w:ascii="Sagona Book" w:hAnsi="Sagona Book"/>
          <w:sz w:val="20"/>
          <w:szCs w:val="20"/>
        </w:rPr>
        <w:t>………………</w:t>
      </w:r>
      <w:proofErr w:type="gramStart"/>
      <w:r w:rsidR="00D96BDB" w:rsidRPr="0025352E">
        <w:rPr>
          <w:rFonts w:ascii="Sagona Book" w:hAnsi="Sagona Book"/>
          <w:sz w:val="20"/>
          <w:szCs w:val="20"/>
        </w:rPr>
        <w:t xml:space="preserve"> </w:t>
      </w:r>
      <w:r w:rsidR="0025352E">
        <w:rPr>
          <w:rFonts w:ascii="Sagona Book" w:hAnsi="Sagona Book"/>
          <w:sz w:val="20"/>
          <w:szCs w:val="20"/>
        </w:rPr>
        <w:t>….</w:t>
      </w:r>
      <w:proofErr w:type="gramEnd"/>
      <w:r w:rsidR="0025352E">
        <w:rPr>
          <w:rFonts w:ascii="Sagona Book" w:hAnsi="Sagona Book"/>
          <w:sz w:val="20"/>
          <w:szCs w:val="20"/>
        </w:rPr>
        <w:t xml:space="preserve">. </w:t>
      </w:r>
      <w:r w:rsidR="00D96BDB" w:rsidRPr="0025352E">
        <w:rPr>
          <w:rFonts w:ascii="Sagona Book" w:hAnsi="Sagona Book"/>
          <w:sz w:val="20"/>
          <w:szCs w:val="20"/>
        </w:rPr>
        <w:t>….…….….3</w:t>
      </w:r>
    </w:p>
    <w:p w14:paraId="2BB9CD7A" w14:textId="77777777" w:rsidR="00917D5F" w:rsidRPr="0025352E" w:rsidRDefault="00917D5F" w:rsidP="00917D5F">
      <w:pPr>
        <w:spacing w:after="0" w:line="240" w:lineRule="auto"/>
        <w:rPr>
          <w:rFonts w:ascii="Sagona Book" w:hAnsi="Sagona Book"/>
          <w:sz w:val="20"/>
          <w:szCs w:val="20"/>
        </w:rPr>
      </w:pPr>
    </w:p>
    <w:p w14:paraId="120C9B3D" w14:textId="1D4E5E70" w:rsidR="00917D5F" w:rsidRPr="0025352E" w:rsidRDefault="002D0A88" w:rsidP="00917D5F">
      <w:pPr>
        <w:spacing w:after="0" w:line="240" w:lineRule="auto"/>
        <w:rPr>
          <w:rFonts w:ascii="Sagona Book" w:hAnsi="Sagona Book"/>
          <w:sz w:val="20"/>
          <w:szCs w:val="20"/>
        </w:rPr>
      </w:pPr>
      <w:hyperlink w:anchor="Nutrition" w:history="1">
        <w:r w:rsidR="00917D5F" w:rsidRPr="0025352E">
          <w:rPr>
            <w:rStyle w:val="Hyperlink"/>
            <w:rFonts w:ascii="Sagona Book" w:hAnsi="Sagona Book"/>
            <w:sz w:val="20"/>
            <w:szCs w:val="20"/>
          </w:rPr>
          <w:t xml:space="preserve">Nutrición </w:t>
        </w:r>
      </w:hyperlink>
      <w:hyperlink w:anchor="Nutrition" w:history="1">
        <w:bookmarkStart w:id="1" w:name="_Hlt459285384"/>
      </w:hyperlink>
      <w:hyperlink w:anchor="Nutrition" w:history="1">
        <w:bookmarkStart w:id="2" w:name="_Hlt459285385"/>
      </w:hyperlink>
      <w:r w:rsidR="00917D5F" w:rsidRPr="0025352E">
        <w:rPr>
          <w:rFonts w:ascii="Sagona Book" w:hAnsi="Sagona Book"/>
          <w:sz w:val="20"/>
          <w:szCs w:val="20"/>
        </w:rPr>
        <w:t xml:space="preserve">……………………………………………………………… </w:t>
      </w:r>
      <w:hyperlink w:anchor="Nutrition" w:history="1">
        <w:r w:rsidR="00917D5F" w:rsidRPr="0025352E">
          <w:rPr>
            <w:rStyle w:val="Hyperlink"/>
            <w:rFonts w:ascii="Sagona Book" w:hAnsi="Sagona Book"/>
            <w:sz w:val="20"/>
            <w:szCs w:val="20"/>
          </w:rPr>
          <w:t xml:space="preserve">… </w:t>
        </w:r>
      </w:hyperlink>
      <w:hyperlink w:anchor="Nutrition" w:history="1">
        <w:bookmarkEnd w:id="1"/>
      </w:hyperlink>
      <w:hyperlink w:anchor="Nutrition" w:history="1">
        <w:bookmarkEnd w:id="2"/>
      </w:hyperlink>
      <w:r w:rsidR="0025352E">
        <w:rPr>
          <w:rFonts w:ascii="Sagona Book" w:hAnsi="Sagona Book"/>
          <w:sz w:val="20"/>
          <w:szCs w:val="20"/>
        </w:rPr>
        <w:t xml:space="preserve">.. </w:t>
      </w:r>
      <w:hyperlink w:anchor="Nutrition" w:history="1">
        <w:r w:rsidR="00917D5F" w:rsidRPr="0025352E">
          <w:rPr>
            <w:rStyle w:val="Hyperlink"/>
            <w:rFonts w:ascii="Sagona Book" w:hAnsi="Sagona Book"/>
            <w:sz w:val="20"/>
            <w:szCs w:val="20"/>
          </w:rPr>
          <w:t xml:space="preserve">…………………………………… </w:t>
        </w:r>
      </w:hyperlink>
      <w:r w:rsidR="00D96BDB" w:rsidRPr="0025352E">
        <w:rPr>
          <w:rFonts w:ascii="Sagona Book" w:hAnsi="Sagona Book"/>
          <w:sz w:val="20"/>
          <w:szCs w:val="20"/>
        </w:rPr>
        <w:t>..5</w:t>
      </w:r>
    </w:p>
    <w:p w14:paraId="08AC2571" w14:textId="77777777" w:rsidR="00917D5F" w:rsidRPr="0025352E" w:rsidRDefault="00917D5F" w:rsidP="00917D5F">
      <w:pPr>
        <w:spacing w:after="0" w:line="240" w:lineRule="auto"/>
        <w:rPr>
          <w:rFonts w:ascii="Sagona Book" w:hAnsi="Sagona Book"/>
          <w:sz w:val="20"/>
          <w:szCs w:val="20"/>
        </w:rPr>
      </w:pPr>
    </w:p>
    <w:p w14:paraId="4F250EF5" w14:textId="3CA52698" w:rsidR="00917D5F" w:rsidRPr="0025352E" w:rsidRDefault="002D0A88" w:rsidP="00917D5F">
      <w:pPr>
        <w:spacing w:after="0" w:line="240" w:lineRule="auto"/>
        <w:rPr>
          <w:rFonts w:ascii="Sagona Book" w:hAnsi="Sagona Book"/>
          <w:sz w:val="20"/>
          <w:szCs w:val="20"/>
        </w:rPr>
      </w:pPr>
      <w:hyperlink w:anchor="Physical_Activity" w:history="1">
        <w:r w:rsidR="00917D5F" w:rsidRPr="0025352E">
          <w:rPr>
            <w:rStyle w:val="Hyperlink"/>
            <w:rFonts w:ascii="Sagona Book" w:hAnsi="Sagona Book"/>
            <w:sz w:val="20"/>
            <w:szCs w:val="20"/>
          </w:rPr>
          <w:t xml:space="preserve">Actividad física </w:t>
        </w:r>
      </w:hyperlink>
      <w:r w:rsidR="00917D5F" w:rsidRPr="0025352E">
        <w:rPr>
          <w:rFonts w:ascii="Sagona Book" w:hAnsi="Sagona Book"/>
          <w:sz w:val="20"/>
          <w:szCs w:val="20"/>
        </w:rPr>
        <w:t>…………………………………………………………………………</w:t>
      </w:r>
      <w:proofErr w:type="gramStart"/>
      <w:r w:rsidR="00917D5F" w:rsidRPr="0025352E">
        <w:rPr>
          <w:rFonts w:ascii="Sagona Book" w:hAnsi="Sagona Book"/>
          <w:sz w:val="20"/>
          <w:szCs w:val="20"/>
        </w:rPr>
        <w:t>…….</w:t>
      </w:r>
      <w:proofErr w:type="gramEnd"/>
      <w:r w:rsidR="00917D5F" w:rsidRPr="0025352E">
        <w:rPr>
          <w:rFonts w:ascii="Sagona Book" w:hAnsi="Sagona Book"/>
          <w:sz w:val="20"/>
          <w:szCs w:val="20"/>
        </w:rPr>
        <w:t xml:space="preserve">………… </w:t>
      </w:r>
      <w:r w:rsidR="00D96BDB" w:rsidRPr="0025352E">
        <w:rPr>
          <w:rFonts w:ascii="Sagona Book" w:hAnsi="Sagona Book"/>
          <w:sz w:val="20"/>
          <w:szCs w:val="20"/>
        </w:rPr>
        <w:t xml:space="preserve">….. </w:t>
      </w:r>
      <w:r w:rsidR="005B7E8C" w:rsidRPr="0025352E">
        <w:rPr>
          <w:rFonts w:ascii="Sagona Book" w:hAnsi="Sagona Book"/>
          <w:sz w:val="20"/>
          <w:szCs w:val="20"/>
        </w:rPr>
        <w:t>10</w:t>
      </w:r>
    </w:p>
    <w:p w14:paraId="5BBB9B9A" w14:textId="77777777" w:rsidR="00917D5F" w:rsidRPr="0025352E" w:rsidRDefault="00917D5F" w:rsidP="00917D5F">
      <w:pPr>
        <w:spacing w:after="0" w:line="240" w:lineRule="auto"/>
        <w:rPr>
          <w:rFonts w:ascii="Sagona Book" w:hAnsi="Sagona Book"/>
          <w:sz w:val="20"/>
          <w:szCs w:val="20"/>
        </w:rPr>
      </w:pPr>
    </w:p>
    <w:p w14:paraId="474D518A" w14:textId="14CE7D2E" w:rsidR="00917D5F" w:rsidRPr="0025352E" w:rsidRDefault="002D0A88" w:rsidP="00917D5F">
      <w:pPr>
        <w:spacing w:after="0" w:line="240" w:lineRule="auto"/>
        <w:rPr>
          <w:rFonts w:ascii="Sagona Book" w:hAnsi="Sagona Book"/>
          <w:sz w:val="20"/>
          <w:szCs w:val="20"/>
        </w:rPr>
      </w:pPr>
      <w:hyperlink w:anchor="Other_Activities" w:history="1">
        <w:r w:rsidR="00917D5F" w:rsidRPr="0025352E">
          <w:rPr>
            <w:rStyle w:val="Hyperlink"/>
            <w:rFonts w:ascii="Sagona Book" w:hAnsi="Sagona Book"/>
            <w:sz w:val="20"/>
            <w:szCs w:val="20"/>
          </w:rPr>
          <w:t xml:space="preserve">Otras actividades que promueven el bienestar estudiantil </w:t>
        </w:r>
      </w:hyperlink>
      <w:r w:rsidR="00D96BDB" w:rsidRPr="0025352E">
        <w:rPr>
          <w:rFonts w:ascii="Sagona Book" w:hAnsi="Sagona Book"/>
          <w:sz w:val="20"/>
          <w:szCs w:val="20"/>
        </w:rPr>
        <w:t>……………………………14</w:t>
      </w:r>
    </w:p>
    <w:p w14:paraId="7C3DF8DD" w14:textId="77777777" w:rsidR="00917D5F" w:rsidRPr="0025352E" w:rsidRDefault="00917D5F" w:rsidP="00917D5F">
      <w:pPr>
        <w:spacing w:after="0" w:line="240" w:lineRule="auto"/>
        <w:rPr>
          <w:rFonts w:ascii="Sagona Book" w:hAnsi="Sagona Book"/>
          <w:sz w:val="20"/>
          <w:szCs w:val="20"/>
        </w:rPr>
      </w:pPr>
    </w:p>
    <w:p w14:paraId="70813F67" w14:textId="21F5E59A" w:rsidR="00917D5F" w:rsidRPr="0025352E" w:rsidRDefault="002D0A88" w:rsidP="00917D5F">
      <w:pPr>
        <w:spacing w:after="0" w:line="240" w:lineRule="auto"/>
        <w:rPr>
          <w:rFonts w:ascii="Sagona Book" w:hAnsi="Sagona Book"/>
          <w:sz w:val="20"/>
          <w:szCs w:val="20"/>
        </w:rPr>
      </w:pPr>
      <w:hyperlink w:anchor="Glossary" w:history="1">
        <w:r w:rsidR="00917D5F" w:rsidRPr="0025352E">
          <w:rPr>
            <w:rStyle w:val="Hyperlink"/>
            <w:rFonts w:ascii="Sagona Book" w:hAnsi="Sagona Book"/>
            <w:sz w:val="20"/>
            <w:szCs w:val="20"/>
          </w:rPr>
          <w:t xml:space="preserve">Glosario </w:t>
        </w:r>
      </w:hyperlink>
      <w:r w:rsidR="00917D5F" w:rsidRPr="0025352E">
        <w:rPr>
          <w:rFonts w:ascii="Sagona Book" w:hAnsi="Sagona Book"/>
          <w:sz w:val="20"/>
          <w:szCs w:val="20"/>
        </w:rPr>
        <w:t>…………………………………………………………………………………………………</w:t>
      </w:r>
      <w:proofErr w:type="gramStart"/>
      <w:r w:rsidR="00917D5F" w:rsidRPr="0025352E">
        <w:rPr>
          <w:rFonts w:ascii="Sagona Book" w:hAnsi="Sagona Book"/>
          <w:sz w:val="20"/>
          <w:szCs w:val="20"/>
        </w:rPr>
        <w:t xml:space="preserve"> </w:t>
      </w:r>
      <w:r w:rsidR="0025352E">
        <w:rPr>
          <w:rFonts w:ascii="Sagona Book" w:hAnsi="Sagona Book"/>
          <w:sz w:val="20"/>
          <w:szCs w:val="20"/>
        </w:rPr>
        <w:t>….</w:t>
      </w:r>
      <w:proofErr w:type="gramEnd"/>
      <w:r w:rsidR="0025352E">
        <w:rPr>
          <w:rFonts w:ascii="Sagona Book" w:hAnsi="Sagona Book"/>
          <w:sz w:val="20"/>
          <w:szCs w:val="20"/>
        </w:rPr>
        <w:t xml:space="preserve">. </w:t>
      </w:r>
      <w:r w:rsidR="00D96BDB" w:rsidRPr="0025352E">
        <w:rPr>
          <w:rFonts w:ascii="Sagona Book" w:hAnsi="Sagona Book"/>
          <w:sz w:val="20"/>
          <w:szCs w:val="20"/>
        </w:rPr>
        <w:t>…………16</w:t>
      </w:r>
    </w:p>
    <w:p w14:paraId="296A3BD8" w14:textId="77777777" w:rsidR="00917D5F" w:rsidRPr="0025352E" w:rsidRDefault="00917D5F" w:rsidP="00917D5F">
      <w:pPr>
        <w:spacing w:after="0" w:line="240" w:lineRule="auto"/>
        <w:rPr>
          <w:rFonts w:ascii="Sagona Book" w:eastAsia="Calibri" w:hAnsi="Sagona Book"/>
          <w:sz w:val="20"/>
          <w:szCs w:val="20"/>
        </w:rPr>
      </w:pPr>
    </w:p>
    <w:p w14:paraId="2554EFD3" w14:textId="77777777" w:rsidR="00917D5F" w:rsidRPr="0025352E" w:rsidRDefault="00917D5F" w:rsidP="00917D5F">
      <w:pPr>
        <w:rPr>
          <w:rFonts w:ascii="Sagona Book" w:hAnsi="Sagona Book"/>
          <w:b/>
          <w:sz w:val="20"/>
          <w:szCs w:val="20"/>
          <w:u w:val="single"/>
        </w:rPr>
      </w:pPr>
    </w:p>
    <w:p w14:paraId="46813D1B" w14:textId="77777777" w:rsidR="00917D5F" w:rsidRPr="0025352E" w:rsidRDefault="00917D5F" w:rsidP="00E82C96">
      <w:pPr>
        <w:rPr>
          <w:rFonts w:ascii="Sagona Book" w:hAnsi="Sagona Book"/>
          <w:b/>
          <w:sz w:val="20"/>
          <w:szCs w:val="20"/>
          <w:u w:val="single"/>
        </w:rPr>
      </w:pPr>
    </w:p>
    <w:p w14:paraId="67120B46" w14:textId="77777777" w:rsidR="00E82C96" w:rsidRPr="0025352E" w:rsidRDefault="00E82C96">
      <w:pPr>
        <w:spacing w:after="0" w:line="240" w:lineRule="auto"/>
        <w:rPr>
          <w:rFonts w:ascii="Sagona Book" w:hAnsi="Sagona Book"/>
          <w:b/>
          <w:sz w:val="20"/>
          <w:szCs w:val="20"/>
        </w:rPr>
      </w:pPr>
    </w:p>
    <w:p w14:paraId="3A476DCC" w14:textId="77777777" w:rsidR="00E82C96" w:rsidRPr="0025352E" w:rsidRDefault="00E82C96">
      <w:pPr>
        <w:spacing w:after="0" w:line="240" w:lineRule="auto"/>
        <w:rPr>
          <w:rFonts w:ascii="Sagona Book" w:hAnsi="Sagona Book"/>
          <w:b/>
          <w:sz w:val="20"/>
          <w:szCs w:val="20"/>
        </w:rPr>
      </w:pPr>
    </w:p>
    <w:p w14:paraId="614BFE21" w14:textId="77777777" w:rsidR="00917D5F" w:rsidRPr="0025352E" w:rsidRDefault="00917D5F">
      <w:pPr>
        <w:spacing w:after="0" w:line="240" w:lineRule="auto"/>
        <w:rPr>
          <w:rFonts w:ascii="Sagona Book" w:hAnsi="Sagona Book"/>
          <w:b/>
          <w:sz w:val="20"/>
          <w:szCs w:val="20"/>
        </w:rPr>
      </w:pPr>
      <w:r w:rsidRPr="0025352E">
        <w:rPr>
          <w:rFonts w:ascii="Sagona Book" w:hAnsi="Sagona Book"/>
          <w:b/>
          <w:sz w:val="20"/>
          <w:szCs w:val="20"/>
        </w:rPr>
        <w:br w:type="page"/>
      </w:r>
    </w:p>
    <w:p w14:paraId="3B611BB8" w14:textId="38F87DDD" w:rsidR="009E3CFE" w:rsidRPr="0025352E" w:rsidRDefault="009E3CFE" w:rsidP="009E3CFE">
      <w:pPr>
        <w:jc w:val="center"/>
        <w:rPr>
          <w:rFonts w:ascii="Sagona Book" w:hAnsi="Sagona Book"/>
          <w:sz w:val="20"/>
          <w:szCs w:val="20"/>
        </w:rPr>
      </w:pPr>
      <w:r w:rsidRPr="0025352E">
        <w:rPr>
          <w:rFonts w:ascii="Sagona Book" w:hAnsi="Sagona Book"/>
          <w:b/>
          <w:sz w:val="20"/>
          <w:szCs w:val="20"/>
        </w:rPr>
        <w:lastRenderedPageBreak/>
        <w:t xml:space="preserve">Política de bienestar </w:t>
      </w:r>
      <w:r w:rsidR="00E549EE" w:rsidRPr="0025352E">
        <w:rPr>
          <w:rFonts w:ascii="Sagona Book" w:hAnsi="Sagona Book"/>
          <w:b/>
          <w:sz w:val="20"/>
          <w:szCs w:val="20"/>
        </w:rPr>
        <w:t>de la parroquia de San Martín</w:t>
      </w:r>
    </w:p>
    <w:p w14:paraId="6CAFA9E4" w14:textId="189B8740" w:rsidR="00864C81" w:rsidRPr="0025352E" w:rsidRDefault="00864C81" w:rsidP="00864C81">
      <w:pPr>
        <w:rPr>
          <w:rFonts w:ascii="Sagona Book" w:hAnsi="Sagona Book"/>
          <w:sz w:val="20"/>
          <w:szCs w:val="20"/>
        </w:rPr>
      </w:pPr>
      <w:bookmarkStart w:id="3" w:name="Preamble"/>
      <w:r w:rsidRPr="0025352E">
        <w:rPr>
          <w:rFonts w:ascii="Sagona Book" w:hAnsi="Sagona Book"/>
          <w:b/>
          <w:sz w:val="20"/>
          <w:szCs w:val="20"/>
        </w:rPr>
        <w:t>Preámbulo</w:t>
      </w:r>
      <w:bookmarkEnd w:id="3"/>
    </w:p>
    <w:p w14:paraId="2A158F82" w14:textId="1CA2C499" w:rsidR="00C42CAC" w:rsidRPr="0025352E" w:rsidRDefault="00E549EE" w:rsidP="00864C81">
      <w:pPr>
        <w:rPr>
          <w:rFonts w:ascii="Sagona Book" w:hAnsi="Sagona Book"/>
          <w:sz w:val="20"/>
          <w:szCs w:val="20"/>
        </w:rPr>
      </w:pPr>
      <w:r w:rsidRPr="0025352E">
        <w:rPr>
          <w:rFonts w:ascii="Sagona Book" w:hAnsi="Sagona Book"/>
          <w:sz w:val="20"/>
          <w:szCs w:val="20"/>
        </w:rPr>
        <w:t>El Consejo Escolar de la Parroquia de St. Martin está comprometido con el desarrollo óptimo de cada estudiante. El Distrito cree que, para que los estudiantes tengan la oportunidad de alcanzar el éxito personal, académico, evolutivo y social, necesitamos crear entornos de aprendizaje positivos, seguros y que promuevan la salud en todos los niveles, en todos los ámbitos y durante todo el año escolar.</w:t>
      </w:r>
    </w:p>
    <w:p w14:paraId="182F357C" w14:textId="6D5D61AD" w:rsidR="00492500" w:rsidRPr="0025352E" w:rsidRDefault="00492500" w:rsidP="00864C81">
      <w:pPr>
        <w:rPr>
          <w:rFonts w:ascii="Sagona Book" w:hAnsi="Sagona Book"/>
          <w:sz w:val="20"/>
          <w:szCs w:val="20"/>
          <w:vertAlign w:val="superscript"/>
        </w:rPr>
      </w:pPr>
      <w:r w:rsidRPr="0025352E">
        <w:rPr>
          <w:rFonts w:ascii="Sagona Book" w:hAnsi="Sagona Book"/>
          <w:sz w:val="20"/>
          <w:szCs w:val="20"/>
        </w:rPr>
        <w:t xml:space="preserve">Las investigaciones demuestran que dos componentes, la buena nutrición y la actividad física antes, durante y después de la jornada escolar, están fuertemente correlacionados con resultados positivos en los estudiantes. Por ejemplo, la participación de los estudiantes en el Programa de Desayuno Escolar del Departamento de Agricultura de los Estados Unidos (USDA) se asocia con mejores calificaciones y puntuaciones en pruebas estandarizadas, menor absentismo y mejor desempeño en tareas cognitivas. </w:t>
      </w:r>
      <w:r w:rsidR="00EA5482" w:rsidRPr="0025352E">
        <w:rPr>
          <w:rStyle w:val="EndnoteReference"/>
          <w:rFonts w:ascii="Sagona Book" w:hAnsi="Sagona Book"/>
          <w:sz w:val="20"/>
          <w:szCs w:val="20"/>
        </w:rPr>
        <w:endnoteReference w:id="2"/>
      </w:r>
      <w:r w:rsidR="00CE5F74" w:rsidRPr="0025352E">
        <w:rPr>
          <w:rFonts w:ascii="Sagona Book" w:hAnsi="Sagona Book"/>
          <w:sz w:val="20"/>
          <w:szCs w:val="20"/>
          <w:vertAlign w:val="superscript"/>
        </w:rPr>
        <w:t xml:space="preserve">Por </w:t>
      </w:r>
      <w:r w:rsidR="00CE5F74" w:rsidRPr="0025352E">
        <w:rPr>
          <w:rStyle w:val="EndnoteReference"/>
          <w:rFonts w:ascii="Sagona Book" w:hAnsi="Sagona Book"/>
          <w:sz w:val="20"/>
          <w:szCs w:val="20"/>
        </w:rPr>
        <w:endnoteReference w:id="3"/>
      </w:r>
      <w:r w:rsidR="00CE5F74" w:rsidRPr="0025352E">
        <w:rPr>
          <w:rFonts w:ascii="Sagona Book" w:hAnsi="Sagona Book"/>
          <w:sz w:val="20"/>
          <w:szCs w:val="20"/>
          <w:vertAlign w:val="superscript"/>
        </w:rPr>
        <w:t xml:space="preserve">el </w:t>
      </w:r>
      <w:r w:rsidR="00CE5F74" w:rsidRPr="0025352E">
        <w:rPr>
          <w:rStyle w:val="EndnoteReference"/>
          <w:rFonts w:ascii="Sagona Book" w:hAnsi="Sagona Book"/>
          <w:sz w:val="20"/>
          <w:szCs w:val="20"/>
        </w:rPr>
        <w:endnoteReference w:id="4"/>
      </w:r>
      <w:r w:rsidR="00CE5F74" w:rsidRPr="0025352E">
        <w:rPr>
          <w:rFonts w:ascii="Sagona Book" w:hAnsi="Sagona Book"/>
          <w:sz w:val="20"/>
          <w:szCs w:val="20"/>
          <w:vertAlign w:val="superscript"/>
        </w:rPr>
        <w:t xml:space="preserve">contrario </w:t>
      </w:r>
      <w:r w:rsidR="00CE5F74" w:rsidRPr="0025352E">
        <w:rPr>
          <w:rStyle w:val="EndnoteReference"/>
          <w:rFonts w:ascii="Sagona Book" w:hAnsi="Sagona Book"/>
          <w:sz w:val="20"/>
          <w:szCs w:val="20"/>
        </w:rPr>
        <w:endnoteReference w:id="5"/>
      </w:r>
      <w:r w:rsidR="00BE3099" w:rsidRPr="0025352E">
        <w:rPr>
          <w:rFonts w:ascii="Sagona Book" w:hAnsi="Sagona Book"/>
          <w:sz w:val="20"/>
          <w:szCs w:val="20"/>
          <w:vertAlign w:val="superscript"/>
        </w:rPr>
        <w:t xml:space="preserve">, </w:t>
      </w:r>
      <w:r w:rsidR="00DB2D41" w:rsidRPr="0025352E">
        <w:rPr>
          <w:rStyle w:val="EndnoteReference"/>
          <w:rFonts w:ascii="Sagona Book" w:hAnsi="Sagona Book"/>
          <w:sz w:val="20"/>
          <w:szCs w:val="20"/>
        </w:rPr>
        <w:endnoteReference w:id="6"/>
      </w:r>
      <w:r w:rsidR="00307B78" w:rsidRPr="0025352E">
        <w:rPr>
          <w:rFonts w:ascii="Sagona Book" w:hAnsi="Sagona Book"/>
          <w:sz w:val="20"/>
          <w:szCs w:val="20"/>
        </w:rPr>
        <w:t xml:space="preserve">el consumo insuficiente de ciertos alimentos, como frutas, verduras y productos lácteos, se asocia con calificaciones más bajas entre los estudiantes. </w:t>
      </w:r>
      <w:r w:rsidR="00307B78" w:rsidRPr="0025352E">
        <w:rPr>
          <w:rStyle w:val="EndnoteReference"/>
          <w:rFonts w:ascii="Sagona Book" w:hAnsi="Sagona Book"/>
          <w:sz w:val="20"/>
          <w:szCs w:val="20"/>
        </w:rPr>
        <w:endnoteReference w:id="7"/>
      </w:r>
      <w:r w:rsidR="00DB2D41" w:rsidRPr="0025352E">
        <w:rPr>
          <w:rFonts w:ascii="Sagona Book" w:hAnsi="Sagona Book"/>
          <w:sz w:val="20"/>
          <w:szCs w:val="20"/>
          <w:vertAlign w:val="superscript"/>
        </w:rPr>
        <w:t xml:space="preserve">Además </w:t>
      </w:r>
      <w:r w:rsidR="00BE3099" w:rsidRPr="0025352E">
        <w:rPr>
          <w:rStyle w:val="EndnoteReference"/>
          <w:rFonts w:ascii="Sagona Book" w:hAnsi="Sagona Book"/>
          <w:sz w:val="20"/>
          <w:szCs w:val="20"/>
        </w:rPr>
        <w:endnoteReference w:id="8"/>
      </w:r>
      <w:r w:rsidR="00EA5482" w:rsidRPr="0025352E">
        <w:rPr>
          <w:rFonts w:ascii="Sagona Book" w:hAnsi="Sagona Book"/>
          <w:sz w:val="20"/>
          <w:szCs w:val="20"/>
        </w:rPr>
        <w:t xml:space="preserve">, los estudiantes que realizan actividad física mediante el transporte activo hacia y desde la escuela, el recreo, las pausas para la actividad física, la educación física de alta calidad y las actividades extracurriculares, obtienen mejores resultados académicos. </w:t>
      </w:r>
      <w:r w:rsidRPr="0025352E">
        <w:rPr>
          <w:rStyle w:val="EndnoteReference"/>
          <w:rFonts w:ascii="Sagona Book" w:hAnsi="Sagona Book"/>
          <w:sz w:val="20"/>
          <w:szCs w:val="20"/>
        </w:rPr>
        <w:endnoteReference w:id="9"/>
      </w:r>
      <w:r w:rsidR="00307B78" w:rsidRPr="0025352E">
        <w:rPr>
          <w:rFonts w:ascii="Sagona Book" w:hAnsi="Sagona Book"/>
          <w:sz w:val="20"/>
          <w:szCs w:val="20"/>
          <w:vertAlign w:val="superscript"/>
        </w:rPr>
        <w:t xml:space="preserve">Finalmente </w:t>
      </w:r>
      <w:r w:rsidR="00307B78" w:rsidRPr="0025352E">
        <w:rPr>
          <w:rStyle w:val="EndnoteReference"/>
          <w:rFonts w:ascii="Sagona Book" w:hAnsi="Sagona Book"/>
          <w:sz w:val="20"/>
          <w:szCs w:val="20"/>
        </w:rPr>
        <w:endnoteReference w:id="10"/>
      </w:r>
      <w:r w:rsidR="00CE5F74" w:rsidRPr="0025352E">
        <w:rPr>
          <w:rFonts w:ascii="Sagona Book" w:hAnsi="Sagona Book"/>
          <w:sz w:val="20"/>
          <w:szCs w:val="20"/>
          <w:vertAlign w:val="superscript"/>
        </w:rPr>
        <w:t xml:space="preserve">, </w:t>
      </w:r>
      <w:r w:rsidR="00CE5F74" w:rsidRPr="0025352E">
        <w:rPr>
          <w:rStyle w:val="EndnoteReference"/>
          <w:rFonts w:ascii="Sagona Book" w:hAnsi="Sagona Book"/>
          <w:sz w:val="20"/>
          <w:szCs w:val="20"/>
        </w:rPr>
        <w:endnoteReference w:id="11"/>
      </w:r>
      <w:r w:rsidR="00BD3032" w:rsidRPr="0025352E">
        <w:rPr>
          <w:rFonts w:ascii="Sagona Book" w:hAnsi="Sagona Book"/>
          <w:sz w:val="20"/>
          <w:szCs w:val="20"/>
          <w:vertAlign w:val="superscript"/>
        </w:rPr>
        <w:t xml:space="preserve">existe </w:t>
      </w:r>
      <w:r w:rsidRPr="0025352E">
        <w:rPr>
          <w:rStyle w:val="EndnoteReference"/>
          <w:rFonts w:ascii="Sagona Book" w:hAnsi="Sagona Book"/>
          <w:sz w:val="20"/>
          <w:szCs w:val="20"/>
        </w:rPr>
        <w:endnoteReference w:id="12"/>
      </w:r>
      <w:r w:rsidR="00307B78" w:rsidRPr="0025352E">
        <w:rPr>
          <w:rFonts w:ascii="Sagona Book" w:hAnsi="Sagona Book"/>
          <w:sz w:val="20"/>
          <w:szCs w:val="20"/>
          <w:vertAlign w:val="superscript"/>
        </w:rPr>
        <w:t xml:space="preserve">evidencia </w:t>
      </w:r>
      <w:r w:rsidR="00307B78" w:rsidRPr="0025352E">
        <w:rPr>
          <w:rStyle w:val="EndnoteReference"/>
          <w:rFonts w:ascii="Sagona Book" w:hAnsi="Sagona Book"/>
          <w:sz w:val="20"/>
          <w:szCs w:val="20"/>
        </w:rPr>
        <w:endnoteReference w:id="13"/>
      </w:r>
      <w:r w:rsidR="00DA4540" w:rsidRPr="0025352E">
        <w:rPr>
          <w:rFonts w:ascii="Sagona Book" w:hAnsi="Sagona Book"/>
          <w:sz w:val="20"/>
          <w:szCs w:val="20"/>
        </w:rPr>
        <w:t xml:space="preserve">de que una hidratación adecuada se asocia con un mejor desempeño </w:t>
      </w:r>
      <w:r w:rsidR="00BD3032" w:rsidRPr="0025352E">
        <w:rPr>
          <w:rFonts w:ascii="Sagona Book" w:hAnsi="Sagona Book"/>
          <w:sz w:val="20"/>
          <w:szCs w:val="20"/>
          <w:vertAlign w:val="superscript"/>
        </w:rPr>
        <w:t xml:space="preserve">cognitivo </w:t>
      </w:r>
      <w:r w:rsidR="00BD3032" w:rsidRPr="0025352E">
        <w:rPr>
          <w:rStyle w:val="EndnoteReference"/>
          <w:rFonts w:ascii="Sagona Book" w:hAnsi="Sagona Book"/>
          <w:sz w:val="20"/>
          <w:szCs w:val="20"/>
        </w:rPr>
        <w:endnoteReference w:id="14"/>
      </w:r>
      <w:r w:rsidR="00BD3032" w:rsidRPr="0025352E">
        <w:rPr>
          <w:rFonts w:ascii="Sagona Book" w:hAnsi="Sagona Book"/>
          <w:sz w:val="20"/>
          <w:szCs w:val="20"/>
          <w:vertAlign w:val="superscript"/>
        </w:rPr>
        <w:t xml:space="preserve">. </w:t>
      </w:r>
      <w:r w:rsidR="00BD3032" w:rsidRPr="0025352E">
        <w:rPr>
          <w:rStyle w:val="EndnoteReference"/>
          <w:rFonts w:ascii="Sagona Book" w:hAnsi="Sagona Book"/>
          <w:sz w:val="20"/>
          <w:szCs w:val="20"/>
        </w:rPr>
        <w:endnoteReference w:id="15"/>
      </w:r>
      <w:r w:rsidR="00561D85" w:rsidRPr="0025352E">
        <w:rPr>
          <w:rFonts w:ascii="Sagona Book" w:hAnsi="Sagona Book"/>
          <w:sz w:val="20"/>
          <w:szCs w:val="20"/>
          <w:vertAlign w:val="superscript"/>
        </w:rPr>
        <w:t>15,16,17</w:t>
      </w:r>
    </w:p>
    <w:p w14:paraId="6623A5EB" w14:textId="77777777" w:rsidR="00864C81" w:rsidRPr="0025352E" w:rsidRDefault="006A495B" w:rsidP="00864C81">
      <w:pPr>
        <w:rPr>
          <w:rFonts w:ascii="Sagona Book" w:hAnsi="Sagona Book"/>
          <w:sz w:val="20"/>
          <w:szCs w:val="20"/>
        </w:rPr>
      </w:pPr>
      <w:r w:rsidRPr="0025352E">
        <w:rPr>
          <w:rFonts w:ascii="Sagona Book" w:hAnsi="Sagona Book"/>
          <w:sz w:val="20"/>
          <w:szCs w:val="20"/>
        </w:rPr>
        <w:t>Esta política describe el enfoque del Distrito para garantizar entornos y oportunidades para que todos los estudiantes practiquen hábitos alimenticios saludables y actividad física durante toda la jornada escolar, minimizando al mismo tiempo las distracciones comerciales. Específicamente, esta política establece metas y procedimientos para garantizar que:</w:t>
      </w:r>
    </w:p>
    <w:p w14:paraId="00A11A57" w14:textId="6D2C8805" w:rsidR="006A495B" w:rsidRPr="0025352E" w:rsidRDefault="006A495B" w:rsidP="006A495B">
      <w:pPr>
        <w:pStyle w:val="ListParagraph"/>
        <w:numPr>
          <w:ilvl w:val="0"/>
          <w:numId w:val="15"/>
        </w:numPr>
        <w:rPr>
          <w:rFonts w:ascii="Sagona Book" w:hAnsi="Sagona Book"/>
          <w:sz w:val="20"/>
          <w:szCs w:val="20"/>
        </w:rPr>
      </w:pPr>
      <w:r w:rsidRPr="0025352E">
        <w:rPr>
          <w:rFonts w:ascii="Sagona Book" w:hAnsi="Sagona Book"/>
          <w:sz w:val="20"/>
          <w:szCs w:val="20"/>
        </w:rPr>
        <w:t xml:space="preserve">Los estudiantes del distrito tienen acceso a alimentos saludables durante toda la jornada </w:t>
      </w:r>
      <w:proofErr w:type="gramStart"/>
      <w:r w:rsidRPr="0025352E">
        <w:rPr>
          <w:rFonts w:ascii="Sagona Book" w:hAnsi="Sagona Book"/>
          <w:sz w:val="20"/>
          <w:szCs w:val="20"/>
        </w:rPr>
        <w:t xml:space="preserve">escolar </w:t>
      </w:r>
      <w:r w:rsidR="009004F7" w:rsidRPr="0025352E">
        <w:rPr>
          <w:rFonts w:ascii="Times New Roman" w:hAnsi="Times New Roman"/>
          <w:sz w:val="20"/>
          <w:szCs w:val="20"/>
        </w:rPr>
        <w:t>,</w:t>
      </w:r>
      <w:proofErr w:type="gramEnd"/>
      <w:r w:rsidR="009004F7" w:rsidRPr="0025352E">
        <w:rPr>
          <w:rFonts w:ascii="Times New Roman" w:hAnsi="Times New Roman"/>
          <w:sz w:val="20"/>
          <w:szCs w:val="20"/>
        </w:rPr>
        <w:t xml:space="preserve"> </w:t>
      </w:r>
      <w:r w:rsidR="009004F7" w:rsidRPr="0025352E">
        <w:rPr>
          <w:rFonts w:ascii="Sagona Book" w:hAnsi="Sagona Book"/>
          <w:sz w:val="20"/>
          <w:szCs w:val="20"/>
        </w:rPr>
        <w:t xml:space="preserve">tanto a través de comidas escolares subvencionadas como de otros alimentos disponibles en todo el recinto escolar </w:t>
      </w:r>
      <w:r w:rsidR="009004F7" w:rsidRPr="0025352E">
        <w:rPr>
          <w:rFonts w:ascii="Times New Roman" w:hAnsi="Times New Roman"/>
          <w:sz w:val="20"/>
          <w:szCs w:val="20"/>
        </w:rPr>
        <w:t xml:space="preserve">, </w:t>
      </w:r>
      <w:r w:rsidR="009004F7" w:rsidRPr="0025352E">
        <w:rPr>
          <w:rFonts w:ascii="Sagona Book" w:hAnsi="Sagona Book"/>
          <w:sz w:val="20"/>
          <w:szCs w:val="20"/>
        </w:rPr>
        <w:t xml:space="preserve">de </w:t>
      </w:r>
      <w:r w:rsidR="000159BF" w:rsidRPr="0025352E">
        <w:rPr>
          <w:rFonts w:ascii="Sagona Book" w:hAnsi="Sagona Book"/>
          <w:sz w:val="20"/>
          <w:szCs w:val="20"/>
        </w:rPr>
        <w:t>conformidad con las normas nutricionales federales y estatales.</w:t>
      </w:r>
    </w:p>
    <w:p w14:paraId="3F7C39A5" w14:textId="77777777" w:rsidR="000159BF" w:rsidRPr="0025352E" w:rsidRDefault="000159BF" w:rsidP="006A495B">
      <w:pPr>
        <w:pStyle w:val="ListParagraph"/>
        <w:numPr>
          <w:ilvl w:val="0"/>
          <w:numId w:val="15"/>
        </w:numPr>
        <w:rPr>
          <w:rFonts w:ascii="Sagona Book" w:hAnsi="Sagona Book"/>
          <w:sz w:val="20"/>
          <w:szCs w:val="20"/>
        </w:rPr>
      </w:pPr>
      <w:r w:rsidRPr="0025352E">
        <w:rPr>
          <w:rFonts w:ascii="Sagona Book" w:hAnsi="Sagona Book"/>
          <w:sz w:val="20"/>
          <w:szCs w:val="20"/>
        </w:rPr>
        <w:t>Los estudiantes reciben una educación nutricional de calidad que les ayuda a desarrollar hábitos alimenticios saludables para toda la vida.</w:t>
      </w:r>
    </w:p>
    <w:p w14:paraId="1BBC5812" w14:textId="606B1343" w:rsidR="006A495B" w:rsidRPr="0025352E" w:rsidRDefault="006A495B" w:rsidP="006A495B">
      <w:pPr>
        <w:pStyle w:val="ListParagraph"/>
        <w:numPr>
          <w:ilvl w:val="0"/>
          <w:numId w:val="15"/>
        </w:numPr>
        <w:rPr>
          <w:rFonts w:ascii="Sagona Book" w:hAnsi="Sagona Book"/>
          <w:sz w:val="20"/>
          <w:szCs w:val="20"/>
        </w:rPr>
      </w:pPr>
      <w:r w:rsidRPr="0025352E">
        <w:rPr>
          <w:rFonts w:ascii="Sagona Book" w:hAnsi="Sagona Book"/>
          <w:sz w:val="20"/>
          <w:szCs w:val="20"/>
        </w:rPr>
        <w:t>Los estudiantes tienen oportunidades de realizar actividad física antes, durante y después de la escuela;</w:t>
      </w:r>
    </w:p>
    <w:p w14:paraId="238B6369" w14:textId="77777777" w:rsidR="000159BF" w:rsidRPr="0025352E" w:rsidRDefault="000159BF" w:rsidP="006A495B">
      <w:pPr>
        <w:pStyle w:val="ListParagraph"/>
        <w:numPr>
          <w:ilvl w:val="0"/>
          <w:numId w:val="15"/>
        </w:numPr>
        <w:rPr>
          <w:rFonts w:ascii="Sagona Book" w:hAnsi="Sagona Book"/>
          <w:sz w:val="20"/>
          <w:szCs w:val="20"/>
        </w:rPr>
      </w:pPr>
      <w:r w:rsidRPr="0025352E">
        <w:rPr>
          <w:rFonts w:ascii="Sagona Book" w:hAnsi="Sagona Book"/>
          <w:sz w:val="20"/>
          <w:szCs w:val="20"/>
        </w:rPr>
        <w:t>Las escuelas participan en la promoción de la nutrición y la actividad física, así como en otras actividades que fomentan el bienestar de los estudiantes;</w:t>
      </w:r>
    </w:p>
    <w:p w14:paraId="357187D1" w14:textId="77777777" w:rsidR="006A495B" w:rsidRPr="0025352E" w:rsidRDefault="000159BF" w:rsidP="006A495B">
      <w:pPr>
        <w:pStyle w:val="ListParagraph"/>
        <w:numPr>
          <w:ilvl w:val="0"/>
          <w:numId w:val="15"/>
        </w:numPr>
        <w:rPr>
          <w:rFonts w:ascii="Sagona Book" w:hAnsi="Sagona Book"/>
          <w:sz w:val="20"/>
          <w:szCs w:val="20"/>
        </w:rPr>
      </w:pPr>
      <w:r w:rsidRPr="0025352E">
        <w:rPr>
          <w:rFonts w:ascii="Sagona Book" w:hAnsi="Sagona Book"/>
          <w:sz w:val="20"/>
          <w:szCs w:val="20"/>
        </w:rPr>
        <w:t>Se anima y apoya al personal escolar para que practique hábitos saludables de alimentación y actividad física tanto dentro como fuera del centro educativo.</w:t>
      </w:r>
    </w:p>
    <w:p w14:paraId="5F741A24" w14:textId="77777777" w:rsidR="006A495B" w:rsidRPr="0025352E" w:rsidRDefault="006A495B" w:rsidP="006A495B">
      <w:pPr>
        <w:pStyle w:val="ListParagraph"/>
        <w:numPr>
          <w:ilvl w:val="0"/>
          <w:numId w:val="15"/>
        </w:numPr>
        <w:rPr>
          <w:rFonts w:ascii="Sagona Book" w:hAnsi="Sagona Book"/>
          <w:sz w:val="20"/>
          <w:szCs w:val="20"/>
        </w:rPr>
      </w:pPr>
      <w:r w:rsidRPr="0025352E">
        <w:rPr>
          <w:rFonts w:ascii="Sagona Book" w:hAnsi="Sagona Book"/>
          <w:sz w:val="20"/>
          <w:szCs w:val="20"/>
        </w:rPr>
        <w:t>La comunidad participa en el apoyo a la labor del Distrito para crear continuidad entre la escuela y otros entornos para que los estudiantes y el personal practiquen hábitos saludables para toda la vida; y</w:t>
      </w:r>
    </w:p>
    <w:p w14:paraId="041BC048" w14:textId="06CEDD77" w:rsidR="000159BF" w:rsidRPr="0025352E" w:rsidRDefault="000159BF" w:rsidP="000159BF">
      <w:pPr>
        <w:pStyle w:val="ListParagraph"/>
        <w:numPr>
          <w:ilvl w:val="0"/>
          <w:numId w:val="15"/>
        </w:numPr>
        <w:rPr>
          <w:rFonts w:ascii="Sagona Book" w:hAnsi="Sagona Book"/>
          <w:sz w:val="20"/>
          <w:szCs w:val="20"/>
        </w:rPr>
      </w:pPr>
      <w:r w:rsidRPr="0025352E">
        <w:rPr>
          <w:rFonts w:ascii="Sagona Book" w:hAnsi="Sagona Book"/>
          <w:sz w:val="20"/>
          <w:szCs w:val="20"/>
        </w:rPr>
        <w:t>El Distrito establece y mantiene una infraestructura para la gestión, supervisión, implementación, comunicación y seguimiento de la política y sus metas y objetivos establecidos.</w:t>
      </w:r>
    </w:p>
    <w:p w14:paraId="58987AE9" w14:textId="77777777" w:rsidR="00076D51" w:rsidRPr="0025352E" w:rsidRDefault="00076D51" w:rsidP="00604B63">
      <w:pPr>
        <w:rPr>
          <w:rFonts w:ascii="Sagona Book" w:hAnsi="Sagona Book"/>
          <w:sz w:val="20"/>
          <w:szCs w:val="20"/>
        </w:rPr>
      </w:pPr>
    </w:p>
    <w:p w14:paraId="3AC2E010" w14:textId="77777777" w:rsidR="00076D51" w:rsidRPr="0025352E" w:rsidRDefault="00076D51" w:rsidP="00604B63">
      <w:pPr>
        <w:rPr>
          <w:rFonts w:ascii="Sagona Book" w:hAnsi="Sagona Book"/>
          <w:sz w:val="20"/>
          <w:szCs w:val="20"/>
        </w:rPr>
      </w:pPr>
    </w:p>
    <w:p w14:paraId="56239310" w14:textId="77777777" w:rsidR="00076D51" w:rsidRPr="0025352E" w:rsidRDefault="00076D51" w:rsidP="00604B63">
      <w:pPr>
        <w:rPr>
          <w:rFonts w:ascii="Sagona Book" w:hAnsi="Sagona Book"/>
          <w:sz w:val="20"/>
          <w:szCs w:val="20"/>
        </w:rPr>
      </w:pPr>
    </w:p>
    <w:p w14:paraId="4625DED7" w14:textId="77777777" w:rsidR="00076D51" w:rsidRPr="0025352E" w:rsidRDefault="00076D51" w:rsidP="00604B63">
      <w:pPr>
        <w:rPr>
          <w:rFonts w:ascii="Sagona Book" w:hAnsi="Sagona Book"/>
          <w:sz w:val="20"/>
          <w:szCs w:val="20"/>
        </w:rPr>
      </w:pPr>
    </w:p>
    <w:p w14:paraId="37AC3E88" w14:textId="2DCDAB00" w:rsidR="00604B63" w:rsidRPr="0025352E" w:rsidRDefault="00604B63" w:rsidP="00604B63">
      <w:pPr>
        <w:rPr>
          <w:rFonts w:ascii="Sagona Book" w:hAnsi="Sagona Book"/>
          <w:sz w:val="20"/>
          <w:szCs w:val="20"/>
        </w:rPr>
      </w:pPr>
      <w:r w:rsidRPr="0025352E">
        <w:rPr>
          <w:rFonts w:ascii="Sagona Book" w:hAnsi="Sagona Book"/>
          <w:sz w:val="20"/>
          <w:szCs w:val="20"/>
        </w:rPr>
        <w:t>Esta política se aplica a todos los estudiantes, el personal y las escuelas del Distrito. En cada sección a continuación se detallan objetivos y resultados específicos y medibles.</w:t>
      </w:r>
    </w:p>
    <w:p w14:paraId="4FFB1EDC" w14:textId="77777777" w:rsidR="00864C81" w:rsidRPr="0025352E" w:rsidRDefault="00864C81" w:rsidP="00BF21C7">
      <w:pPr>
        <w:pStyle w:val="ListParagraph"/>
        <w:numPr>
          <w:ilvl w:val="0"/>
          <w:numId w:val="2"/>
        </w:numPr>
        <w:ind w:left="720"/>
        <w:rPr>
          <w:rFonts w:ascii="Sagona Book" w:hAnsi="Sagona Book"/>
          <w:b/>
          <w:sz w:val="20"/>
          <w:szCs w:val="20"/>
          <w:u w:val="single"/>
        </w:rPr>
      </w:pPr>
      <w:bookmarkStart w:id="4" w:name="School_Wellness_Committee"/>
      <w:r w:rsidRPr="0025352E">
        <w:rPr>
          <w:rFonts w:ascii="Sagona Book" w:hAnsi="Sagona Book"/>
          <w:b/>
          <w:sz w:val="20"/>
          <w:szCs w:val="20"/>
          <w:u w:val="single"/>
        </w:rPr>
        <w:t>Comité de Bienestar Escolar</w:t>
      </w:r>
      <w:bookmarkEnd w:id="4"/>
      <w:r w:rsidRPr="0025352E">
        <w:rPr>
          <w:rFonts w:ascii="Sagona Book" w:hAnsi="Sagona Book"/>
          <w:b/>
          <w:sz w:val="20"/>
          <w:szCs w:val="20"/>
          <w:u w:val="single"/>
        </w:rPr>
        <w:t xml:space="preserve"> </w:t>
      </w:r>
    </w:p>
    <w:p w14:paraId="6FDBAEEB" w14:textId="77777777" w:rsidR="00B015BC" w:rsidRPr="0025352E" w:rsidRDefault="00B015BC" w:rsidP="00864C81">
      <w:pPr>
        <w:rPr>
          <w:rFonts w:ascii="Sagona Book" w:hAnsi="Sagona Book"/>
          <w:b/>
          <w:i/>
          <w:sz w:val="20"/>
          <w:szCs w:val="20"/>
        </w:rPr>
      </w:pPr>
      <w:r w:rsidRPr="0025352E">
        <w:rPr>
          <w:rFonts w:ascii="Sagona Book" w:hAnsi="Sagona Book"/>
          <w:b/>
          <w:i/>
          <w:sz w:val="20"/>
          <w:szCs w:val="20"/>
        </w:rPr>
        <w:t>Funciones y composición del comité</w:t>
      </w:r>
    </w:p>
    <w:p w14:paraId="59D254C5" w14:textId="7C5C9A9C" w:rsidR="00864C81" w:rsidRPr="0025352E" w:rsidRDefault="00B015BC" w:rsidP="00864C81">
      <w:pPr>
        <w:rPr>
          <w:rFonts w:ascii="Sagona Book" w:hAnsi="Sagona Book"/>
          <w:sz w:val="20"/>
          <w:szCs w:val="20"/>
        </w:rPr>
      </w:pPr>
      <w:r w:rsidRPr="0025352E">
        <w:rPr>
          <w:rFonts w:ascii="Sagona Book" w:hAnsi="Sagona Book"/>
          <w:sz w:val="20"/>
          <w:szCs w:val="20"/>
        </w:rPr>
        <w:t>El Distrito convocará un comité representativo de bienestar del distrito que se reunirá al menos dos veces al año.</w:t>
      </w:r>
      <w:r w:rsidRPr="0025352E">
        <w:rPr>
          <w:rFonts w:ascii="Sagona Book" w:hAnsi="Sagona Book"/>
          <w:i/>
          <w:sz w:val="20"/>
          <w:szCs w:val="20"/>
        </w:rPr>
        <w:t xml:space="preserve"> </w:t>
      </w:r>
      <w:r w:rsidRPr="0025352E">
        <w:rPr>
          <w:rFonts w:ascii="Sagona Book" w:hAnsi="Sagona Book"/>
          <w:sz w:val="20"/>
          <w:szCs w:val="20"/>
        </w:rPr>
        <w:t>Establecer objetivos y supervisar las políticas y programas de salud y seguridad escolar, incluyendo el desarrollo, la implementación y la revisión y actualización periódicas de esta política de bienestar a nivel de distrito.</w:t>
      </w:r>
    </w:p>
    <w:p w14:paraId="750AFCE1" w14:textId="6598C218" w:rsidR="0068761C" w:rsidRPr="0025352E" w:rsidRDefault="00E549EE" w:rsidP="00864C81">
      <w:pPr>
        <w:rPr>
          <w:rFonts w:ascii="Sagona Book" w:hAnsi="Sagona Book"/>
          <w:sz w:val="20"/>
          <w:szCs w:val="20"/>
        </w:rPr>
      </w:pPr>
      <w:r w:rsidRPr="0025352E">
        <w:rPr>
          <w:rFonts w:ascii="Sagona Book" w:hAnsi="Sagona Book"/>
          <w:sz w:val="20"/>
          <w:szCs w:val="20"/>
        </w:rPr>
        <w:t>El comité representará a todos los niveles escolares (primaria y secundaria) e incluirá (en la medida de lo posible), pero no se limitará a: padres y tutores; estudiantes; representantes del programa de nutrición escolar (por ejemplo, director de nutrición escolar); profesores de educación física; profesores de educación para la salud; profesionales de la salud escolar (por ejemplo, profesores de educación para la salud, personal de servicios de salud escolar [por ejemplo, enfermeros, médicos, dentistas, educadores de salud y otro personal paramédico que proporciona servicios de salud escolar], y personal de salud mental y servicios sociales [por ejemplo, consejeros escolares, psicólogos, trabajadores sociales o psiquiatras]); administradores escolares (por ejemplo, superintendente, director, subdirector), miembros de la junta escolar; profesionales de la salud (por ejemplo, dietistas, médicos, enfermeros, dentistas); y el público en general. Cuando sea posible, la membresía también incluirá coordinadores del Programa de Educación para la Asistencia Nutricional Suplementaria (SNAP-EDEDSNAP-Ed). En la medida de lo posible, el comité incluirá representantes de cada edificio escolar y reflejará la diversidad de la comunidad.</w:t>
      </w:r>
    </w:p>
    <w:p w14:paraId="51253150" w14:textId="77777777" w:rsidR="00864C81" w:rsidRPr="0025352E" w:rsidRDefault="00864C81" w:rsidP="00864C81">
      <w:pPr>
        <w:rPr>
          <w:rFonts w:ascii="Sagona Book" w:hAnsi="Sagona Book"/>
          <w:b/>
          <w:i/>
          <w:color w:val="000000"/>
          <w:sz w:val="20"/>
          <w:szCs w:val="20"/>
        </w:rPr>
      </w:pPr>
      <w:r w:rsidRPr="0025352E">
        <w:rPr>
          <w:rFonts w:ascii="Sagona Book" w:hAnsi="Sagona Book"/>
          <w:b/>
          <w:i/>
          <w:color w:val="000000"/>
          <w:sz w:val="20"/>
          <w:szCs w:val="20"/>
        </w:rPr>
        <w:t>Liderazgo</w:t>
      </w:r>
    </w:p>
    <w:p w14:paraId="1AE1ABFF" w14:textId="7D0A5D63" w:rsidR="007A4391" w:rsidRPr="0025352E" w:rsidRDefault="00864C81" w:rsidP="00864C81">
      <w:pPr>
        <w:rPr>
          <w:rFonts w:ascii="Sagona Book" w:hAnsi="Sagona Book"/>
          <w:sz w:val="20"/>
          <w:szCs w:val="20"/>
        </w:rPr>
      </w:pPr>
      <w:r w:rsidRPr="0025352E">
        <w:rPr>
          <w:rFonts w:ascii="Sagona Book" w:hAnsi="Sagona Book"/>
          <w:color w:val="000000"/>
          <w:sz w:val="20"/>
          <w:szCs w:val="20"/>
        </w:rPr>
        <w:t xml:space="preserve">El/La supervisor/a de nutrición escolar o el/la coordinador/a del centro de salud/enfermería escolar convocará al comité y </w:t>
      </w:r>
      <w:r w:rsidRPr="0025352E">
        <w:rPr>
          <w:rFonts w:ascii="Sagona Book" w:hAnsi="Sagona Book"/>
          <w:sz w:val="20"/>
          <w:szCs w:val="20"/>
        </w:rPr>
        <w:t>facilitará el desarrollo y la actualización de la política de bienestar, y garantizará que cada escuela cumpla con dicha política.</w:t>
      </w:r>
    </w:p>
    <w:p w14:paraId="57849886" w14:textId="7B0AF3DE" w:rsidR="00864C81" w:rsidRPr="0025352E" w:rsidRDefault="00864C81" w:rsidP="00BF21C7">
      <w:pPr>
        <w:pStyle w:val="ListParagraph"/>
        <w:numPr>
          <w:ilvl w:val="0"/>
          <w:numId w:val="2"/>
        </w:numPr>
        <w:ind w:left="720"/>
        <w:rPr>
          <w:rFonts w:ascii="Sagona Book" w:hAnsi="Sagona Book"/>
          <w:b/>
          <w:sz w:val="20"/>
          <w:szCs w:val="20"/>
          <w:u w:val="single"/>
        </w:rPr>
      </w:pPr>
      <w:bookmarkStart w:id="5" w:name="Wellness_Policy_Implementation"/>
      <w:r w:rsidRPr="0025352E">
        <w:rPr>
          <w:rFonts w:ascii="Sagona Book" w:hAnsi="Sagona Book"/>
          <w:b/>
          <w:sz w:val="20"/>
          <w:szCs w:val="20"/>
          <w:u w:val="single"/>
        </w:rPr>
        <w:t>Implementación, seguimiento, rendición de cuentas y participación comunitaria de las políticas de bienestar.</w:t>
      </w:r>
    </w:p>
    <w:bookmarkEnd w:id="5"/>
    <w:p w14:paraId="14DC2459" w14:textId="77777777" w:rsidR="005C6B0F" w:rsidRPr="0025352E" w:rsidRDefault="005C6B0F" w:rsidP="005C6B0F">
      <w:pPr>
        <w:rPr>
          <w:rFonts w:ascii="Sagona Book" w:hAnsi="Sagona Book"/>
          <w:b/>
          <w:i/>
          <w:sz w:val="20"/>
          <w:szCs w:val="20"/>
        </w:rPr>
      </w:pPr>
      <w:r w:rsidRPr="0025352E">
        <w:rPr>
          <w:rFonts w:ascii="Sagona Book" w:hAnsi="Sagona Book"/>
          <w:b/>
          <w:i/>
          <w:sz w:val="20"/>
          <w:szCs w:val="20"/>
        </w:rPr>
        <w:t>Plan de implementación</w:t>
      </w:r>
    </w:p>
    <w:p w14:paraId="191AD792" w14:textId="0AD7FCAE" w:rsidR="00113EF8" w:rsidRPr="0025352E" w:rsidRDefault="00B015BC" w:rsidP="00864C81">
      <w:pPr>
        <w:rPr>
          <w:rFonts w:ascii="Sagona Book" w:hAnsi="Sagona Book"/>
          <w:color w:val="000000"/>
          <w:sz w:val="20"/>
          <w:szCs w:val="20"/>
        </w:rPr>
      </w:pPr>
      <w:r w:rsidRPr="0025352E">
        <w:rPr>
          <w:rFonts w:ascii="Sagona Book" w:hAnsi="Sagona Book"/>
          <w:sz w:val="20"/>
          <w:szCs w:val="20"/>
        </w:rPr>
        <w:t xml:space="preserve">El Distrito desarrollará y mantendrá un plan de implementación para gestionar y coordinar la ejecución de esta política de bienestar. </w:t>
      </w:r>
      <w:r w:rsidR="00033EEB" w:rsidRPr="0025352E">
        <w:rPr>
          <w:rFonts w:ascii="Sagona Book" w:hAnsi="Sagona Book"/>
          <w:color w:val="000000"/>
          <w:sz w:val="20"/>
          <w:szCs w:val="20"/>
        </w:rPr>
        <w:t xml:space="preserve">El plan describe </w:t>
      </w:r>
      <w:r w:rsidR="005C6B0F" w:rsidRPr="0025352E">
        <w:rPr>
          <w:rFonts w:ascii="Sagona Book" w:hAnsi="Sagona Book"/>
          <w:sz w:val="20"/>
          <w:szCs w:val="20"/>
        </w:rPr>
        <w:t xml:space="preserve">las funciones, responsabilidades, acciones y plazos específicos para cada escuela </w:t>
      </w:r>
      <w:r w:rsidR="006B088D" w:rsidRPr="0025352E">
        <w:rPr>
          <w:rFonts w:ascii="Sagona Book" w:hAnsi="Sagona Book"/>
          <w:color w:val="000000"/>
          <w:sz w:val="20"/>
          <w:szCs w:val="20"/>
        </w:rPr>
        <w:t xml:space="preserve">; e incluye </w:t>
      </w:r>
      <w:r w:rsidR="006B088D" w:rsidRPr="0025352E">
        <w:rPr>
          <w:rFonts w:ascii="Sagona Book" w:hAnsi="Sagona Book"/>
          <w:color w:val="000000"/>
          <w:sz w:val="20"/>
          <w:szCs w:val="20"/>
        </w:rPr>
        <w:lastRenderedPageBreak/>
        <w:t xml:space="preserve">información sobre quién será responsable de realizar qué cambio, en qué medida, dónde y cuándo; así como metas y objetivos específicos para los estándares nutricionales de todos los alimentos y bebidas disponibles en el campus escolar, la comercialización de alimentos y bebidas, la promoción y educación nutricional, la actividad física, la educación física y otras actividades escolares que promuevan el bienestar estudiantil. Se recomienda que la escuela utilice el </w:t>
      </w:r>
      <w:hyperlink r:id="rId15" w:history="1">
        <w:r w:rsidR="00931A9F" w:rsidRPr="0025352E">
          <w:rPr>
            <w:rStyle w:val="Hyperlink"/>
            <w:rFonts w:ascii="Sagona Book" w:hAnsi="Sagona Book"/>
            <w:sz w:val="20"/>
            <w:szCs w:val="20"/>
          </w:rPr>
          <w:t>Programa de Escuelas Saludables.</w:t>
        </w:r>
      </w:hyperlink>
      <w:hyperlink r:id="rId16" w:history="1">
        <w:bookmarkStart w:id="6" w:name="_Hlt458583671"/>
      </w:hyperlink>
      <w:hyperlink r:id="rId17" w:history="1">
        <w:bookmarkStart w:id="7" w:name="_Hlt458583672"/>
      </w:hyperlink>
      <w:hyperlink r:id="rId18" w:history="1">
        <w:r w:rsidR="00931A9F" w:rsidRPr="0025352E">
          <w:rPr>
            <w:rStyle w:val="Hyperlink"/>
            <w:rFonts w:ascii="Sagona Book" w:hAnsi="Sagona Book"/>
            <w:sz w:val="20"/>
            <w:szCs w:val="20"/>
          </w:rPr>
          <w:t xml:space="preserve"> </w:t>
        </w:r>
      </w:hyperlink>
      <w:hyperlink r:id="rId19" w:history="1">
        <w:bookmarkEnd w:id="6"/>
      </w:hyperlink>
      <w:hyperlink r:id="rId20" w:history="1">
        <w:bookmarkEnd w:id="7"/>
      </w:hyperlink>
      <w:hyperlink r:id="rId21" w:history="1">
        <w:r w:rsidR="00931A9F" w:rsidRPr="0025352E">
          <w:rPr>
            <w:rStyle w:val="Hyperlink"/>
            <w:rFonts w:ascii="Sagona Book" w:hAnsi="Sagona Book"/>
            <w:sz w:val="20"/>
            <w:szCs w:val="20"/>
          </w:rPr>
          <w:t xml:space="preserve">Herramientas en línea </w:t>
        </w:r>
      </w:hyperlink>
      <w:r w:rsidR="00A67756" w:rsidRPr="0025352E">
        <w:rPr>
          <w:rFonts w:ascii="Sagona Book" w:hAnsi="Sagona Book"/>
          <w:color w:val="000000"/>
          <w:sz w:val="20"/>
          <w:szCs w:val="20"/>
        </w:rPr>
        <w:t xml:space="preserve">para completar una evaluación a nivel escolar basada en el Índice de Salud Escolar de los Centros para el Control y la Prevención de Enfermedades (CDC), crear un plan de acción que fomente </w:t>
      </w:r>
      <w:r w:rsidR="00CA73FF" w:rsidRPr="0025352E">
        <w:rPr>
          <w:rFonts w:ascii="Sagona Book" w:hAnsi="Sagona Book"/>
          <w:color w:val="000000"/>
          <w:sz w:val="20"/>
          <w:szCs w:val="20"/>
        </w:rPr>
        <w:t xml:space="preserve">su implementación </w:t>
      </w:r>
      <w:r w:rsidR="00F64FF9" w:rsidRPr="0025352E">
        <w:rPr>
          <w:rFonts w:ascii="Sagona Book" w:hAnsi="Sagona Book"/>
          <w:color w:val="000000"/>
          <w:sz w:val="20"/>
          <w:szCs w:val="20"/>
        </w:rPr>
        <w:t xml:space="preserve">y generar un informe de progreso anual. La política de bienestar se puede consultar en: </w:t>
      </w:r>
      <w:hyperlink r:id="rId22" w:history="1">
        <w:r w:rsidR="00113EF8" w:rsidRPr="0025352E">
          <w:rPr>
            <w:rStyle w:val="Hyperlink"/>
            <w:rFonts w:ascii="Sagona Book" w:hAnsi="Sagona Book"/>
            <w:sz w:val="20"/>
            <w:szCs w:val="20"/>
          </w:rPr>
          <w:t>https://www.saintmartinschools.org/departments/school-nutrition</w:t>
        </w:r>
      </w:hyperlink>
    </w:p>
    <w:p w14:paraId="588BCE51" w14:textId="55B84423" w:rsidR="00864C81" w:rsidRPr="0025352E" w:rsidRDefault="00864C81" w:rsidP="00864C81">
      <w:pPr>
        <w:rPr>
          <w:rFonts w:ascii="Sagona Book" w:hAnsi="Sagona Book"/>
          <w:b/>
          <w:i/>
          <w:color w:val="000000"/>
          <w:sz w:val="20"/>
          <w:szCs w:val="20"/>
        </w:rPr>
      </w:pPr>
      <w:r w:rsidRPr="0025352E">
        <w:rPr>
          <w:rFonts w:ascii="Sagona Book" w:hAnsi="Sagona Book"/>
          <w:b/>
          <w:i/>
          <w:color w:val="000000"/>
          <w:sz w:val="20"/>
          <w:szCs w:val="20"/>
        </w:rPr>
        <w:t>Registro de datos</w:t>
      </w:r>
    </w:p>
    <w:p w14:paraId="0676DE95" w14:textId="369701B3" w:rsidR="00864C81" w:rsidRPr="0025352E" w:rsidRDefault="00864C81" w:rsidP="00864C81">
      <w:pPr>
        <w:rPr>
          <w:rFonts w:ascii="Sagona Book" w:hAnsi="Sagona Book"/>
          <w:color w:val="000000"/>
          <w:sz w:val="20"/>
          <w:szCs w:val="20"/>
        </w:rPr>
      </w:pPr>
      <w:r w:rsidRPr="0025352E">
        <w:rPr>
          <w:rFonts w:ascii="Sagona Book" w:hAnsi="Sagona Book"/>
          <w:color w:val="000000"/>
          <w:sz w:val="20"/>
          <w:szCs w:val="20"/>
        </w:rPr>
        <w:t>El Distrito conservará registros para documentar el cumplimiento de los requisitos de la política de bienestar en el Edificio de Programas Federales y en el sitio web del Distrito. La documentación que se mantenga en esta ubicación incluirá, entre otros:</w:t>
      </w:r>
    </w:p>
    <w:p w14:paraId="1945B5D9" w14:textId="77777777" w:rsidR="00864C81" w:rsidRPr="0025352E" w:rsidRDefault="00864C81"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La política de bienestar por escrito;</w:t>
      </w:r>
    </w:p>
    <w:p w14:paraId="225E16C2" w14:textId="77777777" w:rsidR="0087675A" w:rsidRPr="0025352E" w:rsidRDefault="0087675A"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Documentación que demuestre que la política se ha puesto a disposición del público;</w:t>
      </w:r>
    </w:p>
    <w:p w14:paraId="0E9BCA8D" w14:textId="77777777" w:rsidR="0087675A" w:rsidRPr="0025352E" w:rsidRDefault="0087675A"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Documentación de los esfuerzos realizados para revisar y actualizar la Política de Bienestar de las Escuelas Locales; incluyendo una indicación de quiénes participan en la actualización y los métodos que utiliza el distrito para informar a las partes interesadas sobre su capacidad para participar en el DWC;</w:t>
      </w:r>
    </w:p>
    <w:p w14:paraId="09B62DEF" w14:textId="77777777" w:rsidR="00CA1381" w:rsidRPr="0025352E" w:rsidRDefault="00CA1381"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Documentación que demuestre el cumplimiento de los requisitos de notificación pública anual;</w:t>
      </w:r>
    </w:p>
    <w:p w14:paraId="2D0CF1D5" w14:textId="77777777" w:rsidR="0087675A" w:rsidRPr="0025352E" w:rsidRDefault="0087675A" w:rsidP="00864C81">
      <w:pPr>
        <w:pStyle w:val="ListParagraph"/>
        <w:numPr>
          <w:ilvl w:val="0"/>
          <w:numId w:val="6"/>
        </w:numPr>
        <w:rPr>
          <w:rFonts w:ascii="Sagona Book" w:hAnsi="Sagona Book"/>
          <w:color w:val="000000"/>
          <w:sz w:val="20"/>
          <w:szCs w:val="20"/>
        </w:rPr>
      </w:pPr>
      <w:r w:rsidRPr="0025352E">
        <w:rPr>
          <w:rFonts w:ascii="Sagona Book" w:eastAsia="Times New Roman" w:hAnsi="Sagona Book"/>
          <w:color w:val="000000"/>
          <w:sz w:val="20"/>
          <w:szCs w:val="20"/>
        </w:rPr>
        <w:t>La evaluación más reciente sobre la implementación de la política local de bienestar escolar;</w:t>
      </w:r>
    </w:p>
    <w:p w14:paraId="64A64135" w14:textId="77777777" w:rsidR="0087675A" w:rsidRPr="0025352E" w:rsidRDefault="0087675A" w:rsidP="00864C81">
      <w:pPr>
        <w:pStyle w:val="ListParagraph"/>
        <w:numPr>
          <w:ilvl w:val="0"/>
          <w:numId w:val="6"/>
        </w:numPr>
        <w:rPr>
          <w:rFonts w:ascii="Sagona Book" w:hAnsi="Sagona Book"/>
          <w:color w:val="000000"/>
          <w:sz w:val="20"/>
          <w:szCs w:val="20"/>
        </w:rPr>
      </w:pPr>
      <w:r w:rsidRPr="0025352E">
        <w:rPr>
          <w:rFonts w:ascii="Sagona Book" w:hAnsi="Sagona Book"/>
          <w:color w:val="000000"/>
          <w:sz w:val="20"/>
          <w:szCs w:val="20"/>
        </w:rPr>
        <w:t>La documentación que demuestra la evaluación más reciente sobre la implementación de la Política Local de Bienestar Escolar se ha puesto a disposición del público.</w:t>
      </w:r>
    </w:p>
    <w:p w14:paraId="59207D5F" w14:textId="77777777" w:rsidR="00864C81" w:rsidRPr="0025352E" w:rsidRDefault="0087675A" w:rsidP="00864C81">
      <w:pPr>
        <w:rPr>
          <w:rFonts w:ascii="Sagona Book" w:hAnsi="Sagona Book"/>
          <w:b/>
          <w:i/>
          <w:color w:val="000000"/>
          <w:sz w:val="20"/>
          <w:szCs w:val="20"/>
        </w:rPr>
      </w:pPr>
      <w:r w:rsidRPr="0025352E">
        <w:rPr>
          <w:rFonts w:ascii="Sagona Book" w:eastAsia="Times New Roman" w:hAnsi="Sagona Book"/>
          <w:color w:val="000000"/>
          <w:sz w:val="20"/>
          <w:szCs w:val="20"/>
        </w:rPr>
        <w:t xml:space="preserve"> </w:t>
      </w:r>
      <w:r w:rsidR="00864C81" w:rsidRPr="0025352E">
        <w:rPr>
          <w:rFonts w:ascii="Sagona Book" w:hAnsi="Sagona Book"/>
          <w:b/>
          <w:i/>
          <w:color w:val="000000"/>
          <w:sz w:val="20"/>
          <w:szCs w:val="20"/>
        </w:rPr>
        <w:t>Notificación anual de la política</w:t>
      </w:r>
    </w:p>
    <w:p w14:paraId="4E768DA9" w14:textId="5A28F124" w:rsidR="003A4CFD" w:rsidRPr="0025352E" w:rsidRDefault="00E730CC" w:rsidP="00486D87">
      <w:pPr>
        <w:rPr>
          <w:rFonts w:ascii="Sagona Book" w:hAnsi="Sagona Book"/>
          <w:i/>
          <w:sz w:val="20"/>
          <w:szCs w:val="20"/>
        </w:rPr>
      </w:pPr>
      <w:r w:rsidRPr="0025352E">
        <w:rPr>
          <w:rFonts w:ascii="Sagona Book" w:hAnsi="Sagona Book"/>
          <w:sz w:val="20"/>
          <w:szCs w:val="20"/>
        </w:rPr>
        <w:t>El Distrito informará activamente a las familias y al público cada año sobre información básica acerca de esta política, incluyendo su contenido, cualquier actualización y su estado de implementación. El Distrito pondrá esta información a disposición a través de su sitio web y/o comunicaciones internas. El Distrito proporcionará toda la información posible sobre el entorno nutricional escolar. Anualmente, el Distrito también publicará el nombre y la información de contacto de los funcionarios del Distrito y de las escuelas que lideran y coordinan el comité, así como información sobre cómo el público puede participar en el comité de bienestar escolar.</w:t>
      </w:r>
    </w:p>
    <w:p w14:paraId="352578AB"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Evaluaciones trienales de progreso</w:t>
      </w:r>
    </w:p>
    <w:p w14:paraId="7992FDA7" w14:textId="77777777" w:rsidR="00864C81" w:rsidRPr="0025352E" w:rsidRDefault="00864C81" w:rsidP="00864C81">
      <w:pPr>
        <w:rPr>
          <w:rFonts w:ascii="Sagona Book" w:eastAsia="Times New Roman" w:hAnsi="Sagona Book"/>
          <w:color w:val="000000"/>
          <w:sz w:val="20"/>
          <w:szCs w:val="20"/>
        </w:rPr>
      </w:pPr>
      <w:r w:rsidRPr="0025352E">
        <w:rPr>
          <w:rFonts w:ascii="Sagona Book" w:eastAsia="Times New Roman" w:hAnsi="Sagona Book"/>
          <w:color w:val="000000"/>
          <w:sz w:val="20"/>
          <w:szCs w:val="20"/>
        </w:rPr>
        <w:t>Al menos una vez cada tres años, el Distrito evaluará el cumplimiento de la política de bienestar para valorar la implementación de la misma e incluirá:</w:t>
      </w:r>
    </w:p>
    <w:p w14:paraId="1719DF17" w14:textId="77777777" w:rsidR="00864C81" w:rsidRPr="0025352E" w:rsidRDefault="00864C81" w:rsidP="00864C81">
      <w:pPr>
        <w:pStyle w:val="ListParagraph"/>
        <w:numPr>
          <w:ilvl w:val="0"/>
          <w:numId w:val="7"/>
        </w:numPr>
        <w:rPr>
          <w:rFonts w:ascii="Sagona Book" w:hAnsi="Sagona Book"/>
          <w:b/>
          <w:sz w:val="20"/>
          <w:szCs w:val="20"/>
        </w:rPr>
      </w:pPr>
      <w:r w:rsidRPr="0025352E">
        <w:rPr>
          <w:rFonts w:ascii="Sagona Book" w:eastAsia="Times New Roman" w:hAnsi="Sagona Book"/>
          <w:color w:val="000000"/>
          <w:sz w:val="20"/>
          <w:szCs w:val="20"/>
        </w:rPr>
        <w:t>cumplimiento de la política de bienestar por parte de las escuelas bajo la jurisdicción del Distrito ;</w:t>
      </w:r>
    </w:p>
    <w:p w14:paraId="56902CBA" w14:textId="77777777" w:rsidR="00864C81" w:rsidRPr="0025352E" w:rsidRDefault="00864C81" w:rsidP="00864C81">
      <w:pPr>
        <w:pStyle w:val="ListParagraph"/>
        <w:numPr>
          <w:ilvl w:val="0"/>
          <w:numId w:val="7"/>
        </w:numPr>
        <w:rPr>
          <w:rFonts w:ascii="Sagona Book" w:hAnsi="Sagona Book"/>
          <w:b/>
          <w:sz w:val="20"/>
          <w:szCs w:val="20"/>
        </w:rPr>
      </w:pPr>
      <w:r w:rsidRPr="0025352E">
        <w:rPr>
          <w:rFonts w:ascii="Sagona Book" w:eastAsia="Times New Roman" w:hAnsi="Sagona Book"/>
          <w:color w:val="000000"/>
          <w:sz w:val="20"/>
          <w:szCs w:val="20"/>
        </w:rPr>
        <w:lastRenderedPageBreak/>
        <w:t>El grado en que la política de bienestar del Distrito se compara con el modelo de política de bienestar de la Alianza para una Generación más Saludable; y</w:t>
      </w:r>
    </w:p>
    <w:p w14:paraId="7410BE53" w14:textId="77777777" w:rsidR="00864C81" w:rsidRPr="0025352E" w:rsidRDefault="00864C81" w:rsidP="00864C81">
      <w:pPr>
        <w:pStyle w:val="ListParagraph"/>
        <w:numPr>
          <w:ilvl w:val="0"/>
          <w:numId w:val="7"/>
        </w:numPr>
        <w:rPr>
          <w:rFonts w:ascii="Sagona Book" w:hAnsi="Sagona Book"/>
          <w:b/>
          <w:sz w:val="20"/>
          <w:szCs w:val="20"/>
        </w:rPr>
      </w:pPr>
      <w:r w:rsidRPr="0025352E">
        <w:rPr>
          <w:rFonts w:ascii="Sagona Book" w:eastAsia="Times New Roman" w:hAnsi="Sagona Book"/>
          <w:color w:val="000000"/>
          <w:sz w:val="20"/>
          <w:szCs w:val="20"/>
        </w:rPr>
        <w:t>Descripción del progreso alcanzado en el logro de los objetivos de la política de bienestar del Distrito.</w:t>
      </w:r>
    </w:p>
    <w:p w14:paraId="41625F6D" w14:textId="3F826E3E" w:rsidR="00864C81" w:rsidRPr="0025352E" w:rsidRDefault="00864C81" w:rsidP="00864C81">
      <w:pPr>
        <w:rPr>
          <w:rFonts w:ascii="Sagona Book" w:hAnsi="Sagona Book"/>
          <w:sz w:val="20"/>
          <w:szCs w:val="20"/>
        </w:rPr>
      </w:pPr>
      <w:r w:rsidRPr="0025352E">
        <w:rPr>
          <w:rFonts w:ascii="Sagona Book" w:hAnsi="Sagona Book"/>
          <w:sz w:val="20"/>
          <w:szCs w:val="20"/>
        </w:rPr>
        <w:t>La persona responsable de gestionar la evaluación trienal y la información de contacto es el Supervisor de Nutrición Escolar.</w:t>
      </w:r>
    </w:p>
    <w:p w14:paraId="75F3BA60" w14:textId="21F45CA7" w:rsidR="00864C81" w:rsidRPr="0025352E" w:rsidRDefault="00952400" w:rsidP="00864C81">
      <w:pPr>
        <w:rPr>
          <w:rFonts w:ascii="Sagona Book" w:hAnsi="Sagona Book"/>
          <w:sz w:val="20"/>
          <w:szCs w:val="20"/>
        </w:rPr>
      </w:pPr>
      <w:r w:rsidRPr="0025352E">
        <w:rPr>
          <w:rFonts w:ascii="Sagona Book" w:hAnsi="Sagona Book"/>
          <w:sz w:val="20"/>
          <w:szCs w:val="20"/>
        </w:rPr>
        <w:t>El comité, en colaboración con cada centro escolar, supervisará el cumplimiento de esta política de bienestar por parte de las escuelas.</w:t>
      </w:r>
    </w:p>
    <w:p w14:paraId="2241F6A7" w14:textId="501FDBD8" w:rsidR="00864C81" w:rsidRPr="0025352E" w:rsidRDefault="00864C81" w:rsidP="00864C81">
      <w:pPr>
        <w:rPr>
          <w:rFonts w:ascii="Sagona Book" w:hAnsi="Sagona Book"/>
          <w:sz w:val="20"/>
          <w:szCs w:val="20"/>
        </w:rPr>
      </w:pPr>
      <w:r w:rsidRPr="0025352E">
        <w:rPr>
          <w:rFonts w:ascii="Sagona Book" w:hAnsi="Sagona Book"/>
          <w:sz w:val="20"/>
          <w:szCs w:val="20"/>
        </w:rPr>
        <w:t>El Distrito</w:t>
      </w:r>
      <w:r w:rsidR="00952400" w:rsidRPr="0025352E">
        <w:rPr>
          <w:rFonts w:ascii="Sagona Book" w:hAnsi="Sagona Book"/>
          <w:i/>
          <w:sz w:val="20"/>
          <w:szCs w:val="20"/>
        </w:rPr>
        <w:t xml:space="preserve"> </w:t>
      </w:r>
      <w:r w:rsidRPr="0025352E">
        <w:rPr>
          <w:rFonts w:ascii="Sagona Book" w:hAnsi="Sagona Book"/>
          <w:sz w:val="20"/>
          <w:szCs w:val="20"/>
        </w:rPr>
        <w:t>Se notificará activamente a los hogares/familias sobre la disponibilidad del informe de progreso trienal.</w:t>
      </w:r>
    </w:p>
    <w:p w14:paraId="57A02F38" w14:textId="77777777" w:rsidR="00DB4F6F" w:rsidRPr="0025352E" w:rsidRDefault="00DB4F6F" w:rsidP="00DB4F6F">
      <w:pPr>
        <w:rPr>
          <w:rFonts w:ascii="Sagona Book" w:hAnsi="Sagona Book"/>
          <w:b/>
          <w:i/>
          <w:sz w:val="20"/>
          <w:szCs w:val="20"/>
        </w:rPr>
      </w:pPr>
      <w:r w:rsidRPr="0025352E">
        <w:rPr>
          <w:rFonts w:ascii="Sagona Book" w:hAnsi="Sagona Book"/>
          <w:b/>
          <w:i/>
          <w:sz w:val="20"/>
          <w:szCs w:val="20"/>
        </w:rPr>
        <w:t>Revisiones y actualización de la política</w:t>
      </w:r>
    </w:p>
    <w:p w14:paraId="37406D48" w14:textId="5B6200BE" w:rsidR="00DB4F6F" w:rsidRPr="0025352E" w:rsidRDefault="006E4AA8" w:rsidP="00864C81">
      <w:pPr>
        <w:rPr>
          <w:rFonts w:ascii="Sagona Book" w:hAnsi="Sagona Book"/>
          <w:b/>
          <w:i/>
          <w:sz w:val="20"/>
          <w:szCs w:val="20"/>
        </w:rPr>
      </w:pPr>
      <w:r w:rsidRPr="0025352E">
        <w:rPr>
          <w:rFonts w:ascii="Sagona Book" w:hAnsi="Sagona Book"/>
          <w:sz w:val="20"/>
          <w:szCs w:val="20"/>
        </w:rPr>
        <w:t xml:space="preserve">El comité actualizará o modificará la política de bienestar en función de los resultados del Índice Anual de Salud Escolar y las evaluaciones trienales, o según cambien las prioridades del Distrito, las necesidades de la comunidad, se alcancen los objetivos de bienestar, surjan nuevos avances en ciencias de la salud, información y tecnología, y se emitan nuevas directrices o normas federales o estatales. </w:t>
      </w:r>
      <w:r w:rsidR="000511AD" w:rsidRPr="0025352E">
        <w:rPr>
          <w:rFonts w:ascii="Sagona Book" w:hAnsi="Sagona Book"/>
          <w:b/>
          <w:sz w:val="20"/>
          <w:szCs w:val="20"/>
        </w:rPr>
        <w:t>La política de bienestar se evaluará y actualizará, según corresponda, al menos cada tres años, tras la evaluación trienal.</w:t>
      </w:r>
    </w:p>
    <w:p w14:paraId="3DAD3940" w14:textId="244520B0" w:rsidR="00DB4F6F" w:rsidRPr="0025352E" w:rsidRDefault="00DB4F6F" w:rsidP="00DB4F6F">
      <w:pPr>
        <w:rPr>
          <w:rFonts w:ascii="Sagona Book" w:hAnsi="Sagona Book"/>
          <w:b/>
          <w:i/>
          <w:sz w:val="20"/>
          <w:szCs w:val="20"/>
        </w:rPr>
      </w:pPr>
      <w:r w:rsidRPr="0025352E">
        <w:rPr>
          <w:rFonts w:ascii="Sagona Book" w:hAnsi="Sagona Book"/>
          <w:b/>
          <w:i/>
          <w:sz w:val="20"/>
          <w:szCs w:val="20"/>
        </w:rPr>
        <w:t>Participación comunitaria, divulgación y comunicaciones</w:t>
      </w:r>
    </w:p>
    <w:p w14:paraId="397A1AC7" w14:textId="348448AE" w:rsidR="00DB4F6F" w:rsidRPr="0025352E" w:rsidRDefault="006E4AA8" w:rsidP="00DB4F6F">
      <w:pPr>
        <w:rPr>
          <w:rFonts w:ascii="Sagona Book" w:hAnsi="Sagona Book"/>
          <w:sz w:val="20"/>
          <w:szCs w:val="20"/>
        </w:rPr>
      </w:pPr>
      <w:r w:rsidRPr="0025352E">
        <w:rPr>
          <w:rFonts w:ascii="Sagona Book" w:hAnsi="Sagona Book"/>
          <w:sz w:val="20"/>
          <w:szCs w:val="20"/>
        </w:rPr>
        <w:t>El Distrito se compromete a responder a las opiniones de la comunidad, comenzando por el conocimiento de la política de bienestar. El Distrito comunicará activamente, a través de diversos medios apropiados para el distrito, las maneras en que los representantes del comité de bienestar y otras personas pueden participar en el desarrollo, la implementación, la revisión periódica y la actualización de dicha política. Asimismo, el Distrito informará a los padres sobre las mejoras realizadas en las comidas escolares y el cumplimiento de los estándares de alimentación escolar, la disponibilidad de programas de nutrición infantil y cómo solicitarlos, así como una descripción y el cumplimiento de los estándares nutricionales de Smart Snacks in School. El Distrito utilizará mecanismos electrónicos, como el correo electrónico o la publicación de avisos en su sitio web, y mecanismos no electrónicos, como boletines informativos, presentaciones a los padres o el envío de información a sus hogares, para garantizar que todas las familias estén al tanto del contenido, la implementación y las actualizaciones de la política de bienestar, así como de cómo participar y apoyarla. El Distrito se asegurará de que las comunicaciones sean cultural y lingüísticamente apropiadas para la comunidad y se realicen mediante medios similares a los utilizados por el distrito y las escuelas individuales para comunicar información escolar importante a los padres.</w:t>
      </w:r>
    </w:p>
    <w:p w14:paraId="1C62058F" w14:textId="4D9B3CB6" w:rsidR="006E4AA8" w:rsidRPr="0025352E" w:rsidRDefault="00DB4F6F" w:rsidP="006E4AA8">
      <w:pPr>
        <w:rPr>
          <w:rFonts w:ascii="Sagona Book" w:hAnsi="Sagona Book"/>
          <w:i/>
          <w:sz w:val="20"/>
          <w:szCs w:val="20"/>
        </w:rPr>
      </w:pPr>
      <w:r w:rsidRPr="0025352E">
        <w:rPr>
          <w:rFonts w:ascii="Sagona Book" w:hAnsi="Sagona Book"/>
          <w:sz w:val="20"/>
          <w:szCs w:val="20"/>
        </w:rPr>
        <w:t>El Distrito informará activamente al público sobre el contenido de la política de bienestar o cualquier actualización de la misma, como mínimo, una vez al año.</w:t>
      </w:r>
      <w:r w:rsidRPr="0025352E" w:rsidDel="0039618C">
        <w:rPr>
          <w:rFonts w:ascii="Sagona Book" w:hAnsi="Sagona Book"/>
          <w:sz w:val="20"/>
          <w:szCs w:val="20"/>
        </w:rPr>
        <w:t xml:space="preserve"> </w:t>
      </w:r>
      <w:r w:rsidRPr="0025352E">
        <w:rPr>
          <w:rFonts w:ascii="Sagona Book" w:hAnsi="Sagona Book"/>
          <w:sz w:val="20"/>
          <w:szCs w:val="20"/>
        </w:rPr>
        <w:t>El Distrito también utilizará estos mecanismos para informar a la comunidad sobre la disponibilidad de los informes anuales y trienales.</w:t>
      </w:r>
      <w:r w:rsidRPr="0025352E" w:rsidDel="0039618C">
        <w:rPr>
          <w:rFonts w:ascii="Sagona Book" w:hAnsi="Sagona Book"/>
          <w:sz w:val="20"/>
          <w:szCs w:val="20"/>
        </w:rPr>
        <w:t xml:space="preserve"> </w:t>
      </w:r>
    </w:p>
    <w:p w14:paraId="777BFA70" w14:textId="77777777" w:rsidR="006E4AA8" w:rsidRPr="0025352E" w:rsidRDefault="006E4AA8" w:rsidP="00BF21C7">
      <w:pPr>
        <w:pStyle w:val="ListParagraph"/>
        <w:numPr>
          <w:ilvl w:val="0"/>
          <w:numId w:val="2"/>
        </w:numPr>
        <w:ind w:left="720"/>
        <w:rPr>
          <w:rFonts w:ascii="Sagona Book" w:hAnsi="Sagona Book"/>
          <w:b/>
          <w:sz w:val="20"/>
          <w:szCs w:val="20"/>
          <w:u w:val="single"/>
        </w:rPr>
      </w:pPr>
      <w:bookmarkStart w:id="8" w:name="Nutrition"/>
      <w:r w:rsidRPr="0025352E">
        <w:rPr>
          <w:rFonts w:ascii="Sagona Book" w:hAnsi="Sagona Book"/>
          <w:b/>
          <w:sz w:val="20"/>
          <w:szCs w:val="20"/>
          <w:u w:val="single"/>
        </w:rPr>
        <w:lastRenderedPageBreak/>
        <w:t>Nutrición</w:t>
      </w:r>
    </w:p>
    <w:bookmarkEnd w:id="8"/>
    <w:p w14:paraId="6A43A36E"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t>Comidas escolares</w:t>
      </w:r>
    </w:p>
    <w:p w14:paraId="3FE19FD5" w14:textId="4E92ABA8" w:rsidR="006E4AA8" w:rsidRPr="0025352E" w:rsidRDefault="00A656C7" w:rsidP="006E4AA8">
      <w:pPr>
        <w:rPr>
          <w:rFonts w:ascii="Sagona Book" w:hAnsi="Sagona Book"/>
          <w:sz w:val="20"/>
          <w:szCs w:val="20"/>
        </w:rPr>
      </w:pPr>
      <w:r w:rsidRPr="0025352E">
        <w:rPr>
          <w:rFonts w:ascii="Sagona Book" w:hAnsi="Sagona Book"/>
          <w:sz w:val="20"/>
          <w:szCs w:val="20"/>
        </w:rPr>
        <w:t xml:space="preserve">Nuestro distrito escolar se compromete a servir comidas saludables a los niños, con abundantes frutas, verduras, cereales integrales y leche descremada o baja en grasa; con un contenido moderado de sodio, bajo en grasas saturadas y cero gramos de grasas </w:t>
      </w:r>
      <w:r w:rsidR="006E4AA8" w:rsidRPr="0025352E">
        <w:rPr>
          <w:rFonts w:ascii="Sagona Book" w:hAnsi="Sagona Book"/>
          <w:i/>
          <w:sz w:val="20"/>
          <w:szCs w:val="20"/>
        </w:rPr>
        <w:t xml:space="preserve">trans </w:t>
      </w:r>
      <w:r w:rsidR="006E4AA8" w:rsidRPr="0025352E">
        <w:rPr>
          <w:rFonts w:ascii="Sagona Book" w:hAnsi="Sagona Book"/>
          <w:sz w:val="20"/>
          <w:szCs w:val="20"/>
        </w:rPr>
        <w:t>por porción (según la etiqueta nutricional o las especificaciones del fabricante); y a satisfacer las necesidades nutricionales de los escolares dentro de sus requerimientos calóricos. Los programas de alimentación escolar buscan mejorar la dieta y la salud de los escolares, ayudar a mitigar la obesidad infantil, promover una alimentación saludable para fomentar hábitos alimenticios saludables a lo largo de la vida y apoyar las elecciones saludables, respetando las preferencias alimentarias culturales y las necesidades dietéticas especiales.</w:t>
      </w:r>
    </w:p>
    <w:p w14:paraId="4DBD854C" w14:textId="1E0989EE" w:rsidR="006E4AA8" w:rsidRPr="0025352E" w:rsidRDefault="006E4AA8" w:rsidP="006E4AA8">
      <w:pPr>
        <w:rPr>
          <w:rFonts w:ascii="Sagona Book" w:hAnsi="Sagona Book"/>
          <w:sz w:val="20"/>
          <w:szCs w:val="20"/>
        </w:rPr>
      </w:pPr>
      <w:r w:rsidRPr="0025352E">
        <w:rPr>
          <w:rFonts w:ascii="Sagona Book" w:hAnsi="Sagona Book"/>
          <w:sz w:val="20"/>
          <w:szCs w:val="20"/>
        </w:rPr>
        <w:t xml:space="preserve">Todas las escuelas del Distrito participan en los programas de nutrición infantil del USDA, incluidos el Programa Nacional de Almuerzos Escolares (NSLP), el Programa de Desayunos Escolares (SBP </w:t>
      </w:r>
      <w:r w:rsidR="008868CB" w:rsidRPr="0025352E">
        <w:rPr>
          <w:rFonts w:ascii="Sagona Book" w:hAnsi="Sagona Book"/>
          <w:sz w:val="20"/>
          <w:szCs w:val="20"/>
        </w:rPr>
        <w:t>), el Programa de Frutas y Verduras Frescas (FFVP) y el Programa de Servicio de Alimentos de Verano (SFSP). Todas las escuelas del Distrito se comprometen a ofrecer comidas escolares a través de los programas NSLP y SBP, y otros programas federales de nutrición infantil aplicables, que:</w:t>
      </w:r>
    </w:p>
    <w:p w14:paraId="7AAF830E"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Son accesibles para todos los estudiantes;</w:t>
      </w:r>
    </w:p>
    <w:p w14:paraId="3A43B71B"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Son atractivos y resultan agradables para los niños;</w:t>
      </w:r>
    </w:p>
    <w:p w14:paraId="52D46CEF"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Se sirven en entornos limpios y agradables;</w:t>
      </w:r>
    </w:p>
    <w:p w14:paraId="3A63FCC5" w14:textId="2D747A89"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 xml:space="preserve">Cumplir o superar los requisitos nutricionales vigentes establecidos por las leyes y reglamentos locales, estatales y federales. (El Distrito ofrece comidas escolares reembolsables que cumplen con </w:t>
      </w:r>
      <w:hyperlink r:id="rId23" w:history="1">
        <w:r w:rsidRPr="0025352E">
          <w:rPr>
            <w:rStyle w:val="Hyperlink"/>
            <w:rFonts w:ascii="Sagona Book" w:hAnsi="Sagona Book"/>
            <w:sz w:val="20"/>
            <w:szCs w:val="20"/>
          </w:rPr>
          <w:t xml:space="preserve">los estándares nutricionales del USDA </w:t>
        </w:r>
      </w:hyperlink>
      <w:r w:rsidRPr="0025352E">
        <w:rPr>
          <w:rFonts w:ascii="Sagona Book" w:hAnsi="Sagona Book"/>
          <w:sz w:val="20"/>
          <w:szCs w:val="20"/>
        </w:rPr>
        <w:t>).</w:t>
      </w:r>
    </w:p>
    <w:p w14:paraId="28E4D348"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 xml:space="preserve">Promueva opciones de alimentos y bebidas saludables utilizando al menos diez de las siguientes </w:t>
      </w:r>
      <w:hyperlink r:id="rId24" w:history="1">
        <w:r w:rsidRPr="0025352E">
          <w:rPr>
            <w:rStyle w:val="Hyperlink"/>
            <w:rFonts w:ascii="Sagona Book" w:hAnsi="Sagona Book"/>
            <w:sz w:val="20"/>
            <w:szCs w:val="20"/>
          </w:rPr>
          <w:t xml:space="preserve">técnicas </w:t>
        </w:r>
      </w:hyperlink>
      <w:hyperlink r:id="rId25" w:history="1">
        <w:r w:rsidR="00AF250C" w:rsidRPr="0025352E">
          <w:rPr>
            <w:rStyle w:val="Hyperlink"/>
            <w:rFonts w:ascii="Sagona Book" w:hAnsi="Sagona Book"/>
            <w:sz w:val="20"/>
            <w:szCs w:val="20"/>
          </w:rPr>
          <w:t xml:space="preserve">de comedores escolares más inteligentes </w:t>
        </w:r>
      </w:hyperlink>
      <w:r w:rsidR="00A20388" w:rsidRPr="0025352E">
        <w:rPr>
          <w:rFonts w:ascii="Sagona Book" w:hAnsi="Sagona Book"/>
          <w:sz w:val="20"/>
          <w:szCs w:val="20"/>
        </w:rPr>
        <w:t>:</w:t>
      </w:r>
    </w:p>
    <w:p w14:paraId="6D8A3018" w14:textId="77777777" w:rsidR="00AE4B6D"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Las frutas enteras se presentan en atractivos cuencos o cestas (en lugar de recipientes para mantener la comida caliente o bandejas de hotel).</w:t>
      </w:r>
    </w:p>
    <w:p w14:paraId="6963F8BC"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Todos los días se ofrece fruta en rodajas o troceada.</w:t>
      </w:r>
    </w:p>
    <w:p w14:paraId="3B4A336B"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Las opciones de fruta disponibles cada día se muestran en un lugar visible y al alcance de los estudiantes.</w:t>
      </w:r>
    </w:p>
    <w:p w14:paraId="28A351A9"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Todas las opciones de verduras disponibles tienen nombres creativos o descriptivos.</w:t>
      </w:r>
    </w:p>
    <w:p w14:paraId="1C80864E" w14:textId="1FDCB196"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Todas las comidas para llevar disponibles para los estudiantes incluyen opciones de verduras diarias.</w:t>
      </w:r>
    </w:p>
    <w:p w14:paraId="09AD23DF"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Todo el personal, especialmente los que sirven las comidas, ha recibido formación para animar amablemente a los alumnos a seleccionar y consumir las opciones de verduras diarias con su comida.</w:t>
      </w:r>
    </w:p>
    <w:p w14:paraId="5245EB11"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En todos los refrigeradores, la leche entera se coloca delante de las demás bebidas.</w:t>
      </w:r>
    </w:p>
    <w:p w14:paraId="5F57C8D6"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Las opciones alternativas de platos principales (por ejemplo, barra de ensaladas, parfaits de yogur, etc.) se destacan en carteles o letreros en todas las áreas de servicio y comedor.</w:t>
      </w:r>
    </w:p>
    <w:p w14:paraId="45C09588"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Se puede preparar una comida reembolsable en cualquier área de servicio disponible para los estudiantes (por ejemplo, barras de ensaladas, salas de refrigerios, etc.).</w:t>
      </w:r>
    </w:p>
    <w:p w14:paraId="08354971" w14:textId="70958FCC"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lastRenderedPageBreak/>
        <w:t>Las encuestas a los estudiantes y las oportunidades de degustación se utilizan para orientar el desarrollo del menú, la decoración del espacio del comedor y las ideas promocionales.</w:t>
      </w:r>
    </w:p>
    <w:p w14:paraId="7F4F2F04"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Las obras de arte de los estudiantes se exhiben en las áreas de servicio y/o comedor.</w:t>
      </w:r>
    </w:p>
    <w:p w14:paraId="1BCBAAC9" w14:textId="77777777" w:rsidR="00A20388" w:rsidRPr="0025352E" w:rsidRDefault="00A20388" w:rsidP="006A7FA5">
      <w:pPr>
        <w:pStyle w:val="ListParagraph"/>
        <w:numPr>
          <w:ilvl w:val="1"/>
          <w:numId w:val="30"/>
        </w:numPr>
        <w:autoSpaceDE w:val="0"/>
        <w:autoSpaceDN w:val="0"/>
        <w:adjustRightInd w:val="0"/>
        <w:spacing w:after="0" w:line="240" w:lineRule="auto"/>
        <w:ind w:left="720"/>
        <w:rPr>
          <w:rFonts w:ascii="Sagona Book" w:eastAsia="Times New Roman" w:hAnsi="Sagona Book"/>
          <w:color w:val="1F1F1F"/>
          <w:sz w:val="20"/>
          <w:szCs w:val="20"/>
        </w:rPr>
      </w:pPr>
      <w:r w:rsidRPr="0025352E">
        <w:rPr>
          <w:rFonts w:ascii="Sagona Book" w:eastAsia="Times New Roman" w:hAnsi="Sagona Book"/>
          <w:color w:val="1F1F1F"/>
          <w:sz w:val="20"/>
          <w:szCs w:val="20"/>
        </w:rPr>
        <w:t>Los anuncios diarios se utilizan para promocionar y comercializar las opciones del menú.</w:t>
      </w:r>
    </w:p>
    <w:p w14:paraId="6F639E15" w14:textId="77777777" w:rsidR="00AE4B6D" w:rsidRPr="0025352E" w:rsidRDefault="00AE4B6D" w:rsidP="00AE4B6D">
      <w:pPr>
        <w:autoSpaceDE w:val="0"/>
        <w:autoSpaceDN w:val="0"/>
        <w:adjustRightInd w:val="0"/>
        <w:spacing w:after="0" w:line="240" w:lineRule="auto"/>
        <w:rPr>
          <w:rFonts w:ascii="Sagona Book" w:eastAsia="Times New Roman" w:hAnsi="Sagona Book"/>
          <w:color w:val="1F1F1F"/>
          <w:sz w:val="20"/>
          <w:szCs w:val="20"/>
        </w:rPr>
      </w:pPr>
    </w:p>
    <w:p w14:paraId="6967B123" w14:textId="16771E84" w:rsidR="00113EF8" w:rsidRPr="0025352E" w:rsidRDefault="006E4AA8" w:rsidP="00113EF8">
      <w:pPr>
        <w:pStyle w:val="CommentText"/>
        <w:numPr>
          <w:ilvl w:val="0"/>
          <w:numId w:val="10"/>
        </w:numPr>
        <w:spacing w:after="0"/>
        <w:rPr>
          <w:rStyle w:val="CommentReference"/>
          <w:rFonts w:ascii="Sagona Book" w:hAnsi="Sagona Book"/>
          <w:sz w:val="20"/>
          <w:szCs w:val="20"/>
        </w:rPr>
      </w:pPr>
      <w:r w:rsidRPr="0025352E">
        <w:rPr>
          <w:rStyle w:val="CommentReference"/>
          <w:rFonts w:ascii="Sagona Book" w:hAnsi="Sagona Book"/>
          <w:sz w:val="20"/>
          <w:szCs w:val="20"/>
        </w:rPr>
        <w:t>Los menús se publicarán en el sitio web del distrito o en los sitios web de cada escuela, e incluirán información nutricional e ingredientes.</w:t>
      </w:r>
    </w:p>
    <w:p w14:paraId="04A5C703" w14:textId="77777777" w:rsidR="006E4AA8" w:rsidRPr="0025352E" w:rsidRDefault="006E4AA8" w:rsidP="006E4AA8">
      <w:pPr>
        <w:pStyle w:val="CommentText"/>
        <w:numPr>
          <w:ilvl w:val="0"/>
          <w:numId w:val="10"/>
        </w:numPr>
        <w:spacing w:after="0"/>
        <w:rPr>
          <w:rStyle w:val="CommentReference"/>
          <w:rFonts w:ascii="Sagona Book" w:hAnsi="Sagona Book"/>
          <w:sz w:val="20"/>
          <w:szCs w:val="20"/>
        </w:rPr>
      </w:pPr>
      <w:r w:rsidRPr="0025352E">
        <w:rPr>
          <w:rStyle w:val="CommentReference"/>
          <w:rFonts w:ascii="Sagona Book" w:hAnsi="Sagona Book"/>
          <w:sz w:val="20"/>
          <w:szCs w:val="20"/>
        </w:rPr>
        <w:t>El programa de nutrición infantil del distrito atenderá a los estudiantes con necesidades dietéticas especiales.</w:t>
      </w:r>
    </w:p>
    <w:p w14:paraId="671188CB" w14:textId="2AC47050" w:rsidR="006E4AA8" w:rsidRPr="0025352E" w:rsidRDefault="004225D3" w:rsidP="006E4AA8">
      <w:pPr>
        <w:pStyle w:val="CommentText"/>
        <w:numPr>
          <w:ilvl w:val="0"/>
          <w:numId w:val="10"/>
        </w:numPr>
        <w:spacing w:after="0"/>
        <w:rPr>
          <w:rStyle w:val="CommentReference"/>
          <w:rFonts w:ascii="Sagona Book" w:hAnsi="Sagona Book"/>
          <w:sz w:val="20"/>
          <w:szCs w:val="20"/>
        </w:rPr>
      </w:pPr>
      <w:r w:rsidRPr="0025352E">
        <w:rPr>
          <w:rStyle w:val="CommentReference"/>
          <w:rFonts w:ascii="Sagona Book" w:hAnsi="Sagona Book"/>
          <w:sz w:val="20"/>
          <w:szCs w:val="20"/>
        </w:rPr>
        <w:t>Los alumnos reciben el almuerzo a una hora razonable y apropiada del día.</w:t>
      </w:r>
    </w:p>
    <w:p w14:paraId="26B9B6BA" w14:textId="4D157A63" w:rsidR="00876A4B" w:rsidRPr="0025352E" w:rsidRDefault="00876A4B" w:rsidP="00876A4B">
      <w:pPr>
        <w:pStyle w:val="CommentText"/>
        <w:numPr>
          <w:ilvl w:val="0"/>
          <w:numId w:val="10"/>
        </w:numPr>
        <w:spacing w:after="0"/>
        <w:rPr>
          <w:rStyle w:val="CommentReference"/>
          <w:rFonts w:ascii="Sagona Book" w:hAnsi="Sagona Book"/>
          <w:sz w:val="20"/>
          <w:szCs w:val="20"/>
        </w:rPr>
      </w:pPr>
    </w:p>
    <w:p w14:paraId="3DA3D563" w14:textId="77777777" w:rsidR="006E4AA8" w:rsidRPr="0025352E" w:rsidRDefault="0080404A" w:rsidP="006E4AA8">
      <w:pPr>
        <w:pStyle w:val="CommentText"/>
        <w:numPr>
          <w:ilvl w:val="0"/>
          <w:numId w:val="10"/>
        </w:numPr>
        <w:spacing w:after="0"/>
        <w:rPr>
          <w:rStyle w:val="CommentReference"/>
          <w:rFonts w:ascii="Sagona Book" w:hAnsi="Sagona Book"/>
          <w:sz w:val="20"/>
          <w:szCs w:val="20"/>
        </w:rPr>
      </w:pPr>
      <w:r w:rsidRPr="0025352E">
        <w:rPr>
          <w:rStyle w:val="CommentReference"/>
          <w:rFonts w:ascii="Sagona Book" w:hAnsi="Sagona Book"/>
          <w:sz w:val="20"/>
          <w:szCs w:val="20"/>
        </w:rPr>
        <w:t>Se fomentará la participación de los estudiantes y sus familias en los programas federales de nutrición infantil para garantizar que las familias conozcan los programas disponibles en la escuela de sus hijos.</w:t>
      </w:r>
    </w:p>
    <w:p w14:paraId="12B30319" w14:textId="77777777" w:rsidR="006A7FA5" w:rsidRPr="0025352E" w:rsidRDefault="006A7FA5" w:rsidP="006A7FA5">
      <w:pPr>
        <w:pStyle w:val="CommentText"/>
        <w:spacing w:after="0"/>
        <w:ind w:left="720"/>
        <w:rPr>
          <w:rFonts w:ascii="Sagona Book" w:hAnsi="Sagona Book"/>
          <w:i/>
        </w:rPr>
      </w:pPr>
    </w:p>
    <w:p w14:paraId="788A98EA"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t>Cualificaciones del personal y desarrollo profesional</w:t>
      </w:r>
    </w:p>
    <w:p w14:paraId="78194A1B" w14:textId="09AF5455" w:rsidR="006E4AA8" w:rsidRPr="0025352E" w:rsidRDefault="006E4AA8" w:rsidP="006E4AA8">
      <w:pPr>
        <w:rPr>
          <w:rFonts w:ascii="Sagona Book" w:hAnsi="Sagona Book"/>
          <w:sz w:val="20"/>
          <w:szCs w:val="20"/>
        </w:rPr>
      </w:pPr>
      <w:r w:rsidRPr="0025352E">
        <w:rPr>
          <w:rFonts w:ascii="Sagona Book" w:hAnsi="Sagona Book"/>
          <w:sz w:val="20"/>
          <w:szCs w:val="20"/>
        </w:rPr>
        <w:t xml:space="preserve">Todos los directores, gerentes y personal de los programas de nutrición escolar cumplirán o superarán los requisitos de contratación y de formación continua anual establecidos en las </w:t>
      </w:r>
      <w:hyperlink r:id="rId26" w:history="1">
        <w:r w:rsidRPr="0025352E">
          <w:rPr>
            <w:rStyle w:val="Hyperlink"/>
            <w:rFonts w:ascii="Sagona Book" w:hAnsi="Sagona Book"/>
            <w:sz w:val="20"/>
            <w:szCs w:val="20"/>
          </w:rPr>
          <w:t xml:space="preserve">normas </w:t>
        </w:r>
      </w:hyperlink>
      <w:hyperlink r:id="rId27" w:history="1">
        <w:r w:rsidRPr="0025352E">
          <w:rPr>
            <w:rStyle w:val="Hyperlink"/>
            <w:rFonts w:ascii="Sagona Book" w:hAnsi="Sagona Book"/>
            <w:sz w:val="20"/>
            <w:szCs w:val="20"/>
          </w:rPr>
          <w:t xml:space="preserve">profesionales del USDA </w:t>
        </w:r>
      </w:hyperlink>
      <w:hyperlink r:id="rId28" w:history="1">
        <w:bookmarkStart w:id="9" w:name="_Hlt459211525"/>
      </w:hyperlink>
      <w:hyperlink r:id="rId29" w:history="1">
        <w:bookmarkStart w:id="10" w:name="_Hlt459211526"/>
      </w:hyperlink>
      <w:hyperlink r:id="rId30" w:history="1">
        <w:r w:rsidRPr="0025352E">
          <w:rPr>
            <w:rStyle w:val="Hyperlink"/>
            <w:rFonts w:ascii="Sagona Book" w:hAnsi="Sagona Book"/>
            <w:sz w:val="20"/>
            <w:szCs w:val="20"/>
          </w:rPr>
          <w:t xml:space="preserve">para profesionales de la nutrición infantil </w:t>
        </w:r>
      </w:hyperlink>
      <w:hyperlink r:id="rId31" w:history="1">
        <w:bookmarkEnd w:id="9"/>
      </w:hyperlink>
      <w:hyperlink r:id="rId32" w:history="1">
        <w:bookmarkEnd w:id="10"/>
      </w:hyperlink>
      <w:r w:rsidRPr="0025352E">
        <w:rPr>
          <w:rFonts w:ascii="Sagona Book" w:hAnsi="Sagona Book"/>
          <w:sz w:val="20"/>
          <w:szCs w:val="20"/>
        </w:rPr>
        <w:t xml:space="preserve">. Este personal de nutrición escolar consultará el </w:t>
      </w:r>
      <w:hyperlink r:id="rId33" w:history="1">
        <w:r w:rsidR="00CA30DC" w:rsidRPr="0025352E">
          <w:rPr>
            <w:rStyle w:val="Hyperlink"/>
            <w:rFonts w:ascii="Sagona Book" w:hAnsi="Sagona Book"/>
            <w:sz w:val="20"/>
            <w:szCs w:val="20"/>
          </w:rPr>
          <w:t xml:space="preserve">sitio web de las Normas Profesionales para la Nutrición Escolar del USDA </w:t>
        </w:r>
      </w:hyperlink>
      <w:hyperlink r:id="rId34" w:history="1">
        <w:r w:rsidR="00CA30DC" w:rsidRPr="0025352E">
          <w:rPr>
            <w:rStyle w:val="Hyperlink"/>
            <w:rFonts w:ascii="Sagona Book" w:hAnsi="Sagona Book"/>
            <w:sz w:val="20"/>
            <w:szCs w:val="20"/>
          </w:rPr>
          <w:t xml:space="preserve">para </w:t>
        </w:r>
      </w:hyperlink>
      <w:hyperlink r:id="rId35" w:history="1"/>
      <w:hyperlink r:id="rId36" w:history="1">
        <w:r w:rsidR="00CA30DC" w:rsidRPr="0025352E">
          <w:rPr>
            <w:rStyle w:val="Hyperlink"/>
            <w:rFonts w:ascii="Sagona Book" w:hAnsi="Sagona Book"/>
            <w:sz w:val="20"/>
            <w:szCs w:val="20"/>
          </w:rPr>
          <w:t xml:space="preserve">buscar </w:t>
        </w:r>
      </w:hyperlink>
      <w:hyperlink r:id="rId37" w:history="1"/>
      <w:r w:rsidR="00CA30DC" w:rsidRPr="0025352E">
        <w:rPr>
          <w:rFonts w:ascii="Sagona Book" w:hAnsi="Sagona Book"/>
          <w:sz w:val="20"/>
          <w:szCs w:val="20"/>
        </w:rPr>
        <w:t>la formación que mejor se adapte a sus necesidades.</w:t>
      </w:r>
    </w:p>
    <w:p w14:paraId="7D3CECCF"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t>Agua</w:t>
      </w:r>
    </w:p>
    <w:p w14:paraId="2555BCE8" w14:textId="63802AA8" w:rsidR="00580ACC" w:rsidRPr="0025352E" w:rsidRDefault="006E4AA8" w:rsidP="00580ACC">
      <w:pPr>
        <w:rPr>
          <w:rFonts w:ascii="Sagona Book" w:hAnsi="Sagona Book"/>
          <w:sz w:val="20"/>
          <w:szCs w:val="20"/>
        </w:rPr>
      </w:pPr>
      <w:r w:rsidRPr="0025352E">
        <w:rPr>
          <w:rFonts w:ascii="Sagona Book" w:hAnsi="Sagona Book"/>
          <w:sz w:val="20"/>
          <w:szCs w:val="20"/>
        </w:rPr>
        <w:t>Para fomentar la hidratación, todos los estudiantes tendrán acceso a agua potable gratuita, segura y sin sabor durante toda la jornada escolar* y en todos los campus escolares* (los términos «campus escolar» y «jornada escolar» se definen en el glosario). El Distrito proporcionará agua potable en los lugares donde se sirven las comidas escolares. Los estudiantes podrán llevar consigo durante todo el día una botella de agua (aprobada) llena únicamente de agua.</w:t>
      </w:r>
    </w:p>
    <w:p w14:paraId="1175AE4B"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t>Alimentos y bebidas competitivos</w:t>
      </w:r>
    </w:p>
    <w:p w14:paraId="6AAC1EB4" w14:textId="6B9EC8E1" w:rsidR="004C249E" w:rsidRPr="0025352E" w:rsidRDefault="0004028E" w:rsidP="0007300E">
      <w:pPr>
        <w:rPr>
          <w:rFonts w:ascii="Sagona Book" w:hAnsi="Sagona Book"/>
          <w:sz w:val="20"/>
          <w:szCs w:val="20"/>
        </w:rPr>
      </w:pPr>
      <w:r w:rsidRPr="0025352E">
        <w:rPr>
          <w:rFonts w:ascii="Sagona Book" w:hAnsi="Sagona Book"/>
          <w:sz w:val="20"/>
          <w:szCs w:val="20"/>
        </w:rPr>
        <w:t xml:space="preserve">El Distrito se compromete a garantizar que todos los alimentos y bebidas disponibles para los estudiantes en el campus escolar* durante la jornada escolar* promuevan una alimentación saludable. Los alimentos y bebidas vendidos y servidos fuera de los programas de comidas escolares (por ejemplo, alimentos y bebidas de la competencia) cumplirán, como mínimo, con los estándares nutricionales de Smart Snacks in School del USDA. Smart Snacks busca mejorar la salud y el bienestar de los estudiantes, aumentar el consumo de alimentos saludables durante la jornada escolar y crear un entorno que refuerce el desarrollo de hábitos alimenticios saludables. Un resumen de los estándares e información, así como una Guía de Smart Snacks in Schools, están disponibles en: </w:t>
      </w:r>
      <w:hyperlink r:id="rId38" w:history="1">
        <w:r w:rsidR="004225D3" w:rsidRPr="0025352E">
          <w:rPr>
            <w:rStyle w:val="Hyperlink"/>
            <w:rFonts w:ascii="Sagona Book" w:hAnsi="Sagona Book"/>
            <w:sz w:val="20"/>
            <w:szCs w:val="20"/>
          </w:rPr>
          <w:t xml:space="preserve">http://www.fns.usda.gov/healthierschoolday/tools-schools-smart-snacks </w:t>
        </w:r>
      </w:hyperlink>
      <w:hyperlink r:id="rId39" w:history="1">
        <w:r w:rsidR="004225D3" w:rsidRPr="0025352E">
          <w:rPr>
            <w:rStyle w:val="Hyperlink"/>
            <w:rFonts w:ascii="Sagona Book" w:hAnsi="Sagona Book"/>
            <w:sz w:val="20"/>
            <w:szCs w:val="20"/>
          </w:rPr>
          <w:t xml:space="preserve">. </w:t>
        </w:r>
      </w:hyperlink>
      <w:hyperlink r:id="rId40" w:history="1">
        <w:bookmarkStart w:id="11" w:name="_Hlt459211787"/>
      </w:hyperlink>
      <w:hyperlink r:id="rId41" w:history="1">
        <w:r w:rsidR="004225D3" w:rsidRPr="0025352E">
          <w:rPr>
            <w:rStyle w:val="Hyperlink"/>
            <w:rFonts w:ascii="Sagona Book" w:hAnsi="Sagona Book"/>
            <w:sz w:val="20"/>
            <w:szCs w:val="20"/>
          </w:rPr>
          <w:t xml:space="preserve">La </w:t>
        </w:r>
      </w:hyperlink>
      <w:hyperlink r:id="rId42" w:history="1">
        <w:bookmarkStart w:id="12" w:name="_Hlt458589272"/>
      </w:hyperlink>
      <w:r w:rsidR="004C249E" w:rsidRPr="0025352E">
        <w:rPr>
          <w:rStyle w:val="Hyperlink"/>
          <w:rFonts w:ascii="Sagona Book" w:hAnsi="Sagona Book"/>
          <w:sz w:val="20"/>
          <w:szCs w:val="20"/>
        </w:rPr>
        <w:t xml:space="preserve">Alianza para una Generación </w:t>
      </w:r>
      <w:hyperlink r:id="rId43" w:history="1">
        <w:r w:rsidR="004225D3" w:rsidRPr="0025352E">
          <w:rPr>
            <w:rStyle w:val="Hyperlink"/>
            <w:rFonts w:ascii="Sagona Book" w:hAnsi="Sagona Book"/>
            <w:sz w:val="20"/>
            <w:szCs w:val="20"/>
          </w:rPr>
          <w:t xml:space="preserve">Más Saludable proporciona un conjunto de herramientas para </w:t>
        </w:r>
        <w:r w:rsidR="004225D3" w:rsidRPr="0025352E">
          <w:rPr>
            <w:rStyle w:val="Hyperlink"/>
            <w:rFonts w:ascii="Sagona Book" w:hAnsi="Sagona Book"/>
            <w:sz w:val="20"/>
            <w:szCs w:val="20"/>
          </w:rPr>
          <w:lastRenderedPageBreak/>
          <w:t xml:space="preserve">ayudar con la implementación de Smart Snacks </w:t>
        </w:r>
      </w:hyperlink>
      <w:hyperlink r:id="rId44" w:history="1">
        <w:bookmarkEnd w:id="11"/>
      </w:hyperlink>
      <w:hyperlink r:id="rId45" w:history="1">
        <w:r w:rsidR="004225D3" w:rsidRPr="0025352E">
          <w:rPr>
            <w:rStyle w:val="Hyperlink"/>
            <w:rFonts w:ascii="Sagona Book" w:hAnsi="Sagona Book"/>
            <w:sz w:val="20"/>
            <w:szCs w:val="20"/>
          </w:rPr>
          <w:t xml:space="preserve">, </w:t>
        </w:r>
      </w:hyperlink>
      <w:hyperlink r:id="rId46" w:history="1">
        <w:bookmarkEnd w:id="12"/>
      </w:hyperlink>
      <w:r w:rsidR="004C249E" w:rsidRPr="0025352E">
        <w:rPr>
          <w:rStyle w:val="Hyperlink"/>
          <w:rFonts w:ascii="Sagona Book" w:hAnsi="Sagona Book"/>
          <w:color w:val="000000"/>
          <w:sz w:val="20"/>
          <w:szCs w:val="20"/>
          <w:u w:val="none"/>
        </w:rPr>
        <w:t xml:space="preserve">disponibles en </w:t>
      </w:r>
      <w:hyperlink r:id="rId47" w:history="1">
        <w:r w:rsidR="00486D87" w:rsidRPr="0025352E">
          <w:rPr>
            <w:rStyle w:val="Hyperlink"/>
            <w:rFonts w:ascii="Sagona Book" w:hAnsi="Sagona Book"/>
            <w:sz w:val="20"/>
            <w:szCs w:val="20"/>
          </w:rPr>
          <w:t xml:space="preserve">www.foodplanner.healthiergeneration.org </w:t>
        </w:r>
      </w:hyperlink>
      <w:r w:rsidR="00D30AF8" w:rsidRPr="0025352E">
        <w:rPr>
          <w:rStyle w:val="Hyperlink"/>
          <w:rFonts w:ascii="Sagona Book" w:hAnsi="Sagona Book"/>
          <w:sz w:val="20"/>
          <w:szCs w:val="20"/>
        </w:rPr>
        <w:t>.</w:t>
      </w:r>
    </w:p>
    <w:p w14:paraId="192E46D4" w14:textId="1939DC31" w:rsidR="006E4AA8" w:rsidRPr="0025352E" w:rsidRDefault="000D4074" w:rsidP="006E4AA8">
      <w:pPr>
        <w:rPr>
          <w:rFonts w:ascii="Sagona Book" w:hAnsi="Sagona Book"/>
          <w:sz w:val="20"/>
          <w:szCs w:val="20"/>
        </w:rPr>
      </w:pPr>
      <w:r w:rsidRPr="0025352E">
        <w:rPr>
          <w:rFonts w:ascii="Sagona Book" w:hAnsi="Sagona Book"/>
          <w:sz w:val="20"/>
          <w:szCs w:val="20"/>
        </w:rPr>
        <w:t xml:space="preserve">Para fomentar hábitos alimenticios saludables y mejorar la salud y el bienestar de los estudiantes, todos los alimentos y bebidas que se </w:t>
      </w:r>
      <w:r w:rsidR="006E4AA8" w:rsidRPr="0025352E">
        <w:rPr>
          <w:rFonts w:ascii="Sagona Book" w:hAnsi="Sagona Book"/>
          <w:sz w:val="20"/>
          <w:szCs w:val="20"/>
          <w:u w:val="single"/>
        </w:rPr>
        <w:t xml:space="preserve">vendan </w:t>
      </w:r>
      <w:r w:rsidR="006E4AA8" w:rsidRPr="0025352E">
        <w:rPr>
          <w:rFonts w:ascii="Sagona Book" w:hAnsi="Sagona Book"/>
          <w:sz w:val="20"/>
          <w:szCs w:val="20"/>
        </w:rPr>
        <w:t>a los alumnos en el campus escolar durante la jornada escolar, fuera del programa de comidas escolares subvencionadas, cumplirán o superarán los estándares nutricionales Smart Snacks del USDA. Estos estándares se aplicarán en todos los lugares y servicios donde se vendan alimentos y bebidas, incluyendo, entre otros, las opciones a la carta en cafeterías, máquinas expendedoras, tiendas escolares y puestos de comida o refrigerios.</w:t>
      </w:r>
    </w:p>
    <w:p w14:paraId="1F5FFF85" w14:textId="77777777" w:rsidR="006F2EB2" w:rsidRPr="0025352E" w:rsidRDefault="006F2EB2" w:rsidP="0007300E">
      <w:pPr>
        <w:rPr>
          <w:rFonts w:ascii="Sagona Book" w:hAnsi="Sagona Book"/>
          <w:b/>
          <w:i/>
          <w:sz w:val="20"/>
          <w:szCs w:val="20"/>
        </w:rPr>
      </w:pPr>
      <w:r w:rsidRPr="0025352E">
        <w:rPr>
          <w:rFonts w:ascii="Sagona Book" w:hAnsi="Sagona Book"/>
          <w:b/>
          <w:i/>
          <w:sz w:val="20"/>
          <w:szCs w:val="20"/>
        </w:rPr>
        <w:t>Celebraciones y recompensas</w:t>
      </w:r>
    </w:p>
    <w:p w14:paraId="40DA5640" w14:textId="60286277" w:rsidR="006A7FA5" w:rsidRPr="0025352E" w:rsidRDefault="002F022B" w:rsidP="0007300E">
      <w:pPr>
        <w:rPr>
          <w:rFonts w:ascii="Sagona Book" w:hAnsi="Sagona Book"/>
          <w:sz w:val="20"/>
          <w:szCs w:val="20"/>
        </w:rPr>
      </w:pPr>
      <w:r w:rsidRPr="0025352E">
        <w:rPr>
          <w:rFonts w:ascii="Sagona Book" w:hAnsi="Sagona Book"/>
          <w:sz w:val="20"/>
          <w:szCs w:val="20"/>
        </w:rPr>
        <w:t xml:space="preserve">Todos los alimentos </w:t>
      </w:r>
      <w:r w:rsidR="0092356B" w:rsidRPr="0025352E">
        <w:rPr>
          <w:rFonts w:ascii="Sagona Book" w:hAnsi="Sagona Book"/>
          <w:sz w:val="20"/>
          <w:szCs w:val="20"/>
          <w:u w:val="single"/>
        </w:rPr>
        <w:t xml:space="preserve">que se ofrezcan </w:t>
      </w:r>
      <w:r w:rsidR="006E4AA8" w:rsidRPr="0025352E">
        <w:rPr>
          <w:rFonts w:ascii="Sagona Book" w:hAnsi="Sagona Book"/>
          <w:sz w:val="20"/>
          <w:szCs w:val="20"/>
        </w:rPr>
        <w:t>en el campus escolar cumplirán o superarán los estándares nutricionales del programa Smart Snacks in School del USDA, incluyendo:</w:t>
      </w:r>
    </w:p>
    <w:p w14:paraId="132BB34A" w14:textId="77777777" w:rsidR="006A7FA5" w:rsidRPr="0025352E" w:rsidRDefault="006E4AA8" w:rsidP="006A7FA5">
      <w:pPr>
        <w:pStyle w:val="ListParagraph"/>
        <w:numPr>
          <w:ilvl w:val="0"/>
          <w:numId w:val="33"/>
        </w:numPr>
        <w:rPr>
          <w:rFonts w:ascii="Sagona Book" w:hAnsi="Sagona Book"/>
          <w:sz w:val="20"/>
          <w:szCs w:val="20"/>
        </w:rPr>
      </w:pPr>
      <w:r w:rsidRPr="0025352E">
        <w:rPr>
          <w:rFonts w:ascii="Sagona Book" w:hAnsi="Sagona Book"/>
          <w:sz w:val="20"/>
          <w:szCs w:val="20"/>
        </w:rPr>
        <w:t xml:space="preserve">Celebraciones y fiestas. El distrito proporcionará a padres y maestros una lista de ideas para fiestas saludables, incluyendo ideas para celebraciones que no impliquen comida. También pueden encontrar ideas para fiestas saludables en la </w:t>
      </w:r>
      <w:hyperlink r:id="rId48" w:history="1">
        <w:r w:rsidR="00CB14C5" w:rsidRPr="0025352E">
          <w:rPr>
            <w:rStyle w:val="Hyperlink"/>
            <w:rFonts w:ascii="Sagona Book" w:hAnsi="Sagona Book"/>
            <w:sz w:val="20"/>
            <w:szCs w:val="20"/>
          </w:rPr>
          <w:t xml:space="preserve">Alianza para una Generación Más Saludable </w:t>
        </w:r>
      </w:hyperlink>
      <w:r w:rsidR="00CB14C5" w:rsidRPr="0025352E">
        <w:rPr>
          <w:rFonts w:ascii="Sagona Book" w:hAnsi="Sagona Book"/>
          <w:sz w:val="20"/>
          <w:szCs w:val="20"/>
        </w:rPr>
        <w:t xml:space="preserve">y en el </w:t>
      </w:r>
      <w:hyperlink r:id="rId49" w:history="1">
        <w:r w:rsidR="00CB14C5" w:rsidRPr="0025352E">
          <w:rPr>
            <w:rStyle w:val="Hyperlink"/>
            <w:rFonts w:ascii="Sagona Book" w:hAnsi="Sagona Book"/>
            <w:sz w:val="20"/>
            <w:szCs w:val="20"/>
          </w:rPr>
          <w:t xml:space="preserve">USDA </w:t>
        </w:r>
      </w:hyperlink>
      <w:r w:rsidR="00CB14C5" w:rsidRPr="0025352E">
        <w:rPr>
          <w:rFonts w:ascii="Sagona Book" w:hAnsi="Sagona Book"/>
          <w:sz w:val="20"/>
          <w:szCs w:val="20"/>
        </w:rPr>
        <w:t>.</w:t>
      </w:r>
    </w:p>
    <w:p w14:paraId="0E89CFCA" w14:textId="59B7BD7A" w:rsidR="006A7FA5" w:rsidRPr="0025352E" w:rsidRDefault="009D798F" w:rsidP="006A7FA5">
      <w:pPr>
        <w:pStyle w:val="ListParagraph"/>
        <w:numPr>
          <w:ilvl w:val="0"/>
          <w:numId w:val="33"/>
        </w:numPr>
        <w:rPr>
          <w:rFonts w:ascii="Sagona Book" w:hAnsi="Sagona Book"/>
          <w:sz w:val="20"/>
          <w:szCs w:val="20"/>
        </w:rPr>
      </w:pPr>
      <w:r w:rsidRPr="0025352E">
        <w:rPr>
          <w:rFonts w:ascii="Sagona Book" w:hAnsi="Sagona Book"/>
          <w:sz w:val="20"/>
          <w:szCs w:val="20"/>
        </w:rPr>
        <w:t xml:space="preserve">Los padres traerán refrigerios para el aula. El distrito proporcionará a los padres una </w:t>
      </w:r>
      <w:hyperlink r:id="rId50" w:history="1">
        <w:r w:rsidR="002B7E41" w:rsidRPr="0025352E">
          <w:rPr>
            <w:rStyle w:val="Hyperlink"/>
            <w:rFonts w:ascii="Sagona Book" w:hAnsi="Sagona Book"/>
            <w:sz w:val="20"/>
            <w:szCs w:val="20"/>
          </w:rPr>
          <w:t xml:space="preserve">lista de alimentos y bebidas que cumplen con </w:t>
        </w:r>
      </w:hyperlink>
      <w:r w:rsidR="00AE37A7" w:rsidRPr="0025352E">
        <w:rPr>
          <w:rFonts w:ascii="Sagona Book" w:hAnsi="Sagona Book"/>
          <w:sz w:val="20"/>
          <w:szCs w:val="20"/>
        </w:rPr>
        <w:t>los estándares nutricionales de Smart Snacks.</w:t>
      </w:r>
    </w:p>
    <w:p w14:paraId="57F52ACF" w14:textId="73B71443" w:rsidR="002E150B" w:rsidRPr="0025352E" w:rsidRDefault="009D798F" w:rsidP="006A7FA5">
      <w:pPr>
        <w:pStyle w:val="ListParagraph"/>
        <w:numPr>
          <w:ilvl w:val="0"/>
          <w:numId w:val="33"/>
        </w:numPr>
        <w:rPr>
          <w:rFonts w:ascii="Sagona Book" w:hAnsi="Sagona Book"/>
          <w:sz w:val="20"/>
          <w:szCs w:val="20"/>
        </w:rPr>
      </w:pPr>
      <w:r w:rsidRPr="0025352E">
        <w:rPr>
          <w:rFonts w:ascii="Sagona Book" w:hAnsi="Sagona Book"/>
          <w:sz w:val="20"/>
          <w:szCs w:val="20"/>
        </w:rPr>
        <w:t xml:space="preserve">Recompensas e incentivos. El distrito proporcionará a los maestros y demás personal escolar pertinente una </w:t>
      </w:r>
      <w:hyperlink r:id="rId51" w:history="1">
        <w:r w:rsidR="002B7E41" w:rsidRPr="0025352E">
          <w:rPr>
            <w:rStyle w:val="Hyperlink"/>
            <w:rFonts w:ascii="Sagona Book" w:hAnsi="Sagona Book"/>
            <w:sz w:val="20"/>
            <w:szCs w:val="20"/>
          </w:rPr>
          <w:t xml:space="preserve">lista de alternativas para recompensar a los niños </w:t>
        </w:r>
      </w:hyperlink>
      <w:r w:rsidR="002B7E41" w:rsidRPr="0025352E">
        <w:rPr>
          <w:rFonts w:ascii="Sagona Book" w:hAnsi="Sagona Book"/>
          <w:sz w:val="20"/>
          <w:szCs w:val="20"/>
        </w:rPr>
        <w:t>. No se utilizarán alimentos ni bebidas como recompensa, ni se retendrán como castigo por ningún motivo, como por ejemplo por rendimiento o comportamiento.</w:t>
      </w:r>
      <w:r w:rsidR="002E150B" w:rsidRPr="0025352E">
        <w:rPr>
          <w:rFonts w:ascii="Sagona Book" w:hAnsi="Sagona Book"/>
          <w:sz w:val="20"/>
          <w:szCs w:val="20"/>
        </w:rPr>
        <w:br/>
      </w:r>
    </w:p>
    <w:p w14:paraId="04775BA1" w14:textId="77777777" w:rsidR="0025352E" w:rsidRDefault="0025352E" w:rsidP="00D05FC9">
      <w:pPr>
        <w:spacing w:line="240" w:lineRule="auto"/>
        <w:rPr>
          <w:rFonts w:ascii="Sagona Book" w:hAnsi="Sagona Book"/>
          <w:b/>
          <w:i/>
          <w:sz w:val="20"/>
          <w:szCs w:val="20"/>
        </w:rPr>
      </w:pPr>
    </w:p>
    <w:p w14:paraId="743A0A5B" w14:textId="77777777" w:rsidR="0025352E" w:rsidRDefault="0025352E" w:rsidP="00D05FC9">
      <w:pPr>
        <w:spacing w:line="240" w:lineRule="auto"/>
        <w:rPr>
          <w:rFonts w:ascii="Sagona Book" w:hAnsi="Sagona Book"/>
          <w:b/>
          <w:i/>
          <w:sz w:val="20"/>
          <w:szCs w:val="20"/>
        </w:rPr>
      </w:pPr>
    </w:p>
    <w:p w14:paraId="73782A67" w14:textId="7202E5E2" w:rsidR="006E4AA8" w:rsidRPr="0025352E" w:rsidRDefault="006E4AA8" w:rsidP="00D05FC9">
      <w:pPr>
        <w:spacing w:line="240" w:lineRule="auto"/>
        <w:rPr>
          <w:rFonts w:ascii="Sagona Book" w:hAnsi="Sagona Book"/>
          <w:b/>
          <w:i/>
          <w:sz w:val="20"/>
          <w:szCs w:val="20"/>
        </w:rPr>
      </w:pPr>
      <w:r w:rsidRPr="0025352E">
        <w:rPr>
          <w:rFonts w:ascii="Sagona Book" w:hAnsi="Sagona Book"/>
          <w:b/>
          <w:i/>
          <w:sz w:val="20"/>
          <w:szCs w:val="20"/>
        </w:rPr>
        <w:t>Recaudación de fondos</w:t>
      </w:r>
    </w:p>
    <w:p w14:paraId="1BAEA5F1" w14:textId="77777777" w:rsidR="008E01D4" w:rsidRPr="0025352E" w:rsidRDefault="006E4AA8" w:rsidP="008E01D4">
      <w:pPr>
        <w:rPr>
          <w:rFonts w:ascii="Sagona Book" w:hAnsi="Sagona Book"/>
          <w:sz w:val="20"/>
          <w:szCs w:val="20"/>
        </w:rPr>
      </w:pPr>
      <w:r w:rsidRPr="0025352E">
        <w:rPr>
          <w:rFonts w:ascii="Sagona Book" w:hAnsi="Sagona Book"/>
          <w:sz w:val="20"/>
          <w:szCs w:val="20"/>
        </w:rPr>
        <w:t xml:space="preserve">Los alimentos y bebidas que cumplen o superan los estándares nutricionales del programa Smart Snacks in Schools del USDA pueden venderse a través de eventos para recaudar fondos en el campus escolar* durante el horario escolar*. El Distrito pondrá a disposición de los padres y maestros una lista de ideas saludables para recaudar fondos [ </w:t>
      </w:r>
      <w:r w:rsidR="00625BCD" w:rsidRPr="0025352E">
        <w:rPr>
          <w:rFonts w:ascii="Sagona Book" w:hAnsi="Sagona Book"/>
          <w:i/>
          <w:sz w:val="20"/>
          <w:szCs w:val="20"/>
        </w:rPr>
        <w:t xml:space="preserve">ejemplos de la </w:t>
      </w:r>
      <w:hyperlink r:id="rId52" w:history="1">
        <w:r w:rsidR="00625BCD" w:rsidRPr="0025352E">
          <w:rPr>
            <w:rStyle w:val="Hyperlink"/>
            <w:rFonts w:ascii="Sagona Book" w:hAnsi="Sagona Book"/>
            <w:i/>
            <w:sz w:val="20"/>
            <w:szCs w:val="20"/>
          </w:rPr>
          <w:t xml:space="preserve">Alianza para una Generación Más Saludable </w:t>
        </w:r>
      </w:hyperlink>
      <w:r w:rsidR="00625BCD" w:rsidRPr="0025352E">
        <w:rPr>
          <w:rFonts w:ascii="Sagona Book" w:hAnsi="Sagona Book"/>
          <w:i/>
          <w:sz w:val="20"/>
          <w:szCs w:val="20"/>
        </w:rPr>
        <w:t xml:space="preserve">y el </w:t>
      </w:r>
      <w:hyperlink r:id="rId53" w:history="1">
        <w:r w:rsidR="00625BCD" w:rsidRPr="0025352E">
          <w:rPr>
            <w:rStyle w:val="Hyperlink"/>
            <w:rFonts w:ascii="Sagona Book" w:hAnsi="Sagona Book"/>
            <w:i/>
            <w:sz w:val="20"/>
            <w:szCs w:val="20"/>
          </w:rPr>
          <w:t xml:space="preserve">USDA </w:t>
        </w:r>
      </w:hyperlink>
      <w:r w:rsidR="00625BCD" w:rsidRPr="0025352E">
        <w:rPr>
          <w:rFonts w:ascii="Sagona Book" w:hAnsi="Sagona Book"/>
          <w:sz w:val="20"/>
          <w:szCs w:val="20"/>
        </w:rPr>
        <w:t>].</w:t>
      </w:r>
    </w:p>
    <w:p w14:paraId="7BC1E0E0" w14:textId="03513EE9" w:rsidR="00805B46" w:rsidRPr="0025352E" w:rsidRDefault="008E01D4" w:rsidP="008E01D4">
      <w:pPr>
        <w:rPr>
          <w:rFonts w:ascii="Sagona Book" w:hAnsi="Sagona Book"/>
          <w:sz w:val="20"/>
          <w:szCs w:val="20"/>
        </w:rPr>
      </w:pPr>
      <w:r w:rsidRPr="0025352E">
        <w:rPr>
          <w:rFonts w:ascii="Sagona Book" w:hAnsi="Sagona Book"/>
          <w:sz w:val="20"/>
          <w:szCs w:val="20"/>
        </w:rPr>
        <w:t>Las escuelas fomentarán las actividades de recaudación de fondos que promuevan la actividad física (carreras divertidas, saltos a la cuerda para el corazón y caminatas solidarias). Las actividades de recaudación de fondos durante el horario escolar solo venderán artículos no alimenticios o alimentos y bebidas que cumplan o superen los estándares nutricionales de Smart Snacks según la Norma de Luisiana: Las actividades de recaudación de fondos destinadas a la venta fuera del campus están exentas.</w:t>
      </w:r>
    </w:p>
    <w:p w14:paraId="57DCDEC5" w14:textId="77777777" w:rsidR="000E71EB" w:rsidRPr="0025352E" w:rsidRDefault="000E71EB" w:rsidP="000E71EB">
      <w:pPr>
        <w:rPr>
          <w:rFonts w:ascii="Sagona Book" w:hAnsi="Sagona Book"/>
          <w:b/>
          <w:i/>
          <w:sz w:val="20"/>
          <w:szCs w:val="20"/>
        </w:rPr>
      </w:pPr>
      <w:r w:rsidRPr="0025352E">
        <w:rPr>
          <w:rFonts w:ascii="Sagona Book" w:hAnsi="Sagona Book"/>
          <w:b/>
          <w:i/>
          <w:sz w:val="20"/>
          <w:szCs w:val="20"/>
        </w:rPr>
        <w:t>Promoción de la nutrición</w:t>
      </w:r>
    </w:p>
    <w:p w14:paraId="4F5B0CE6" w14:textId="30167B14" w:rsidR="000E71EB" w:rsidRPr="0025352E" w:rsidRDefault="000E71EB" w:rsidP="000E71EB">
      <w:pPr>
        <w:rPr>
          <w:rFonts w:ascii="Sagona Book" w:hAnsi="Sagona Book"/>
          <w:sz w:val="20"/>
          <w:szCs w:val="20"/>
        </w:rPr>
      </w:pPr>
      <w:r w:rsidRPr="0025352E">
        <w:rPr>
          <w:rFonts w:ascii="Sagona Book" w:hAnsi="Sagona Book"/>
          <w:sz w:val="20"/>
          <w:szCs w:val="20"/>
        </w:rPr>
        <w:lastRenderedPageBreak/>
        <w:t>La promoción y la educación nutricional influyen positivamente en los hábitos alimentarios a lo largo de la vida mediante técnicas y mensajes nutricionales basados en la evidencia, y creando entornos alimentarios que fomenten elecciones nutricionales saludables y la participación en los programas de alimentación escolar. El alumnado y el personal recibirán mensajes nutricionales coherentes en toda la escuela, aulas, gimnasios y comedores. La promoción nutricional también incluye la comercialización y publicidad de alimentos y bebidas nutritivas dirigidas al alumnado, y resulta más eficaz cuando se implementa de forma sistemática a través de un enfoque integral y multicanal por parte del personal escolar, el profesorado, los padres, el alumnado y la comunidad.</w:t>
      </w:r>
    </w:p>
    <w:p w14:paraId="730AAB85" w14:textId="697C8E3F" w:rsidR="000E71EB" w:rsidRPr="0025352E" w:rsidRDefault="000E71EB" w:rsidP="000E71EB">
      <w:pPr>
        <w:rPr>
          <w:rFonts w:ascii="Sagona Book" w:hAnsi="Sagona Book"/>
          <w:sz w:val="20"/>
          <w:szCs w:val="20"/>
        </w:rPr>
      </w:pPr>
      <w:r w:rsidRPr="0025352E">
        <w:rPr>
          <w:rFonts w:ascii="Sagona Book" w:hAnsi="Sagona Book"/>
          <w:sz w:val="20"/>
          <w:szCs w:val="20"/>
        </w:rPr>
        <w:t>El Distrito promoverá opciones saludables de alimentos y bebidas para todos los estudiantes en todo el campus escolar, así como fomentará la participación en los programas de comidas escolares. Esta promoción se llevará a cabo al menos a través de:</w:t>
      </w:r>
    </w:p>
    <w:p w14:paraId="7B62F098" w14:textId="6A69FAE0" w:rsidR="000E71EB" w:rsidRPr="0025352E" w:rsidRDefault="000E71EB" w:rsidP="000E71EB">
      <w:pPr>
        <w:pStyle w:val="ListParagraph"/>
        <w:numPr>
          <w:ilvl w:val="0"/>
          <w:numId w:val="4"/>
        </w:numPr>
        <w:rPr>
          <w:rFonts w:ascii="Sagona Book" w:hAnsi="Sagona Book"/>
          <w:sz w:val="20"/>
          <w:szCs w:val="20"/>
        </w:rPr>
      </w:pPr>
      <w:r w:rsidRPr="0025352E">
        <w:rPr>
          <w:rFonts w:ascii="Sagona Book" w:hAnsi="Sagona Book"/>
          <w:sz w:val="20"/>
          <w:szCs w:val="20"/>
        </w:rPr>
        <w:t xml:space="preserve">Implementar al menos diez o más técnicas de promoción de alimentos saludables basadas en evidencia a través de los programas de comidas escolares utilizando </w:t>
      </w:r>
      <w:hyperlink r:id="rId54" w:history="1">
        <w:r w:rsidRPr="0025352E">
          <w:rPr>
            <w:rStyle w:val="Hyperlink"/>
            <w:rFonts w:ascii="Sagona Book" w:hAnsi="Sagona Book"/>
            <w:sz w:val="20"/>
            <w:szCs w:val="20"/>
          </w:rPr>
          <w:t xml:space="preserve">técnicas de comedores escolares más inteligentes </w:t>
        </w:r>
      </w:hyperlink>
      <w:r w:rsidRPr="0025352E">
        <w:rPr>
          <w:rFonts w:ascii="Sagona Book" w:hAnsi="Sagona Book"/>
          <w:sz w:val="20"/>
          <w:szCs w:val="20"/>
        </w:rPr>
        <w:t>; y</w:t>
      </w:r>
    </w:p>
    <w:p w14:paraId="1DB4EAFC" w14:textId="7ECA441B" w:rsidR="00F949C7" w:rsidRPr="0025352E" w:rsidRDefault="002D0A88" w:rsidP="006E4AA8">
      <w:pPr>
        <w:pStyle w:val="ListParagraph"/>
        <w:numPr>
          <w:ilvl w:val="0"/>
          <w:numId w:val="4"/>
        </w:numPr>
        <w:rPr>
          <w:rFonts w:ascii="Sagona Book" w:hAnsi="Sagona Book"/>
          <w:sz w:val="20"/>
          <w:szCs w:val="20"/>
        </w:rPr>
      </w:pPr>
      <w:hyperlink r:id="rId55" w:history="1">
        <w:r w:rsidR="001C29C7" w:rsidRPr="0025352E">
          <w:rPr>
            <w:rStyle w:val="Hyperlink"/>
            <w:rFonts w:ascii="Sagona Book" w:hAnsi="Sagona Book"/>
            <w:sz w:val="20"/>
            <w:szCs w:val="20"/>
          </w:rPr>
          <w:t xml:space="preserve">http://www.foodplanner.healthiergeneration.org/ </w:t>
        </w:r>
      </w:hyperlink>
      <w:r w:rsidR="001C29C7" w:rsidRPr="0025352E">
        <w:rPr>
          <w:rFonts w:ascii="Sagona Book" w:hAnsi="Sagona Book"/>
          <w:sz w:val="20"/>
          <w:szCs w:val="20"/>
        </w:rPr>
        <w:t xml:space="preserve">encontrará técnicas de promoción adicionales que el Distrito y las escuelas individuales pueden utilizar </w:t>
      </w:r>
      <w:r w:rsidR="000E71EB" w:rsidRPr="0025352E">
        <w:rPr>
          <w:rFonts w:ascii="Sagona Book" w:hAnsi="Sagona Book"/>
          <w:sz w:val="20"/>
          <w:szCs w:val="20"/>
        </w:rPr>
        <w:t>.</w:t>
      </w:r>
    </w:p>
    <w:p w14:paraId="40A79173" w14:textId="77777777" w:rsidR="006E4AA8" w:rsidRPr="0025352E" w:rsidRDefault="006E4AA8" w:rsidP="006E4AA8">
      <w:pPr>
        <w:rPr>
          <w:rFonts w:ascii="Sagona Book" w:hAnsi="Sagona Book"/>
          <w:b/>
          <w:i/>
          <w:sz w:val="20"/>
          <w:szCs w:val="20"/>
        </w:rPr>
      </w:pPr>
      <w:r w:rsidRPr="0025352E">
        <w:rPr>
          <w:rFonts w:ascii="Sagona Book" w:hAnsi="Sagona Book"/>
          <w:b/>
          <w:i/>
          <w:sz w:val="20"/>
          <w:szCs w:val="20"/>
        </w:rPr>
        <w:t>Educación nutricional</w:t>
      </w:r>
    </w:p>
    <w:p w14:paraId="7783C2B0" w14:textId="30A3ACC1" w:rsidR="006E4AA8" w:rsidRPr="0025352E" w:rsidRDefault="006E4AA8" w:rsidP="006E4AA8">
      <w:pPr>
        <w:rPr>
          <w:rFonts w:ascii="Sagona Book" w:hAnsi="Sagona Book"/>
          <w:sz w:val="20"/>
          <w:szCs w:val="20"/>
        </w:rPr>
      </w:pPr>
      <w:r w:rsidRPr="0025352E">
        <w:rPr>
          <w:rFonts w:ascii="Sagona Book" w:hAnsi="Sagona Book"/>
          <w:sz w:val="20"/>
          <w:szCs w:val="20"/>
        </w:rPr>
        <w:t>El Distrito enseñará, modelará, fomentará y apoyará la alimentación saludable en todos los estudiantes. Las escuelas brindarán educación nutricional y participarán en la promoción de la nutrición que:</w:t>
      </w:r>
    </w:p>
    <w:p w14:paraId="14D0D8F2" w14:textId="77777777" w:rsidR="006E4AA8" w:rsidRPr="0025352E" w:rsidRDefault="00762062"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Está diseñado para proporcionar a los estudiantes los conocimientos y las habilidades necesarios para promover y proteger su salud;</w:t>
      </w:r>
    </w:p>
    <w:p w14:paraId="2B1F6AE5" w14:textId="12274627" w:rsidR="006E4AA8" w:rsidRPr="0025352E" w:rsidRDefault="00762062"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Forma parte no solo de las clases de educación para la salud, sino que también está integrada en otras clases a través de asignaturas como matemáticas, ciencias, lengua y literatura, ciencias sociales y asignaturas optativas;</w:t>
      </w:r>
    </w:p>
    <w:p w14:paraId="6F54A8C2" w14:textId="2ACBA355"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Incluye actividades entretenidas, apropiadas para el desarrollo, culturalmente relevantes y participativas, como demostraciones o clases de cocina, promociones, degustaciones, visitas a granjas y huertos escolares;</w:t>
      </w:r>
    </w:p>
    <w:p w14:paraId="1DDB04F4" w14:textId="6145B0B8"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Promueve el consumo de frutas, verduras, productos integrales, productos lácteos bajos en grasa y sin grasa, y métodos saludables de preparación de alimentos;</w:t>
      </w:r>
    </w:p>
    <w:p w14:paraId="7659BC76"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 xml:space="preserve">Hacer hincapié en </w:t>
      </w:r>
      <w:r w:rsidR="00954767" w:rsidRPr="0025352E">
        <w:rPr>
          <w:rFonts w:ascii="Sagona Book" w:hAnsi="Sagona Book"/>
          <w:sz w:val="20"/>
          <w:szCs w:val="20"/>
        </w:rPr>
        <w:t>el equilibrio calórico entre la ingesta de alimentos y el gasto energético (promueve la actividad física/el ejercicio);</w:t>
      </w:r>
    </w:p>
    <w:p w14:paraId="6B9FE111" w14:textId="49996F90"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Vínculos con programas de alimentación escolar, actividades de promoción de la nutrición en cafeterías, huertos escolares, programas "De la granja a la escuela", otros alimentos escolares y servicios comunitarios relacionados con la nutrición;</w:t>
      </w:r>
    </w:p>
    <w:p w14:paraId="6F8A4016" w14:textId="77777777" w:rsidR="006E4AA8" w:rsidRPr="0025352E" w:rsidRDefault="006E4AA8" w:rsidP="006A7FA5">
      <w:pPr>
        <w:pStyle w:val="ListParagraph"/>
        <w:numPr>
          <w:ilvl w:val="0"/>
          <w:numId w:val="3"/>
        </w:numPr>
        <w:ind w:left="360"/>
        <w:rPr>
          <w:rFonts w:ascii="Sagona Book" w:hAnsi="Sagona Book"/>
          <w:sz w:val="20"/>
          <w:szCs w:val="20"/>
        </w:rPr>
      </w:pPr>
      <w:r w:rsidRPr="0025352E">
        <w:rPr>
          <w:rFonts w:ascii="Sagona Book" w:hAnsi="Sagona Book"/>
          <w:sz w:val="20"/>
          <w:szCs w:val="20"/>
        </w:rPr>
        <w:t>Imparte formación en alfabetización mediática con énfasis en el marketing de alimentos y bebidas; y</w:t>
      </w:r>
    </w:p>
    <w:p w14:paraId="6979E31C" w14:textId="577EA76A" w:rsidR="00496FE6" w:rsidRPr="0025352E" w:rsidRDefault="006E4AA8" w:rsidP="00D05FC9">
      <w:pPr>
        <w:pStyle w:val="ListParagraph"/>
        <w:numPr>
          <w:ilvl w:val="0"/>
          <w:numId w:val="3"/>
        </w:numPr>
        <w:ind w:left="360"/>
        <w:rPr>
          <w:rFonts w:ascii="Sagona Book" w:hAnsi="Sagona Book"/>
          <w:sz w:val="20"/>
          <w:szCs w:val="20"/>
        </w:rPr>
      </w:pPr>
      <w:r w:rsidRPr="0025352E">
        <w:rPr>
          <w:rFonts w:ascii="Sagona Book" w:hAnsi="Sagona Book"/>
          <w:sz w:val="20"/>
          <w:szCs w:val="20"/>
        </w:rPr>
        <w:t>Incluye capacitación en educación nutricional para maestros y otro personal.</w:t>
      </w:r>
    </w:p>
    <w:p w14:paraId="2797DEFB" w14:textId="77777777" w:rsidR="008B02A1" w:rsidRPr="0025352E" w:rsidRDefault="008B02A1" w:rsidP="006A7FA5">
      <w:pPr>
        <w:rPr>
          <w:rFonts w:ascii="Sagona Book" w:hAnsi="Sagona Book"/>
          <w:i/>
          <w:sz w:val="20"/>
          <w:szCs w:val="20"/>
        </w:rPr>
      </w:pPr>
      <w:r w:rsidRPr="0025352E">
        <w:rPr>
          <w:rFonts w:ascii="Sagona Book" w:hAnsi="Sagona Book"/>
          <w:b/>
          <w:i/>
          <w:sz w:val="20"/>
          <w:szCs w:val="20"/>
        </w:rPr>
        <w:t>Temas esenciales sobre alimentación saludable en la educación para la salud.</w:t>
      </w:r>
    </w:p>
    <w:p w14:paraId="085209D8" w14:textId="77777777" w:rsidR="000E71EB" w:rsidRPr="0025352E" w:rsidRDefault="00ED2488" w:rsidP="006E4AA8">
      <w:pPr>
        <w:rPr>
          <w:rFonts w:ascii="Sagona Book" w:hAnsi="Sagona Book"/>
          <w:sz w:val="20"/>
          <w:szCs w:val="20"/>
        </w:rPr>
      </w:pPr>
      <w:r w:rsidRPr="0025352E">
        <w:rPr>
          <w:rFonts w:ascii="Sagona Book" w:hAnsi="Sagona Book"/>
          <w:sz w:val="20"/>
          <w:szCs w:val="20"/>
        </w:rPr>
        <w:t>El Distrito incluirá en el plan de estudios de educación para la salud un mínimo de 12 de los siguientes temas esenciales sobre alimentación saludable:</w:t>
      </w:r>
    </w:p>
    <w:p w14:paraId="4E5061F5" w14:textId="77777777" w:rsidR="000E71EB" w:rsidRPr="0025352E" w:rsidRDefault="00954767"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lastRenderedPageBreak/>
        <w:t>Relación entre la alimentación saludable y la salud personal y la prevención de enfermedades</w:t>
      </w:r>
    </w:p>
    <w:p w14:paraId="7CCAE092"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 xml:space="preserve">Guía alimentaria de </w:t>
      </w:r>
      <w:hyperlink r:id="rId56" w:history="1">
        <w:r w:rsidRPr="0025352E">
          <w:rPr>
            <w:rStyle w:val="Hyperlink"/>
            <w:rFonts w:ascii="Sagona Book" w:eastAsia="Times New Roman" w:hAnsi="Sagona Book"/>
            <w:sz w:val="20"/>
            <w:szCs w:val="20"/>
          </w:rPr>
          <w:t>MyPlate</w:t>
        </w:r>
      </w:hyperlink>
    </w:p>
    <w:p w14:paraId="0E1648D0"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Leer y utilizar las etiquetas de información nutricional de la FDA.</w:t>
      </w:r>
    </w:p>
    <w:p w14:paraId="07F40C23"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Comer una variedad de alimentos todos los días</w:t>
      </w:r>
    </w:p>
    <w:p w14:paraId="38825383"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Equilibrar la ingesta de alimentos y la actividad física</w:t>
      </w:r>
    </w:p>
    <w:p w14:paraId="7ACA964A" w14:textId="53032383"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Consumir más frutas, verduras y productos integrales.</w:t>
      </w:r>
    </w:p>
    <w:p w14:paraId="48F47C95"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 xml:space="preserve">Elegir alimentos bajos en grasas, grasas saturadas y colesterol, y que no contengan grasas </w:t>
      </w:r>
      <w:r w:rsidRPr="0025352E">
        <w:rPr>
          <w:rFonts w:ascii="Sagona Book" w:eastAsia="Times New Roman" w:hAnsi="Sagona Book"/>
          <w:i/>
          <w:iCs/>
          <w:color w:val="1F1F1F"/>
          <w:sz w:val="20"/>
          <w:szCs w:val="20"/>
        </w:rPr>
        <w:t>trans.</w:t>
      </w:r>
    </w:p>
    <w:p w14:paraId="665C48F4"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Elegir alimentos y bebidas con pocos azúcares añadidos.</w:t>
      </w:r>
    </w:p>
    <w:p w14:paraId="7D6796E6"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Comer más alimentos ricos en calcio</w:t>
      </w:r>
    </w:p>
    <w:p w14:paraId="0A14E2BB"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Preparación de comidas y refrigerios saludables</w:t>
      </w:r>
    </w:p>
    <w:p w14:paraId="5E4AC612"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Riesgos de las prácticas poco saludables de control de peso</w:t>
      </w:r>
    </w:p>
    <w:p w14:paraId="759D8BD5"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Aceptar las diferencias de tamaño corporal</w:t>
      </w:r>
    </w:p>
    <w:p w14:paraId="380A6EC7"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Seguridad alimentaria</w:t>
      </w:r>
    </w:p>
    <w:p w14:paraId="0348A0A3"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Importancia del consumo de agua</w:t>
      </w:r>
    </w:p>
    <w:p w14:paraId="1447469D"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Importancia de desayunar</w:t>
      </w:r>
    </w:p>
    <w:p w14:paraId="0D6CADC3"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Tomar decisiones saludables al comer en restaurantes</w:t>
      </w:r>
    </w:p>
    <w:p w14:paraId="1D52C937"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Trastornos alimentarios</w:t>
      </w:r>
    </w:p>
    <w:p w14:paraId="0BFDFF60" w14:textId="77777777" w:rsidR="002308CE" w:rsidRPr="0025352E" w:rsidRDefault="002D0A88"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hyperlink r:id="rId57" w:history="1">
        <w:r w:rsidR="000E71EB" w:rsidRPr="0025352E">
          <w:rPr>
            <w:rStyle w:val="Hyperlink"/>
            <w:rFonts w:ascii="Sagona Book" w:eastAsia="Times New Roman" w:hAnsi="Sagona Book"/>
            <w:sz w:val="20"/>
            <w:szCs w:val="20"/>
          </w:rPr>
          <w:t>Las Guías Alimentarias para los Estadounidenses</w:t>
        </w:r>
      </w:hyperlink>
    </w:p>
    <w:p w14:paraId="2A3AC8CA"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Reducir la ingesta de sodio</w:t>
      </w:r>
    </w:p>
    <w:p w14:paraId="2C35A8BA" w14:textId="3A764C21"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Influencias sociales en la alimentación saludable, incluyendo los medios de comunicación, la familia, los compañeros y la cultura.</w:t>
      </w:r>
    </w:p>
    <w:p w14:paraId="2196BC04"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Cómo encontrar información o servicios válidos relacionados con la nutrición y los hábitos alimentarios.</w:t>
      </w:r>
    </w:p>
    <w:p w14:paraId="2EB7B421"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Cómo elaborar un plan y realizar un seguimiento del progreso para lograr un objetivo personal de alimentación saludable.</w:t>
      </w:r>
    </w:p>
    <w:p w14:paraId="58862530" w14:textId="77777777" w:rsidR="002308CE"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Resistir la presión de grupo relacionada con los hábitos alimentarios poco saludables</w:t>
      </w:r>
    </w:p>
    <w:p w14:paraId="2D4D7C0E" w14:textId="77777777" w:rsidR="000E71EB" w:rsidRPr="0025352E" w:rsidRDefault="000E71EB" w:rsidP="004207FB">
      <w:pPr>
        <w:pStyle w:val="ListParagraph"/>
        <w:numPr>
          <w:ilvl w:val="0"/>
          <w:numId w:val="3"/>
        </w:numPr>
        <w:autoSpaceDE w:val="0"/>
        <w:autoSpaceDN w:val="0"/>
        <w:adjustRightInd w:val="0"/>
        <w:spacing w:after="0" w:line="240" w:lineRule="auto"/>
        <w:ind w:left="360"/>
        <w:rPr>
          <w:rFonts w:ascii="Sagona Book" w:eastAsia="Times New Roman" w:hAnsi="Sagona Book"/>
          <w:color w:val="1F1F1F"/>
          <w:sz w:val="20"/>
          <w:szCs w:val="20"/>
        </w:rPr>
      </w:pPr>
      <w:r w:rsidRPr="0025352E">
        <w:rPr>
          <w:rFonts w:ascii="Sagona Book" w:eastAsia="Times New Roman" w:hAnsi="Sagona Book"/>
          <w:color w:val="1F1F1F"/>
          <w:sz w:val="20"/>
          <w:szCs w:val="20"/>
        </w:rPr>
        <w:t>Influir, apoyar o abogar por los hábitos alimentarios saludables de los demás.</w:t>
      </w:r>
      <w:r w:rsidR="00B34E8C" w:rsidRPr="0025352E">
        <w:rPr>
          <w:rFonts w:ascii="Sagona Book" w:hAnsi="Sagona Book"/>
          <w:sz w:val="20"/>
          <w:szCs w:val="20"/>
        </w:rPr>
        <w:t xml:space="preserve"> </w:t>
      </w:r>
    </w:p>
    <w:p w14:paraId="109CE1DB" w14:textId="77777777" w:rsidR="002308CE" w:rsidRPr="0025352E" w:rsidRDefault="002308CE" w:rsidP="002308CE">
      <w:pPr>
        <w:pStyle w:val="ListParagraph"/>
        <w:autoSpaceDE w:val="0"/>
        <w:autoSpaceDN w:val="0"/>
        <w:adjustRightInd w:val="0"/>
        <w:spacing w:after="0" w:line="240" w:lineRule="auto"/>
        <w:ind w:left="1080"/>
        <w:rPr>
          <w:rFonts w:ascii="Sagona Book" w:eastAsia="Times New Roman" w:hAnsi="Sagona Book"/>
          <w:color w:val="1F1F1F"/>
          <w:sz w:val="20"/>
          <w:szCs w:val="20"/>
        </w:rPr>
      </w:pPr>
    </w:p>
    <w:p w14:paraId="6D914DF2" w14:textId="77777777" w:rsidR="006E4AA8" w:rsidRPr="0025352E" w:rsidRDefault="00496FE6" w:rsidP="004207FB">
      <w:pPr>
        <w:spacing w:line="240" w:lineRule="auto"/>
        <w:rPr>
          <w:rFonts w:ascii="Sagona Book" w:hAnsi="Sagona Book"/>
          <w:sz w:val="20"/>
          <w:szCs w:val="20"/>
        </w:rPr>
      </w:pPr>
      <w:r w:rsidRPr="0025352E">
        <w:rPr>
          <w:rFonts w:ascii="Sagona Book" w:hAnsi="Sagona Book"/>
          <w:sz w:val="20"/>
          <w:szCs w:val="20"/>
        </w:rPr>
        <w:br/>
      </w:r>
      <w:r w:rsidR="006E4AA8" w:rsidRPr="0025352E">
        <w:rPr>
          <w:rFonts w:ascii="Sagona Book" w:hAnsi="Sagona Book"/>
          <w:b/>
          <w:i/>
          <w:sz w:val="20"/>
          <w:szCs w:val="20"/>
        </w:rPr>
        <w:t>Marketing de alimentos y bebidas en las escuelas</w:t>
      </w:r>
    </w:p>
    <w:p w14:paraId="7A683060" w14:textId="06473BBE" w:rsidR="006E6E79" w:rsidRPr="0025352E" w:rsidRDefault="00A93C43" w:rsidP="004207FB">
      <w:pPr>
        <w:spacing w:after="0" w:line="300" w:lineRule="atLeast"/>
        <w:ind w:left="17"/>
        <w:rPr>
          <w:rFonts w:ascii="Sagona Book" w:hAnsi="Sagona Book"/>
          <w:sz w:val="20"/>
          <w:szCs w:val="20"/>
        </w:rPr>
      </w:pPr>
      <w:r w:rsidRPr="0025352E">
        <w:rPr>
          <w:rFonts w:ascii="Sagona Book" w:hAnsi="Sagona Book"/>
          <w:sz w:val="20"/>
          <w:szCs w:val="20"/>
        </w:rPr>
        <w:t xml:space="preserve">El Distrito se compromete a proporcionar un entorno escolar que garantice oportunidades para que todos los estudiantes practiquen hábitos de alimentación saludable y actividad física durante toda la jornada escolar, minimizando las distracciones comerciales. El Distrito se esfuerza por enseñar a los estudiantes a tomar decisiones informadas sobre nutrición, salud y actividad física. Estos esfuerzos se verán debilitados si los estudiantes están expuestos a publicidad en las instalaciones del Distrito que contenga mensajes incompatibles con la información sobre salud que el Distrito imparte a través de la educación nutricional y las iniciativas de promoción de la salud. El objetivo del Distrito es proteger y promover la salud de los estudiantes permitiendo la publicidad y el marketing </w:t>
      </w:r>
      <w:r w:rsidR="00C97123" w:rsidRPr="0025352E">
        <w:rPr>
          <w:rFonts w:ascii="Sagona Book" w:hAnsi="Sagona Book"/>
          <w:sz w:val="20"/>
          <w:szCs w:val="20"/>
        </w:rPr>
        <w:t xml:space="preserve">únicamente de aquellos alimentos y bebidas cuya venta esté permitida en el recinto escolar, de conformidad con la </w:t>
      </w:r>
      <w:r w:rsidR="00ED1FF2" w:rsidRPr="0025352E">
        <w:rPr>
          <w:rFonts w:ascii="Sagona Book" w:hAnsi="Sagona Book"/>
          <w:sz w:val="20"/>
          <w:szCs w:val="20"/>
        </w:rPr>
        <w:t>política de bienestar del Distrito.</w:t>
      </w:r>
    </w:p>
    <w:p w14:paraId="0A14CFA2" w14:textId="77777777" w:rsidR="004207FB" w:rsidRPr="0025352E" w:rsidRDefault="004207FB" w:rsidP="004207FB">
      <w:pPr>
        <w:spacing w:after="0" w:line="300" w:lineRule="atLeast"/>
        <w:ind w:left="17"/>
        <w:rPr>
          <w:rFonts w:ascii="Sagona Book" w:hAnsi="Sagona Book"/>
          <w:sz w:val="20"/>
          <w:szCs w:val="20"/>
        </w:rPr>
      </w:pPr>
    </w:p>
    <w:p w14:paraId="5B6E3DF6" w14:textId="4F3B9E90" w:rsidR="006E6E79" w:rsidRPr="0025352E" w:rsidRDefault="006E4AA8" w:rsidP="004207FB">
      <w:pPr>
        <w:spacing w:after="0" w:line="300" w:lineRule="atLeast"/>
        <w:ind w:left="17"/>
        <w:rPr>
          <w:rFonts w:ascii="Sagona Book" w:hAnsi="Sagona Book"/>
          <w:sz w:val="20"/>
          <w:szCs w:val="20"/>
        </w:rPr>
      </w:pPr>
      <w:r w:rsidRPr="0025352E">
        <w:rPr>
          <w:rFonts w:ascii="Sagona Book" w:hAnsi="Sagona Book"/>
          <w:sz w:val="20"/>
          <w:szCs w:val="20"/>
        </w:rPr>
        <w:t>Todos los alimentos y bebidas que se comercialicen o promocionen entre los estudiantes en el campus escolar* durante la jornada escolar* cumplirán o superarán los estándares nutricionales del programa Smart Snacks in School del USDA.</w:t>
      </w:r>
    </w:p>
    <w:p w14:paraId="2F4BE47A" w14:textId="77777777" w:rsidR="004207FB" w:rsidRPr="0025352E" w:rsidRDefault="004207FB" w:rsidP="004207FB">
      <w:pPr>
        <w:spacing w:after="0" w:line="300" w:lineRule="atLeast"/>
        <w:ind w:left="17"/>
        <w:rPr>
          <w:rFonts w:ascii="Sagona Book" w:hAnsi="Sagona Book"/>
          <w:sz w:val="20"/>
          <w:szCs w:val="20"/>
        </w:rPr>
      </w:pPr>
    </w:p>
    <w:p w14:paraId="0D88FB8F" w14:textId="75CB9D4B" w:rsidR="00702FE7" w:rsidRPr="0025352E" w:rsidRDefault="00542E6C" w:rsidP="006E6E79">
      <w:pPr>
        <w:spacing w:after="0" w:line="300" w:lineRule="atLeast"/>
        <w:ind w:left="17"/>
        <w:rPr>
          <w:rFonts w:ascii="Sagona Book" w:hAnsi="Sagona Book"/>
          <w:b/>
          <w:sz w:val="20"/>
          <w:szCs w:val="20"/>
        </w:rPr>
      </w:pPr>
      <w:r w:rsidRPr="0025352E">
        <w:rPr>
          <w:rFonts w:ascii="Sagona Book" w:hAnsi="Sagona Book"/>
          <w:sz w:val="20"/>
          <w:szCs w:val="20"/>
        </w:rPr>
        <w:lastRenderedPageBreak/>
        <w:t xml:space="preserve">El marketing de alimentos y bebidas se define como la publicidad y otras promociones en las escuelas. El marketing de alimentos y bebidas suele incluir declaraciones orales, escritas o gráficas realizadas con el propósito de promover la venta de un producto alimenticio o bebida elaborado por el productor, fabricante, vendedor o cualquier otra entidad con interés comercial en el producto. </w:t>
      </w:r>
      <w:r w:rsidR="00245655" w:rsidRPr="0025352E">
        <w:rPr>
          <w:rStyle w:val="EndnoteReference"/>
          <w:rFonts w:ascii="Sagona Book" w:hAnsi="Sagona Book"/>
          <w:sz w:val="20"/>
          <w:szCs w:val="20"/>
        </w:rPr>
        <w:endnoteReference w:id="16"/>
      </w:r>
      <w:r w:rsidR="00702FE7" w:rsidRPr="0025352E">
        <w:rPr>
          <w:rFonts w:ascii="Sagona Book" w:hAnsi="Sagona Book"/>
          <w:sz w:val="20"/>
          <w:szCs w:val="20"/>
        </w:rPr>
        <w:t>Este término incluye, entre otros, los siguientes:</w:t>
      </w:r>
    </w:p>
    <w:p w14:paraId="5B274B41" w14:textId="77777777" w:rsidR="00702FE7" w:rsidRPr="0025352E" w:rsidRDefault="00702FE7" w:rsidP="006E6E79">
      <w:pPr>
        <w:spacing w:after="0"/>
        <w:rPr>
          <w:rFonts w:ascii="Sagona Book" w:hAnsi="Sagona Book"/>
          <w:sz w:val="20"/>
          <w:szCs w:val="20"/>
        </w:rPr>
      </w:pPr>
    </w:p>
    <w:p w14:paraId="0D7EE032" w14:textId="77777777"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Nombres de marcas, marcas registradas, logotipos o etiquetas, excepto cuando estén colocados en un producto alimenticio o bebida físicamente presente o en su envase.</w:t>
      </w:r>
    </w:p>
    <w:p w14:paraId="576BA100" w14:textId="77777777"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Pantallas, como las que se encuentran en el exterior de las máquinas expendedoras.</w:t>
      </w:r>
    </w:p>
    <w:p w14:paraId="570C57BD" w14:textId="7F9911E5"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 xml:space="preserve">Marca corporativa, logotipo, nombre o marca registrada en equipos escolares, como marquesinas, pizarras de mensajes, marcadores o tableros de baloncesto (Nota: no se requiere el reemplazo inmediato de estos elementos; sin embargo, los distritos reemplazarán o actualizarán los marcadores u otros equipos duraderos cuando los contratos existentes estén próximos a renovarse o en la medida en que sea financieramente posible con el tiempo para que los elementos </w:t>
      </w:r>
      <w:r w:rsidR="00CC0843" w:rsidRPr="0025352E">
        <w:rPr>
          <w:rFonts w:ascii="Sagona Book" w:hAnsi="Sagona Book"/>
          <w:sz w:val="20"/>
          <w:szCs w:val="20"/>
        </w:rPr>
        <w:t xml:space="preserve">cumplan con </w:t>
      </w:r>
      <w:r w:rsidR="009823D6" w:rsidRPr="0025352E">
        <w:rPr>
          <w:rFonts w:ascii="Sagona Book" w:hAnsi="Sagona Book"/>
          <w:sz w:val="20"/>
          <w:szCs w:val="20"/>
        </w:rPr>
        <w:t>la política de marketing).</w:t>
      </w:r>
    </w:p>
    <w:p w14:paraId="0F8EC63B" w14:textId="584DBDF8"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Marca corporativa, logotipo, nombre o marca registrada en vasos utilizados para dispensar bebidas, pizarras de menús, refrigeradores, botes de basura y otros equipos de servicio de alimentos; así como en carteles, portadas de libros, cuadernos de tareas para alumnos o útiles escolares exhibidos, distribuidos, ofrecidos o vendidos por el Distrito.</w:t>
      </w:r>
    </w:p>
    <w:p w14:paraId="73576D5E" w14:textId="77777777" w:rsidR="004207FB" w:rsidRPr="0025352E" w:rsidRDefault="00702FE7" w:rsidP="004207FB">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Anuncios en publicaciones escolares o envíos postales de la escuela.</w:t>
      </w:r>
    </w:p>
    <w:p w14:paraId="7C0BA83B" w14:textId="397DCB5B" w:rsidR="00805B46" w:rsidRPr="0025352E" w:rsidRDefault="00702FE7" w:rsidP="00805B46">
      <w:pPr>
        <w:pStyle w:val="bullets"/>
        <w:numPr>
          <w:ilvl w:val="0"/>
          <w:numId w:val="27"/>
        </w:numPr>
        <w:tabs>
          <w:tab w:val="clear" w:pos="467"/>
          <w:tab w:val="num" w:pos="360"/>
        </w:tabs>
        <w:spacing w:after="0"/>
        <w:ind w:left="360"/>
        <w:rPr>
          <w:rFonts w:ascii="Sagona Book" w:hAnsi="Sagona Book"/>
          <w:sz w:val="20"/>
          <w:szCs w:val="20"/>
        </w:rPr>
      </w:pPr>
      <w:r w:rsidRPr="0025352E">
        <w:rPr>
          <w:rFonts w:ascii="Sagona Book" w:hAnsi="Sagona Book"/>
          <w:sz w:val="20"/>
          <w:szCs w:val="20"/>
        </w:rPr>
        <w:t>Muestras gratuitas de productos, pruebas de degustación o cupones de un producto, o muestras gratuitas que muestren publicidad de un producto.</w:t>
      </w:r>
    </w:p>
    <w:p w14:paraId="6641CDA7" w14:textId="77777777" w:rsidR="004207FB" w:rsidRPr="0025352E" w:rsidRDefault="004207FB" w:rsidP="00486D87">
      <w:pPr>
        <w:pStyle w:val="bullets"/>
        <w:spacing w:after="0"/>
        <w:rPr>
          <w:rFonts w:ascii="Sagona Book" w:hAnsi="Sagona Book"/>
          <w:sz w:val="20"/>
          <w:szCs w:val="20"/>
        </w:rPr>
      </w:pPr>
    </w:p>
    <w:p w14:paraId="057B6101" w14:textId="77777777" w:rsidR="00630CE0" w:rsidRPr="0025352E" w:rsidRDefault="00630CE0" w:rsidP="00486D87">
      <w:pPr>
        <w:pStyle w:val="bullets"/>
        <w:spacing w:after="0"/>
        <w:rPr>
          <w:rFonts w:ascii="Sagona Book" w:hAnsi="Sagona Book"/>
          <w:sz w:val="20"/>
          <w:szCs w:val="20"/>
        </w:rPr>
      </w:pPr>
      <w:r w:rsidRPr="0025352E">
        <w:rPr>
          <w:rFonts w:ascii="Sagona Book" w:hAnsi="Sagona Book"/>
          <w:sz w:val="20"/>
          <w:szCs w:val="20"/>
        </w:rPr>
        <w:t>A medida que el Distrito/los servicios de nutrición escolar/el Departamento de Atletismo/la Asociación de Padres y Maestros (PTA/PTO) revisan los contratos existentes y consideran nuevos contratos, las decisiones de compra (y reemplazo) de equipos y productos deben reflejar las directrices de marketing aplicables establecidas por la política de bienestar del Distrito.</w:t>
      </w:r>
    </w:p>
    <w:p w14:paraId="694514F7" w14:textId="77777777" w:rsidR="00630CE0" w:rsidRPr="0025352E" w:rsidRDefault="00630CE0" w:rsidP="00486D87">
      <w:pPr>
        <w:pStyle w:val="bullets"/>
        <w:spacing w:after="0"/>
        <w:rPr>
          <w:rFonts w:ascii="Sagona Book" w:hAnsi="Sagona Book"/>
          <w:sz w:val="20"/>
          <w:szCs w:val="20"/>
        </w:rPr>
      </w:pPr>
    </w:p>
    <w:p w14:paraId="1A422B03" w14:textId="77777777" w:rsidR="00630CE0" w:rsidRPr="0025352E" w:rsidRDefault="00630CE0" w:rsidP="00486D87">
      <w:pPr>
        <w:pStyle w:val="bullets"/>
        <w:spacing w:after="0"/>
        <w:rPr>
          <w:rFonts w:ascii="Sagona Book" w:hAnsi="Sagona Book"/>
          <w:sz w:val="20"/>
          <w:szCs w:val="20"/>
        </w:rPr>
      </w:pPr>
    </w:p>
    <w:p w14:paraId="7778DF6A" w14:textId="77777777" w:rsidR="00864C81" w:rsidRPr="0025352E" w:rsidRDefault="00864C81" w:rsidP="00BF21C7">
      <w:pPr>
        <w:pStyle w:val="ListParagraph"/>
        <w:numPr>
          <w:ilvl w:val="0"/>
          <w:numId w:val="2"/>
        </w:numPr>
        <w:ind w:left="720"/>
        <w:rPr>
          <w:rFonts w:ascii="Sagona Book" w:hAnsi="Sagona Book"/>
          <w:b/>
          <w:sz w:val="20"/>
          <w:szCs w:val="20"/>
          <w:u w:val="single"/>
        </w:rPr>
      </w:pPr>
      <w:bookmarkStart w:id="13" w:name="Physical_Activity"/>
      <w:r w:rsidRPr="0025352E">
        <w:rPr>
          <w:rFonts w:ascii="Sagona Book" w:hAnsi="Sagona Book"/>
          <w:b/>
          <w:sz w:val="20"/>
          <w:szCs w:val="20"/>
          <w:u w:val="single"/>
        </w:rPr>
        <w:t>Actividad física</w:t>
      </w:r>
    </w:p>
    <w:bookmarkEnd w:id="13"/>
    <w:p w14:paraId="731FD0BA" w14:textId="048B6049" w:rsidR="00864C81" w:rsidRPr="0025352E" w:rsidRDefault="00F85A9D" w:rsidP="00864C81">
      <w:pPr>
        <w:rPr>
          <w:rFonts w:ascii="Sagona Book" w:hAnsi="Sagona Book"/>
          <w:b/>
          <w:i/>
          <w:sz w:val="20"/>
          <w:szCs w:val="20"/>
        </w:rPr>
      </w:pPr>
      <w:r w:rsidRPr="0025352E">
        <w:rPr>
          <w:rFonts w:ascii="Sagona Book" w:hAnsi="Sagona Book"/>
          <w:sz w:val="20"/>
          <w:szCs w:val="20"/>
          <w:lang w:val="en"/>
        </w:rPr>
        <w:t>Los niños y adolescentes deben realizar al menos 60 minutos de actividad física al día.</w:t>
      </w:r>
      <w:r w:rsidR="00244B74" w:rsidRPr="0025352E">
        <w:rPr>
          <w:rFonts w:ascii="Sagona Book" w:hAnsi="Sagona Book"/>
          <w:color w:val="333333"/>
          <w:sz w:val="20"/>
          <w:szCs w:val="20"/>
        </w:rPr>
        <w:t xml:space="preserve"> </w:t>
      </w:r>
      <w:r w:rsidRPr="0025352E">
        <w:rPr>
          <w:rFonts w:ascii="Sagona Book" w:hAnsi="Sagona Book"/>
          <w:sz w:val="20"/>
          <w:szCs w:val="20"/>
          <w:lang w:val="en"/>
        </w:rPr>
        <w:t xml:space="preserve">Un porcentaje sustancial de la actividad física de los estudiantes puede proporcionarse a través de un programa integral de actividad física escolar (PACE). </w:t>
      </w:r>
      <w:r w:rsidR="00244B74" w:rsidRPr="0025352E">
        <w:rPr>
          <w:rFonts w:ascii="Sagona Book" w:hAnsi="Sagona Book"/>
          <w:sz w:val="20"/>
          <w:szCs w:val="20"/>
        </w:rPr>
        <w:t>Un PACE refleja una sólida coordinación y sinergia entre todos sus componentes: educación física de calidad como base; actividad física antes, durante y después de la escuela; participación del personal y de la familia y la comunidad.</w:t>
      </w:r>
      <w:r w:rsidR="005D4E03" w:rsidRPr="0025352E">
        <w:rPr>
          <w:rFonts w:ascii="Sagona Book" w:hAnsi="Sagona Book"/>
          <w:sz w:val="20"/>
          <w:szCs w:val="20"/>
          <w:lang w:val="en"/>
        </w:rPr>
        <w:t xml:space="preserve"> El </w:t>
      </w:r>
      <w:r w:rsidR="0023545A" w:rsidRPr="0025352E">
        <w:rPr>
          <w:rFonts w:ascii="Sagona Book" w:hAnsi="Sagona Book"/>
          <w:sz w:val="20"/>
          <w:szCs w:val="20"/>
          <w:lang w:val="en"/>
        </w:rPr>
        <w:t xml:space="preserve">distrito se compromete a brindar estas oportunidades. </w:t>
      </w:r>
      <w:r w:rsidR="00864C81" w:rsidRPr="0025352E">
        <w:rPr>
          <w:rFonts w:ascii="Sagona Book" w:hAnsi="Sagona Book"/>
          <w:sz w:val="20"/>
          <w:szCs w:val="20"/>
        </w:rPr>
        <w:t xml:space="preserve">Las escuelas garantizarán que estas diversas oportunidades de actividad física sean complementarias a la educación física, y no un sustituto de la misma (como se aborda en la subsección "Educación Física"). </w:t>
      </w:r>
      <w:r w:rsidR="00B34E8C" w:rsidRPr="0025352E">
        <w:rPr>
          <w:rFonts w:ascii="Sagona Book" w:hAnsi="Sagona Book"/>
          <w:sz w:val="20"/>
          <w:szCs w:val="20"/>
        </w:rPr>
        <w:t xml:space="preserve">Se alentará a todas las escuelas del distrito a </w:t>
      </w:r>
      <w:r w:rsidR="00B34E8C" w:rsidRPr="0025352E">
        <w:rPr>
          <w:rFonts w:ascii="Sagona Book" w:hAnsi="Sagona Book"/>
          <w:sz w:val="20"/>
          <w:szCs w:val="20"/>
        </w:rPr>
        <w:lastRenderedPageBreak/>
        <w:t xml:space="preserve">participar en </w:t>
      </w:r>
      <w:r w:rsidR="00B34E8C" w:rsidRPr="0025352E">
        <w:rPr>
          <w:rFonts w:ascii="Sagona Book" w:hAnsi="Sagona Book"/>
          <w:i/>
          <w:sz w:val="20"/>
          <w:szCs w:val="20"/>
        </w:rPr>
        <w:t xml:space="preserve">Let's Move! </w:t>
      </w:r>
      <w:r w:rsidR="00B34E8C" w:rsidRPr="0025352E">
        <w:rPr>
          <w:rFonts w:ascii="Sagona Book" w:hAnsi="Sagona Book"/>
          <w:sz w:val="20"/>
          <w:szCs w:val="20"/>
        </w:rPr>
        <w:t xml:space="preserve">Active Schools ( </w:t>
      </w:r>
      <w:hyperlink r:id="rId58" w:history="1">
        <w:r w:rsidR="00AA5130" w:rsidRPr="0025352E">
          <w:rPr>
            <w:rStyle w:val="Hyperlink"/>
            <w:rFonts w:ascii="Sagona Book" w:hAnsi="Sagona Book"/>
            <w:sz w:val="20"/>
            <w:szCs w:val="20"/>
          </w:rPr>
          <w:t xml:space="preserve">www.letsmoveschools.org </w:t>
        </w:r>
      </w:hyperlink>
      <w:r w:rsidR="00B34E8C" w:rsidRPr="0025352E">
        <w:rPr>
          <w:rFonts w:ascii="Sagona Book" w:hAnsi="Sagona Book"/>
          <w:sz w:val="20"/>
          <w:szCs w:val="20"/>
        </w:rPr>
        <w:t>) para abordar con éxito todas las áreas del CSPAP.</w:t>
      </w:r>
    </w:p>
    <w:p w14:paraId="26976D14" w14:textId="61A80DDD" w:rsidR="002E1228" w:rsidRPr="0025352E" w:rsidRDefault="00E44684" w:rsidP="00864C81">
      <w:pPr>
        <w:rPr>
          <w:rFonts w:ascii="Sagona Book" w:hAnsi="Sagona Book"/>
          <w:sz w:val="20"/>
          <w:szCs w:val="20"/>
        </w:rPr>
      </w:pPr>
      <w:r w:rsidRPr="0025352E">
        <w:rPr>
          <w:rFonts w:ascii="Sagona Book" w:hAnsi="Sagona Book"/>
          <w:sz w:val="20"/>
          <w:szCs w:val="20"/>
        </w:rPr>
        <w:t xml:space="preserve">La actividad física durante la jornada escolar (incluyendo, entre otras cosas, el recreo, las pausas para actividad física en el aula o la clase de educación física) </w:t>
      </w:r>
      <w:r w:rsidRPr="0025352E">
        <w:rPr>
          <w:rFonts w:ascii="Sagona Book" w:hAnsi="Sagona Book"/>
          <w:b/>
          <w:sz w:val="20"/>
          <w:szCs w:val="20"/>
        </w:rPr>
        <w:t xml:space="preserve">no se suspenderá </w:t>
      </w:r>
      <w:r w:rsidRPr="0025352E">
        <w:rPr>
          <w:rFonts w:ascii="Sagona Book" w:hAnsi="Sagona Book"/>
          <w:sz w:val="20"/>
          <w:szCs w:val="20"/>
        </w:rPr>
        <w:t xml:space="preserve">como castigo bajo ninguna circunstancia. El distrito proporcionará a los docentes y demás personal escolar una </w:t>
      </w:r>
      <w:hyperlink r:id="rId59" w:history="1">
        <w:r w:rsidR="00F907C0" w:rsidRPr="0025352E">
          <w:rPr>
            <w:rStyle w:val="Hyperlink"/>
            <w:rFonts w:ascii="Sagona Book" w:hAnsi="Sagona Book"/>
            <w:sz w:val="20"/>
            <w:szCs w:val="20"/>
          </w:rPr>
          <w:t xml:space="preserve">lista de ideas </w:t>
        </w:r>
      </w:hyperlink>
      <w:r w:rsidR="00F907C0" w:rsidRPr="0025352E">
        <w:rPr>
          <w:rFonts w:ascii="Sagona Book" w:hAnsi="Sagona Book"/>
          <w:sz w:val="20"/>
          <w:szCs w:val="20"/>
        </w:rPr>
        <w:t>para aplicar medidas disciplinarias alternativas a los estudiantes.</w:t>
      </w:r>
    </w:p>
    <w:p w14:paraId="1A405556" w14:textId="3C39C5BF" w:rsidR="002E1228" w:rsidRPr="0025352E" w:rsidRDefault="002E1228" w:rsidP="00864C81">
      <w:pPr>
        <w:rPr>
          <w:rFonts w:ascii="Sagona Book" w:hAnsi="Sagona Book"/>
          <w:sz w:val="20"/>
          <w:szCs w:val="20"/>
        </w:rPr>
      </w:pPr>
      <w:r w:rsidRPr="0025352E">
        <w:rPr>
          <w:rFonts w:ascii="Sagona Book" w:hAnsi="Sagona Book"/>
          <w:sz w:val="20"/>
          <w:szCs w:val="20"/>
        </w:rPr>
        <w:t>En la medida de lo posible, el Distrito garantizará la seguridad de sus terrenos e instalaciones y el acceso de los estudiantes al equipo necesario para realizar actividades físicas. El Distrito llevará a cabo las inspecciones y reparaciones pertinentes.</w:t>
      </w:r>
    </w:p>
    <w:p w14:paraId="6477460B" w14:textId="77777777" w:rsidR="00822926" w:rsidRPr="0025352E" w:rsidRDefault="00822926" w:rsidP="00822926">
      <w:pPr>
        <w:rPr>
          <w:rFonts w:ascii="Sagona Book" w:hAnsi="Sagona Book"/>
          <w:b/>
          <w:i/>
          <w:sz w:val="20"/>
          <w:szCs w:val="20"/>
        </w:rPr>
      </w:pPr>
      <w:r w:rsidRPr="0025352E">
        <w:rPr>
          <w:rFonts w:ascii="Sagona Book" w:hAnsi="Sagona Book"/>
          <w:b/>
          <w:i/>
          <w:sz w:val="20"/>
          <w:szCs w:val="20"/>
        </w:rPr>
        <w:t>Educación física</w:t>
      </w:r>
    </w:p>
    <w:p w14:paraId="4EC70FED" w14:textId="43FC924C" w:rsidR="00822926" w:rsidRPr="0025352E" w:rsidRDefault="00822926" w:rsidP="00822926">
      <w:pPr>
        <w:rPr>
          <w:rFonts w:ascii="Sagona Book" w:hAnsi="Sagona Book"/>
          <w:sz w:val="20"/>
          <w:szCs w:val="20"/>
        </w:rPr>
      </w:pPr>
      <w:r w:rsidRPr="0025352E">
        <w:rPr>
          <w:rFonts w:ascii="Sagona Book" w:hAnsi="Sagona Book"/>
          <w:sz w:val="20"/>
          <w:szCs w:val="20"/>
        </w:rPr>
        <w:t>El Distrito proporcionará educación física a los estudiantes mediante un currículo secuencial y adaptado a su edad, en consonancia con los estándares nacionales y estatales. Este currículo promoverá los beneficios de un estilo de vida activo y ayudará a los estudiantes a desarrollar habilidades para adoptar hábitos saludables a lo largo de su vida, además de incorporar conceptos esenciales de educación para la salud. El currículo reforzará los componentes fundamentales de la educación física.</w:t>
      </w:r>
    </w:p>
    <w:p w14:paraId="45BAE192" w14:textId="77777777" w:rsidR="00822926" w:rsidRPr="0025352E" w:rsidRDefault="00822926" w:rsidP="00822926">
      <w:pPr>
        <w:rPr>
          <w:rFonts w:ascii="Sagona Book" w:hAnsi="Sagona Book"/>
          <w:sz w:val="20"/>
          <w:szCs w:val="20"/>
        </w:rPr>
      </w:pPr>
      <w:r w:rsidRPr="0025352E">
        <w:rPr>
          <w:rFonts w:ascii="Sagona Book" w:hAnsi="Sagona Book"/>
          <w:sz w:val="20"/>
          <w:szCs w:val="20"/>
        </w:rPr>
        <w:t>Todos los estudiantes tendrán igualdad de oportunidades para participar en las clases de educación física. El Distrito tomará las medidas necesarias para garantizar la participación equitativa de todos los estudiantes y adaptará las clases y el equipamiento de educación física según sea necesario.</w:t>
      </w:r>
    </w:p>
    <w:p w14:paraId="2D6C7C27" w14:textId="41DD1099" w:rsidR="00822926" w:rsidRPr="0025352E" w:rsidRDefault="00822926" w:rsidP="00822926">
      <w:pPr>
        <w:rPr>
          <w:rFonts w:ascii="Sagona Book" w:hAnsi="Sagona Book"/>
          <w:sz w:val="20"/>
          <w:szCs w:val="20"/>
        </w:rPr>
      </w:pPr>
      <w:r w:rsidRPr="0025352E">
        <w:rPr>
          <w:rFonts w:ascii="Sagona Book" w:hAnsi="Sagona Book"/>
          <w:sz w:val="20"/>
          <w:szCs w:val="20"/>
        </w:rPr>
        <w:t xml:space="preserve">Todos </w:t>
      </w:r>
      <w:r w:rsidRPr="0025352E">
        <w:rPr>
          <w:rFonts w:ascii="Sagona Book" w:hAnsi="Sagona Book"/>
          <w:b/>
          <w:sz w:val="20"/>
          <w:szCs w:val="20"/>
        </w:rPr>
        <w:t xml:space="preserve">los alumnos de primaria del distrito </w:t>
      </w:r>
      <w:r w:rsidRPr="0025352E">
        <w:rPr>
          <w:rFonts w:ascii="Sagona Book" w:hAnsi="Sagona Book"/>
          <w:sz w:val="20"/>
          <w:szCs w:val="20"/>
        </w:rPr>
        <w:t>, de cada grado, recibirán educación física durante al menos 60 a 89 minutos por semana a lo largo del año escolar.</w:t>
      </w:r>
    </w:p>
    <w:p w14:paraId="35E39D0A" w14:textId="77777777" w:rsidR="00AC3A31" w:rsidRPr="0025352E" w:rsidRDefault="00822926" w:rsidP="00822926">
      <w:pPr>
        <w:rPr>
          <w:rFonts w:ascii="Sagona Book" w:hAnsi="Sagona Book"/>
          <w:sz w:val="20"/>
          <w:szCs w:val="20"/>
        </w:rPr>
      </w:pPr>
      <w:r w:rsidRPr="0025352E">
        <w:rPr>
          <w:rFonts w:ascii="Sagona Book" w:hAnsi="Sagona Book"/>
          <w:sz w:val="20"/>
          <w:szCs w:val="20"/>
        </w:rPr>
        <w:t xml:space="preserve">Todos </w:t>
      </w:r>
      <w:r w:rsidRPr="0025352E">
        <w:rPr>
          <w:rFonts w:ascii="Sagona Book" w:hAnsi="Sagona Book"/>
          <w:b/>
          <w:sz w:val="20"/>
          <w:szCs w:val="20"/>
        </w:rPr>
        <w:t xml:space="preserve">los estudiantes de secundaria del [Distrito] </w:t>
      </w:r>
      <w:r w:rsidRPr="0025352E">
        <w:rPr>
          <w:rFonts w:ascii="Sagona Book" w:hAnsi="Sagona Book"/>
          <w:sz w:val="20"/>
          <w:szCs w:val="20"/>
        </w:rPr>
        <w:t>(tanto de bachillerato como de educación secundaria básica) están obligados a cursar el equivalente a un año académico de educación física.</w:t>
      </w:r>
    </w:p>
    <w:p w14:paraId="780C5D4C" w14:textId="3A8072ED" w:rsidR="00822926" w:rsidRPr="0025352E" w:rsidRDefault="00822926" w:rsidP="008E7D68">
      <w:pPr>
        <w:rPr>
          <w:rFonts w:ascii="Sagona Book" w:hAnsi="Sagona Book"/>
          <w:sz w:val="20"/>
          <w:szCs w:val="20"/>
        </w:rPr>
      </w:pPr>
      <w:r w:rsidRPr="0025352E">
        <w:rPr>
          <w:rFonts w:ascii="Sagona Book" w:hAnsi="Sagona Book"/>
          <w:sz w:val="20"/>
          <w:szCs w:val="20"/>
        </w:rPr>
        <w:t>Todos los estudiantes de secundaria del [Distrito] (tanto de bachillerato como de preparatoria) están obligados a cursar más de un año académico de educación física.</w:t>
      </w:r>
    </w:p>
    <w:p w14:paraId="0D64368E" w14:textId="6CC51AC1" w:rsidR="00822926" w:rsidRPr="0025352E" w:rsidRDefault="00822926" w:rsidP="00822926">
      <w:pPr>
        <w:rPr>
          <w:rFonts w:ascii="Sagona Book" w:hAnsi="Sagona Book"/>
          <w:sz w:val="20"/>
          <w:szCs w:val="20"/>
        </w:rPr>
      </w:pPr>
      <w:r w:rsidRPr="0025352E">
        <w:rPr>
          <w:rFonts w:ascii="Sagona Book" w:hAnsi="Sagona Book"/>
          <w:sz w:val="20"/>
          <w:szCs w:val="20"/>
        </w:rPr>
        <w:t xml:space="preserve">El programa de educación física del distrito puede promover la aptitud física de los estudiantes mediante evaluaciones individualizadas de aptitud física y actividad (a través del </w:t>
      </w:r>
      <w:hyperlink r:id="rId60" w:history="1">
        <w:r w:rsidR="008D2C0C" w:rsidRPr="0025352E">
          <w:rPr>
            <w:rStyle w:val="Hyperlink"/>
            <w:rFonts w:ascii="Sagona Book" w:hAnsi="Sagona Book"/>
            <w:sz w:val="20"/>
            <w:szCs w:val="20"/>
          </w:rPr>
          <w:t xml:space="preserve">Programa Presidencial de Aptitud Física Juvenil </w:t>
        </w:r>
      </w:hyperlink>
      <w:r w:rsidR="008D2C0C" w:rsidRPr="0025352E">
        <w:rPr>
          <w:rFonts w:ascii="Sagona Book" w:hAnsi="Sagona Book"/>
          <w:sz w:val="20"/>
          <w:szCs w:val="20"/>
        </w:rPr>
        <w:t>u otra herramienta de evaluación apropiada) y utilizará informes basados en criterios para cada estudiante.</w:t>
      </w:r>
    </w:p>
    <w:p w14:paraId="269BBFEA" w14:textId="008B0BBA" w:rsidR="00822926" w:rsidRPr="0025352E" w:rsidRDefault="00822926" w:rsidP="00AC3A31">
      <w:pPr>
        <w:pStyle w:val="ListParagraph"/>
        <w:numPr>
          <w:ilvl w:val="0"/>
          <w:numId w:val="20"/>
        </w:numPr>
        <w:rPr>
          <w:rFonts w:ascii="Sagona Book" w:hAnsi="Sagona Book"/>
          <w:sz w:val="20"/>
          <w:szCs w:val="20"/>
        </w:rPr>
      </w:pPr>
      <w:r w:rsidRPr="0025352E">
        <w:rPr>
          <w:rFonts w:ascii="Sagona Book" w:hAnsi="Sagona Book"/>
          <w:sz w:val="20"/>
          <w:szCs w:val="20"/>
        </w:rPr>
        <w:t>Todos los profesores de educación física del [Distrito] deberán participar al menos una vez al año en una jornada de desarrollo profesional en educación (que cumpla con los criterios del programa Escuelas Saludables de nivel Plata).</w:t>
      </w:r>
    </w:p>
    <w:p w14:paraId="30043F8C" w14:textId="77777777" w:rsidR="00822926" w:rsidRPr="0025352E" w:rsidRDefault="00822926" w:rsidP="00822926">
      <w:pPr>
        <w:rPr>
          <w:rFonts w:ascii="Sagona Book" w:hAnsi="Sagona Book"/>
          <w:sz w:val="20"/>
          <w:szCs w:val="20"/>
        </w:rPr>
      </w:pPr>
      <w:r w:rsidRPr="0025352E">
        <w:rPr>
          <w:rFonts w:ascii="Sagona Book" w:hAnsi="Sagona Book"/>
          <w:b/>
          <w:i/>
          <w:sz w:val="20"/>
          <w:szCs w:val="20"/>
        </w:rPr>
        <w:t>Temas esenciales sobre actividad física en la educación para la salud</w:t>
      </w:r>
    </w:p>
    <w:p w14:paraId="2E069AA1" w14:textId="17EE362B" w:rsidR="00822926" w:rsidRPr="0025352E" w:rsidRDefault="00507496" w:rsidP="00822926">
      <w:pPr>
        <w:rPr>
          <w:rFonts w:ascii="Sagona Book" w:hAnsi="Sagona Book"/>
          <w:sz w:val="20"/>
          <w:szCs w:val="20"/>
        </w:rPr>
      </w:pPr>
      <w:r w:rsidRPr="0025352E">
        <w:rPr>
          <w:rFonts w:ascii="Sagona Book" w:hAnsi="Sagona Book"/>
          <w:sz w:val="20"/>
          <w:szCs w:val="20"/>
        </w:rPr>
        <w:t xml:space="preserve">La educación para la salud será obligatoria en todos los grados (primaria) y el distrito exigirá que los estudiantes de secundaria y preparatoria cursen y aprueben al menos una </w:t>
      </w:r>
      <w:r w:rsidRPr="0025352E">
        <w:rPr>
          <w:rFonts w:ascii="Sagona Book" w:hAnsi="Sagona Book"/>
          <w:sz w:val="20"/>
          <w:szCs w:val="20"/>
        </w:rPr>
        <w:lastRenderedPageBreak/>
        <w:t xml:space="preserve">asignatura de educación para la salud. El </w:t>
      </w:r>
      <w:r w:rsidR="00DB2A11" w:rsidRPr="0025352E">
        <w:rPr>
          <w:rFonts w:ascii="Sagona Book" w:hAnsi="Sagona Book"/>
          <w:sz w:val="20"/>
          <w:szCs w:val="20"/>
        </w:rPr>
        <w:t>distrito incluirá en el currículo de educación para la salud un mínimo de 12 de los siguientes temas esenciales sobre actividad física:</w:t>
      </w:r>
    </w:p>
    <w:p w14:paraId="4E66D1E1"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Los beneficios físicos, psicológicos o sociales de la actividad física</w:t>
      </w:r>
    </w:p>
    <w:p w14:paraId="598E71D7"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Cómo la actividad física puede contribuir a un peso saludable</w:t>
      </w:r>
    </w:p>
    <w:p w14:paraId="48B21B6C"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Cómo la actividad física puede contribuir al proceso de aprendizaje académico</w:t>
      </w:r>
    </w:p>
    <w:p w14:paraId="73D2E1A9"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Cómo un estilo de vida sedentario contribuye a las enfermedades crónicas.</w:t>
      </w:r>
    </w:p>
    <w:p w14:paraId="7C281204"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Aptitud física relacionada con la salud, es decir, resistencia cardiovascular, resistencia muscular, fuerza muscular, flexibilidad y composición corporal.</w:t>
      </w:r>
    </w:p>
    <w:p w14:paraId="28482CF3" w14:textId="1F2ED635"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Diferencias entre actividad física, ejercicio y aptitud física</w:t>
      </w:r>
    </w:p>
    <w:p w14:paraId="73F125BD" w14:textId="62DC7203"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Fases de una sesión de ejercicio, es decir, calentamiento, entrenamiento y enfriamiento.</w:t>
      </w:r>
    </w:p>
    <w:p w14:paraId="0541BE19"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Superar las barreras a la actividad física</w:t>
      </w:r>
    </w:p>
    <w:p w14:paraId="46267111"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Disminuir las actividades sedentarias, como ver la televisión.</w:t>
      </w:r>
    </w:p>
    <w:p w14:paraId="4BCC648E"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Oportunidades para realizar actividad física en la comunidad.</w:t>
      </w:r>
    </w:p>
    <w:p w14:paraId="7B3A6B15"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Prevención de lesiones durante la actividad física</w:t>
      </w:r>
    </w:p>
    <w:p w14:paraId="0B2AFA1F" w14:textId="3E0ED739"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Medidas de seguridad relacionadas con el clima, por ejemplo, evitar golpes de calor, hipotermia y quemaduras solares al realizar actividad física.</w:t>
      </w:r>
    </w:p>
    <w:p w14:paraId="0ACA238C" w14:textId="5A638264"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¿Cuánta actividad física es suficiente? Es decir, determinar la frecuencia, la intensidad, el tiempo y el tipo de actividad física.</w:t>
      </w:r>
    </w:p>
    <w:p w14:paraId="07C272C0"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Elaboración de un plan individualizado de actividad física y acondicionamiento físico.</w:t>
      </w:r>
    </w:p>
    <w:p w14:paraId="49B8EEC4"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Seguimiento del progreso hacia el logro de los objetivos en un plan de actividad física individualizado.</w:t>
      </w:r>
    </w:p>
    <w:p w14:paraId="56ACA5D3"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Peligros del uso de sustancias para mejorar el rendimiento, como los esteroides.</w:t>
      </w:r>
    </w:p>
    <w:p w14:paraId="38627A93" w14:textId="368E2A9E"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Influencias sociales en la actividad física, incluyendo los medios de comunicación, la familia, los compañeros y la cultura.</w:t>
      </w:r>
    </w:p>
    <w:p w14:paraId="35053AF6"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Cómo encontrar información o servicios válidos relacionados con la actividad física y el estado físico.</w:t>
      </w:r>
    </w:p>
    <w:p w14:paraId="24B3B5E0" w14:textId="77777777" w:rsidR="009842BE" w:rsidRPr="0025352E" w:rsidRDefault="009842BE" w:rsidP="009842BE">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Cómo influir, apoyar o abogar por que otros participen en actividad física.</w:t>
      </w:r>
    </w:p>
    <w:p w14:paraId="1D55294B" w14:textId="438F8C03" w:rsidR="009842BE" w:rsidRPr="0025352E" w:rsidRDefault="009842BE" w:rsidP="00864C81">
      <w:pPr>
        <w:pStyle w:val="ListParagraph"/>
        <w:numPr>
          <w:ilvl w:val="0"/>
          <w:numId w:val="3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Cómo resistir la presión de grupo que desalienta la actividad física.</w:t>
      </w:r>
    </w:p>
    <w:p w14:paraId="671DF0B2" w14:textId="77777777" w:rsidR="004207FB" w:rsidRPr="0025352E" w:rsidRDefault="004207FB" w:rsidP="004207FB">
      <w:pPr>
        <w:pStyle w:val="ListParagraph"/>
        <w:autoSpaceDE w:val="0"/>
        <w:autoSpaceDN w:val="0"/>
        <w:adjustRightInd w:val="0"/>
        <w:spacing w:after="0" w:line="240" w:lineRule="auto"/>
        <w:ind w:left="360"/>
        <w:rPr>
          <w:rFonts w:ascii="Sagona Book" w:eastAsia="Times New Roman" w:hAnsi="Sagona Book"/>
          <w:color w:val="1F1F1F"/>
          <w:sz w:val="20"/>
          <w:szCs w:val="20"/>
        </w:rPr>
      </w:pPr>
    </w:p>
    <w:p w14:paraId="02A7BD53"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Recreo (Primaria)</w:t>
      </w:r>
    </w:p>
    <w:p w14:paraId="7816D8C3" w14:textId="6D3D42D7" w:rsidR="00864C81" w:rsidRPr="0025352E" w:rsidRDefault="00864C81" w:rsidP="00864C81">
      <w:pPr>
        <w:rPr>
          <w:rFonts w:ascii="Sagona Book" w:hAnsi="Sagona Book"/>
          <w:sz w:val="20"/>
          <w:szCs w:val="20"/>
        </w:rPr>
      </w:pPr>
      <w:r w:rsidRPr="0025352E">
        <w:rPr>
          <w:rFonts w:ascii="Sagona Book" w:hAnsi="Sagona Book"/>
          <w:sz w:val="20"/>
          <w:szCs w:val="20"/>
        </w:rPr>
        <w:t xml:space="preserve">Todas las escuelas primarias ofrecerán al menos </w:t>
      </w:r>
      <w:r w:rsidRPr="0025352E">
        <w:rPr>
          <w:rFonts w:ascii="Sagona Book" w:hAnsi="Sagona Book"/>
          <w:b/>
          <w:sz w:val="20"/>
          <w:szCs w:val="20"/>
        </w:rPr>
        <w:t xml:space="preserve">20 minutos de recreo </w:t>
      </w:r>
      <w:r w:rsidRPr="0025352E">
        <w:rPr>
          <w:rFonts w:ascii="Sagona Book" w:hAnsi="Sagona Book"/>
          <w:sz w:val="20"/>
          <w:szCs w:val="20"/>
        </w:rPr>
        <w:t xml:space="preserve">todos los días del año escolar. Si el recreo se ofrece antes del almuerzo, las escuelas contarán con instalaciones adecuadas para lavarse las manos y/o dispensadores de gel desinfectante ubicados justo dentro o fuera de la cafetería para garantizar una higiene adecuada antes de comer, y los estudiantes deberán usar estos dispositivos antes de comer. El tiempo para lavarse las manos, así como el tiempo para guardar abrigos, gorros y guantes, estará incluido en el período de transición del recreo antes de que los estudiantes entren a la cafetería. </w:t>
      </w:r>
      <w:r w:rsidR="009C095E" w:rsidRPr="0025352E">
        <w:rPr>
          <w:rFonts w:ascii="Sagona Book" w:hAnsi="Sagona Book"/>
          <w:i/>
          <w:sz w:val="20"/>
          <w:szCs w:val="20"/>
        </w:rPr>
        <w:t xml:space="preserve">Esta política puede eximirse en los días de salida temprana o llegada tardía </w:t>
      </w:r>
      <w:r w:rsidR="009C095E" w:rsidRPr="0025352E">
        <w:rPr>
          <w:rFonts w:ascii="Sagona Book" w:hAnsi="Sagona Book"/>
          <w:sz w:val="20"/>
          <w:szCs w:val="20"/>
        </w:rPr>
        <w:t>.</w:t>
      </w:r>
    </w:p>
    <w:p w14:paraId="0E7C2DA7" w14:textId="74A0A66B" w:rsidR="00864C81" w:rsidRPr="0025352E" w:rsidRDefault="00864C81" w:rsidP="00864C81">
      <w:pPr>
        <w:rPr>
          <w:rFonts w:ascii="Sagona Book" w:hAnsi="Sagona Book"/>
          <w:i/>
          <w:sz w:val="20"/>
          <w:szCs w:val="20"/>
          <w:highlight w:val="yellow"/>
        </w:rPr>
      </w:pPr>
      <w:r w:rsidRPr="0025352E">
        <w:rPr>
          <w:rFonts w:ascii="Sagona Book" w:hAnsi="Sagona Book"/>
          <w:sz w:val="20"/>
          <w:szCs w:val="20"/>
        </w:rPr>
        <w:t xml:space="preserve">Se ofrecerá </w:t>
      </w:r>
      <w:r w:rsidRPr="0025352E">
        <w:rPr>
          <w:rFonts w:ascii="Sagona Book" w:hAnsi="Sagona Book"/>
          <w:b/>
          <w:sz w:val="20"/>
          <w:szCs w:val="20"/>
        </w:rPr>
        <w:t xml:space="preserve">recreo al aire libre cuando las condiciones climáticas lo permitan. </w:t>
      </w:r>
      <w:r w:rsidRPr="0025352E">
        <w:rPr>
          <w:rFonts w:ascii="Sagona Book" w:hAnsi="Sagona Book"/>
          <w:i/>
          <w:sz w:val="20"/>
          <w:szCs w:val="20"/>
        </w:rPr>
        <w:t xml:space="preserve">Los estudiantes podrán salir al exterior durante el recreo, excepto en días de mal tiempo. </w:t>
      </w:r>
      <w:r w:rsidRPr="0025352E">
        <w:rPr>
          <w:rFonts w:ascii="Sagona Book" w:hAnsi="Sagona Book"/>
          <w:sz w:val="20"/>
          <w:szCs w:val="20"/>
        </w:rPr>
        <w:t xml:space="preserve">En caso de que la escuela o el distrito deban realizar </w:t>
      </w:r>
      <w:r w:rsidRPr="0025352E">
        <w:rPr>
          <w:rFonts w:ascii="Sagona Book" w:hAnsi="Sagona Book"/>
          <w:b/>
          <w:sz w:val="20"/>
          <w:szCs w:val="20"/>
        </w:rPr>
        <w:t xml:space="preserve">el recreo en interiores, </w:t>
      </w:r>
      <w:r w:rsidRPr="0025352E">
        <w:rPr>
          <w:rFonts w:ascii="Sagona Book" w:hAnsi="Sagona Book"/>
          <w:sz w:val="20"/>
          <w:szCs w:val="20"/>
        </w:rPr>
        <w:t>los maestros y el personal seguirán las pautas para el recreo en interiores que promueven la actividad física de los estudiantes, en la medida de lo posible.</w:t>
      </w:r>
    </w:p>
    <w:p w14:paraId="4CF01BC3" w14:textId="4740BC04" w:rsidR="00AC3A31" w:rsidRPr="0025352E" w:rsidRDefault="00864C81" w:rsidP="00864C81">
      <w:pPr>
        <w:rPr>
          <w:rFonts w:ascii="Sagona Book" w:hAnsi="Sagona Book"/>
          <w:sz w:val="20"/>
          <w:szCs w:val="20"/>
        </w:rPr>
      </w:pPr>
      <w:r w:rsidRPr="0025352E">
        <w:rPr>
          <w:rFonts w:ascii="Sagona Book" w:hAnsi="Sagona Book"/>
          <w:sz w:val="20"/>
          <w:szCs w:val="20"/>
        </w:rPr>
        <w:t>El recreo complementará, no sustituirá, la clase de educación física. Los monitores o profesores del recreo animarán a los alumnos a mantenerse activos y servirán de ejemplo participando físicamente junto a ellos siempre que sea posible.</w:t>
      </w:r>
    </w:p>
    <w:p w14:paraId="3265D53E" w14:textId="77777777" w:rsidR="00864C81" w:rsidRPr="0025352E" w:rsidRDefault="001E7B97" w:rsidP="00864C81">
      <w:pPr>
        <w:rPr>
          <w:rFonts w:ascii="Sagona Book" w:hAnsi="Sagona Book"/>
          <w:b/>
          <w:i/>
          <w:sz w:val="20"/>
          <w:szCs w:val="20"/>
        </w:rPr>
      </w:pPr>
      <w:r w:rsidRPr="0025352E">
        <w:rPr>
          <w:rFonts w:ascii="Sagona Book" w:hAnsi="Sagona Book"/>
          <w:b/>
          <w:i/>
          <w:sz w:val="20"/>
          <w:szCs w:val="20"/>
        </w:rPr>
        <w:lastRenderedPageBreak/>
        <w:t>Pausas para la actividad física en el aula (primaria y secundaria)</w:t>
      </w:r>
    </w:p>
    <w:p w14:paraId="07B2775B" w14:textId="23B237F1" w:rsidR="00682D0A" w:rsidRPr="0025352E" w:rsidRDefault="00AC43D2" w:rsidP="00864C81">
      <w:pPr>
        <w:rPr>
          <w:rFonts w:ascii="Sagona Book" w:hAnsi="Sagona Book"/>
          <w:sz w:val="20"/>
          <w:szCs w:val="20"/>
        </w:rPr>
      </w:pPr>
      <w:r w:rsidRPr="0025352E">
        <w:rPr>
          <w:rFonts w:ascii="Sagona Book" w:hAnsi="Sagona Book"/>
          <w:sz w:val="20"/>
          <w:szCs w:val="20"/>
        </w:rPr>
        <w:t xml:space="preserve">El Distrito reconoce que los estudiantes están </w:t>
      </w:r>
      <w:r w:rsidR="00B03019" w:rsidRPr="0025352E">
        <w:rPr>
          <w:rFonts w:ascii="Sagona Book" w:hAnsi="Sagona Book"/>
          <w:sz w:val="20"/>
          <w:szCs w:val="20"/>
        </w:rPr>
        <w:t xml:space="preserve">más atentos y predispuestos a aprender si se les brindan descansos periódicos para realizar actividad física o estirarse. Por lo tanto, se les ofrecerán </w:t>
      </w:r>
      <w:r w:rsidR="00864C81" w:rsidRPr="0025352E">
        <w:rPr>
          <w:rFonts w:ascii="Sagona Book" w:hAnsi="Sagona Book"/>
          <w:b/>
          <w:sz w:val="20"/>
          <w:szCs w:val="20"/>
        </w:rPr>
        <w:t xml:space="preserve">oportunidades periódicas </w:t>
      </w:r>
      <w:r w:rsidR="00864C81" w:rsidRPr="0025352E">
        <w:rPr>
          <w:rFonts w:ascii="Sagona Book" w:hAnsi="Sagona Book"/>
          <w:sz w:val="20"/>
          <w:szCs w:val="20"/>
        </w:rPr>
        <w:t xml:space="preserve">para que los estudiantes se mantengan activos o se estiren a lo largo del día, casi todos los días de una semana escolar típica. </w:t>
      </w:r>
      <w:r w:rsidR="002471AB" w:rsidRPr="0025352E">
        <w:rPr>
          <w:rFonts w:ascii="Sagona Book" w:hAnsi="Sagona Book"/>
          <w:sz w:val="20"/>
          <w:szCs w:val="20"/>
        </w:rPr>
        <w:t>El Distrito recomienda que los maestros proporcionen breves descansos (de 3 a 5 minutos) para la actividad física a los estudiantes durante y entre las clases, al menos tres días por semana. Estos descansos complementarán, no sustituirán, las clases de educación física, el recreo y los periodos de transición entre clases.</w:t>
      </w:r>
    </w:p>
    <w:p w14:paraId="64998AA4" w14:textId="77777777" w:rsidR="00864C81" w:rsidRPr="0025352E" w:rsidRDefault="00864C81" w:rsidP="00864C81">
      <w:pPr>
        <w:rPr>
          <w:rFonts w:ascii="Sagona Book" w:hAnsi="Sagona Book"/>
          <w:sz w:val="20"/>
          <w:szCs w:val="20"/>
        </w:rPr>
      </w:pPr>
      <w:r w:rsidRPr="0025352E">
        <w:rPr>
          <w:rFonts w:ascii="Sagona Book" w:hAnsi="Sagona Book"/>
          <w:sz w:val="20"/>
          <w:szCs w:val="20"/>
        </w:rPr>
        <w:t xml:space="preserve">El distrito proporcionará recursos y enlaces a recursos, herramientas y tecnología con ideas para pausas de actividad física en el aula. Los recursos e ideas están disponibles a través </w:t>
      </w:r>
      <w:hyperlink r:id="rId61" w:history="1">
        <w:r w:rsidR="00682D0A" w:rsidRPr="0025352E">
          <w:rPr>
            <w:rStyle w:val="Hyperlink"/>
            <w:rFonts w:ascii="Sagona Book" w:hAnsi="Sagona Book"/>
            <w:sz w:val="20"/>
            <w:szCs w:val="20"/>
          </w:rPr>
          <w:t xml:space="preserve">del USDA </w:t>
        </w:r>
      </w:hyperlink>
      <w:r w:rsidR="00682D0A" w:rsidRPr="0025352E">
        <w:rPr>
          <w:rFonts w:ascii="Sagona Book" w:hAnsi="Sagona Book"/>
          <w:sz w:val="20"/>
          <w:szCs w:val="20"/>
        </w:rPr>
        <w:t xml:space="preserve">y la </w:t>
      </w:r>
      <w:hyperlink r:id="rId62" w:history="1">
        <w:r w:rsidR="00F6274D" w:rsidRPr="0025352E">
          <w:rPr>
            <w:rStyle w:val="Hyperlink"/>
            <w:rFonts w:ascii="Sagona Book" w:hAnsi="Sagona Book"/>
            <w:sz w:val="20"/>
            <w:szCs w:val="20"/>
          </w:rPr>
          <w:t xml:space="preserve">Alianza para una Generación Más Saludable </w:t>
        </w:r>
      </w:hyperlink>
      <w:r w:rsidR="00F6274D" w:rsidRPr="0025352E">
        <w:rPr>
          <w:rFonts w:ascii="Sagona Book" w:hAnsi="Sagona Book"/>
          <w:sz w:val="20"/>
          <w:szCs w:val="20"/>
        </w:rPr>
        <w:t>.</w:t>
      </w:r>
    </w:p>
    <w:p w14:paraId="71689256"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Académicos activos</w:t>
      </w:r>
    </w:p>
    <w:p w14:paraId="53C2E880" w14:textId="0718D5D9" w:rsidR="00864C81" w:rsidRPr="0025352E" w:rsidRDefault="00864C81" w:rsidP="00864C81">
      <w:pPr>
        <w:rPr>
          <w:rFonts w:ascii="Sagona Book" w:hAnsi="Sagona Book"/>
          <w:sz w:val="20"/>
          <w:szCs w:val="20"/>
        </w:rPr>
      </w:pPr>
      <w:r w:rsidRPr="0025352E">
        <w:rPr>
          <w:rFonts w:ascii="Sagona Book" w:hAnsi="Sagona Book"/>
          <w:sz w:val="20"/>
          <w:szCs w:val="20"/>
        </w:rPr>
        <w:t>Los docentes incorporarán el movimiento y los enfoques de aprendizaje cinestésico en la enseñanza de las materias "básicas" siempre que sea posible (por ejemplo, ciencias, matemáticas, lengua y literatura, estudios sociales y otras) y harán todo lo posible para limitar el comportamiento sedentario durante la jornada escolar.</w:t>
      </w:r>
    </w:p>
    <w:p w14:paraId="775E48B1" w14:textId="77777777" w:rsidR="00864C81" w:rsidRPr="0025352E" w:rsidRDefault="00864C81" w:rsidP="00864C81">
      <w:pPr>
        <w:rPr>
          <w:rFonts w:ascii="Sagona Book" w:hAnsi="Sagona Book"/>
          <w:sz w:val="20"/>
          <w:szCs w:val="20"/>
        </w:rPr>
      </w:pPr>
      <w:r w:rsidRPr="0025352E">
        <w:rPr>
          <w:rFonts w:ascii="Sagona Book" w:hAnsi="Sagona Book"/>
          <w:sz w:val="20"/>
          <w:szCs w:val="20"/>
        </w:rPr>
        <w:t>El Distrito apoyará a los maestros de aula que incorporen la actividad física y empleen enfoques de aprendizaje cinestésico en las materias básicas, proporcionándoles oportunidades y recursos anuales de desarrollo profesional, incluyendo información sobre cómo dirigir actividades, opciones de actividades, así como material de referencia sobre las conexiones entre el aprendizaje y el movimiento.</w:t>
      </w:r>
    </w:p>
    <w:p w14:paraId="7717B877" w14:textId="77777777" w:rsidR="00864C81" w:rsidRPr="0025352E" w:rsidRDefault="00864C81" w:rsidP="00864C81">
      <w:pPr>
        <w:rPr>
          <w:rFonts w:ascii="Sagona Book" w:hAnsi="Sagona Book"/>
          <w:sz w:val="20"/>
          <w:szCs w:val="20"/>
        </w:rPr>
      </w:pPr>
      <w:r w:rsidRPr="0025352E">
        <w:rPr>
          <w:rFonts w:ascii="Sagona Book" w:hAnsi="Sagona Book"/>
          <w:sz w:val="20"/>
          <w:szCs w:val="20"/>
        </w:rPr>
        <w:t>Los profesores servirán de ejemplo participando en actividades físicas junto a los alumnos siempre que sea posible.</w:t>
      </w:r>
    </w:p>
    <w:p w14:paraId="640CAB55"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Actividades antes y después de la escuela</w:t>
      </w:r>
    </w:p>
    <w:p w14:paraId="5515D0B1" w14:textId="6472FD91" w:rsidR="00864C81" w:rsidRPr="0025352E" w:rsidRDefault="001D3B5C" w:rsidP="00864C81">
      <w:pPr>
        <w:rPr>
          <w:rFonts w:ascii="Sagona Book" w:hAnsi="Sagona Book"/>
          <w:sz w:val="20"/>
          <w:szCs w:val="20"/>
        </w:rPr>
      </w:pPr>
      <w:r w:rsidRPr="0025352E">
        <w:rPr>
          <w:rFonts w:ascii="Sagona Book" w:hAnsi="Sagona Book"/>
          <w:sz w:val="20"/>
          <w:szCs w:val="20"/>
        </w:rPr>
        <w:t>El distrito ofrece oportunidades para que los estudiantes participen en actividades físicas antes y/o después de la jornada escolar (o ambas) mediante diversos métodos. El distrito fomentará la actividad física entre los estudiantes a través de clubes académicos, deportivos y/o militares.</w:t>
      </w:r>
    </w:p>
    <w:p w14:paraId="40F3F6F5" w14:textId="77777777" w:rsidR="00041485" w:rsidRPr="0025352E" w:rsidRDefault="00864C81" w:rsidP="00864C81">
      <w:pPr>
        <w:rPr>
          <w:rFonts w:ascii="Sagona Book" w:hAnsi="Sagona Book"/>
          <w:b/>
          <w:i/>
          <w:sz w:val="20"/>
          <w:szCs w:val="20"/>
        </w:rPr>
      </w:pPr>
      <w:r w:rsidRPr="0025352E">
        <w:rPr>
          <w:rFonts w:ascii="Sagona Book" w:hAnsi="Sagona Book"/>
          <w:b/>
          <w:i/>
          <w:sz w:val="20"/>
          <w:szCs w:val="20"/>
        </w:rPr>
        <w:t>Transporte activo</w:t>
      </w:r>
    </w:p>
    <w:p w14:paraId="6A55FAFB" w14:textId="2A7699EA" w:rsidR="00864C81" w:rsidRPr="0025352E" w:rsidRDefault="00864C81" w:rsidP="00864C81">
      <w:pPr>
        <w:rPr>
          <w:rFonts w:ascii="Sagona Book" w:hAnsi="Sagona Book"/>
          <w:i/>
          <w:sz w:val="20"/>
          <w:szCs w:val="20"/>
        </w:rPr>
      </w:pPr>
      <w:r w:rsidRPr="0025352E">
        <w:rPr>
          <w:rFonts w:ascii="Sagona Book" w:hAnsi="Sagona Book"/>
          <w:sz w:val="20"/>
          <w:szCs w:val="20"/>
        </w:rPr>
        <w:t xml:space="preserve">El Distrito apoyará el transporte activo hacia y desde la escuela, como caminar o andar en bicicleta. El Distrito fomentará este comportamiento mediante la realización de </w:t>
      </w:r>
      <w:r w:rsidRPr="0025352E">
        <w:rPr>
          <w:rFonts w:ascii="Sagona Book" w:hAnsi="Sagona Book"/>
          <w:i/>
          <w:sz w:val="20"/>
          <w:szCs w:val="20"/>
        </w:rPr>
        <w:t xml:space="preserve">seis o más </w:t>
      </w:r>
      <w:r w:rsidRPr="0025352E">
        <w:rPr>
          <w:rFonts w:ascii="Sagona Book" w:hAnsi="Sagona Book"/>
          <w:sz w:val="20"/>
          <w:szCs w:val="20"/>
        </w:rPr>
        <w:t>de las siguientes actividades, que incluyen, entre otras:</w:t>
      </w:r>
      <w:r w:rsidR="00E44684" w:rsidRPr="0025352E">
        <w:rPr>
          <w:rFonts w:ascii="Sagona Book" w:hAnsi="Sagona Book"/>
          <w:b/>
          <w:sz w:val="20"/>
          <w:szCs w:val="20"/>
        </w:rPr>
        <w:t xml:space="preserve"> </w:t>
      </w:r>
    </w:p>
    <w:p w14:paraId="7F8A5130" w14:textId="253C43BB" w:rsidR="0096319B" w:rsidRPr="0025352E" w:rsidRDefault="0096319B"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Designar rutas seguras o preferidas para ir a la escuela</w:t>
      </w:r>
    </w:p>
    <w:p w14:paraId="1EC666BF" w14:textId="77777777" w:rsidR="0096319B" w:rsidRPr="0025352E" w:rsidRDefault="0096319B"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Instalaciones seguras para guardar bicicletas y cascos (por ejemplo, cobertizo, jaula, área cercada).</w:t>
      </w:r>
    </w:p>
    <w:p w14:paraId="3C605EC4" w14:textId="77777777" w:rsidR="0096319B" w:rsidRPr="0025352E" w:rsidRDefault="0096319B"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Se imparten instrucciones sobre seguridad al caminar y al andar en bicicleta a los estudiantes.</w:t>
      </w:r>
    </w:p>
    <w:p w14:paraId="6B332E74" w14:textId="772A8BDA" w:rsidR="0096319B" w:rsidRPr="0025352E" w:rsidRDefault="00693601"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Utilice guardias de cruce</w:t>
      </w:r>
    </w:p>
    <w:p w14:paraId="258A023E" w14:textId="6E3592BB" w:rsidR="0096319B" w:rsidRPr="0025352E" w:rsidRDefault="00693601"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t>Utilice los pasos de peatones en las calles que conducen a las escuelas.</w:t>
      </w:r>
    </w:p>
    <w:p w14:paraId="11BE9C3A" w14:textId="0D9EFB84" w:rsidR="0096319B" w:rsidRDefault="0096319B" w:rsidP="0096319B">
      <w:pPr>
        <w:pStyle w:val="ListParagraph"/>
        <w:numPr>
          <w:ilvl w:val="0"/>
          <w:numId w:val="22"/>
        </w:numPr>
        <w:autoSpaceDE w:val="0"/>
        <w:autoSpaceDN w:val="0"/>
        <w:adjustRightInd w:val="0"/>
        <w:spacing w:after="0" w:line="240" w:lineRule="auto"/>
        <w:rPr>
          <w:rFonts w:ascii="Sagona Book" w:eastAsia="Times New Roman" w:hAnsi="Sagona Book"/>
          <w:color w:val="1F1F1F"/>
          <w:sz w:val="20"/>
          <w:szCs w:val="20"/>
        </w:rPr>
      </w:pPr>
      <w:r w:rsidRPr="0025352E">
        <w:rPr>
          <w:rFonts w:ascii="Sagona Book" w:eastAsia="Times New Roman" w:hAnsi="Sagona Book"/>
          <w:color w:val="1F1F1F"/>
          <w:sz w:val="20"/>
          <w:szCs w:val="20"/>
        </w:rPr>
        <w:lastRenderedPageBreak/>
        <w:t>Documentar el número de niños que van andando o en bicicleta hacia y desde la escuela.</w:t>
      </w:r>
    </w:p>
    <w:p w14:paraId="27239F7E" w14:textId="7A18766F" w:rsidR="0025352E" w:rsidRDefault="0025352E" w:rsidP="0025352E">
      <w:pPr>
        <w:autoSpaceDE w:val="0"/>
        <w:autoSpaceDN w:val="0"/>
        <w:adjustRightInd w:val="0"/>
        <w:spacing w:after="0" w:line="240" w:lineRule="auto"/>
        <w:rPr>
          <w:rFonts w:ascii="Sagona Book" w:eastAsia="Times New Roman" w:hAnsi="Sagona Book"/>
          <w:color w:val="1F1F1F"/>
          <w:sz w:val="20"/>
          <w:szCs w:val="20"/>
        </w:rPr>
      </w:pPr>
    </w:p>
    <w:p w14:paraId="17847BA9" w14:textId="5088B545" w:rsidR="0025352E" w:rsidRDefault="0025352E" w:rsidP="0025352E">
      <w:pPr>
        <w:autoSpaceDE w:val="0"/>
        <w:autoSpaceDN w:val="0"/>
        <w:adjustRightInd w:val="0"/>
        <w:spacing w:after="0" w:line="240" w:lineRule="auto"/>
        <w:rPr>
          <w:rFonts w:ascii="Sagona Book" w:eastAsia="Times New Roman" w:hAnsi="Sagona Book"/>
          <w:color w:val="1F1F1F"/>
          <w:sz w:val="20"/>
          <w:szCs w:val="20"/>
        </w:rPr>
      </w:pPr>
    </w:p>
    <w:p w14:paraId="77597F55" w14:textId="77777777" w:rsidR="0025352E" w:rsidRPr="0025352E" w:rsidRDefault="0025352E" w:rsidP="0025352E">
      <w:pPr>
        <w:autoSpaceDE w:val="0"/>
        <w:autoSpaceDN w:val="0"/>
        <w:adjustRightInd w:val="0"/>
        <w:spacing w:after="0" w:line="240" w:lineRule="auto"/>
        <w:rPr>
          <w:rFonts w:ascii="Sagona Book" w:eastAsia="Times New Roman" w:hAnsi="Sagona Book"/>
          <w:color w:val="1F1F1F"/>
          <w:sz w:val="20"/>
          <w:szCs w:val="20"/>
        </w:rPr>
      </w:pPr>
    </w:p>
    <w:p w14:paraId="298568B1" w14:textId="77777777" w:rsidR="00864C81" w:rsidRPr="0025352E" w:rsidRDefault="00864C81" w:rsidP="00486D87">
      <w:pPr>
        <w:pStyle w:val="ListParagraph"/>
        <w:autoSpaceDE w:val="0"/>
        <w:autoSpaceDN w:val="0"/>
        <w:adjustRightInd w:val="0"/>
        <w:spacing w:after="0" w:line="240" w:lineRule="auto"/>
        <w:ind w:left="360"/>
        <w:rPr>
          <w:rFonts w:ascii="Sagona Book" w:hAnsi="Sagona Book"/>
          <w:color w:val="1F1F1F"/>
          <w:sz w:val="20"/>
          <w:szCs w:val="20"/>
        </w:rPr>
      </w:pPr>
    </w:p>
    <w:p w14:paraId="7E0E0512" w14:textId="77777777" w:rsidR="00864C81" w:rsidRPr="0025352E" w:rsidRDefault="00864C81" w:rsidP="00864C81">
      <w:pPr>
        <w:spacing w:after="0" w:line="240" w:lineRule="auto"/>
        <w:rPr>
          <w:rFonts w:ascii="Sagona Book" w:hAnsi="Sagona Book"/>
          <w:sz w:val="20"/>
          <w:szCs w:val="20"/>
        </w:rPr>
      </w:pPr>
      <w:bookmarkStart w:id="14" w:name="Other_Activities"/>
    </w:p>
    <w:p w14:paraId="77C4BA46" w14:textId="77777777" w:rsidR="0025352E" w:rsidRDefault="0025352E" w:rsidP="00BF21C7">
      <w:pPr>
        <w:pStyle w:val="ListParagraph"/>
        <w:numPr>
          <w:ilvl w:val="0"/>
          <w:numId w:val="2"/>
        </w:numPr>
        <w:ind w:left="720"/>
        <w:rPr>
          <w:rFonts w:ascii="Sagona Book" w:hAnsi="Sagona Book"/>
          <w:b/>
          <w:sz w:val="20"/>
          <w:szCs w:val="20"/>
          <w:u w:val="single"/>
        </w:rPr>
      </w:pPr>
    </w:p>
    <w:p w14:paraId="7CC1430F" w14:textId="77777777" w:rsidR="0025352E" w:rsidRDefault="0025352E" w:rsidP="00BF21C7">
      <w:pPr>
        <w:pStyle w:val="ListParagraph"/>
        <w:numPr>
          <w:ilvl w:val="0"/>
          <w:numId w:val="2"/>
        </w:numPr>
        <w:ind w:left="720"/>
        <w:rPr>
          <w:rFonts w:ascii="Sagona Book" w:hAnsi="Sagona Book"/>
          <w:b/>
          <w:sz w:val="20"/>
          <w:szCs w:val="20"/>
          <w:u w:val="single"/>
        </w:rPr>
      </w:pPr>
    </w:p>
    <w:p w14:paraId="52B43109" w14:textId="77777777" w:rsidR="0025352E" w:rsidRDefault="0025352E" w:rsidP="00BF21C7">
      <w:pPr>
        <w:pStyle w:val="ListParagraph"/>
        <w:numPr>
          <w:ilvl w:val="0"/>
          <w:numId w:val="2"/>
        </w:numPr>
        <w:ind w:left="720"/>
        <w:rPr>
          <w:rFonts w:ascii="Sagona Book" w:hAnsi="Sagona Book"/>
          <w:b/>
          <w:sz w:val="20"/>
          <w:szCs w:val="20"/>
          <w:u w:val="single"/>
        </w:rPr>
      </w:pPr>
    </w:p>
    <w:p w14:paraId="7AE57B45" w14:textId="1D3699BA" w:rsidR="00864C81" w:rsidRPr="0025352E" w:rsidRDefault="00864C81" w:rsidP="00BF21C7">
      <w:pPr>
        <w:pStyle w:val="ListParagraph"/>
        <w:numPr>
          <w:ilvl w:val="0"/>
          <w:numId w:val="2"/>
        </w:numPr>
        <w:ind w:left="720"/>
        <w:rPr>
          <w:rFonts w:ascii="Sagona Book" w:hAnsi="Sagona Book"/>
          <w:b/>
          <w:sz w:val="20"/>
          <w:szCs w:val="20"/>
          <w:u w:val="single"/>
        </w:rPr>
      </w:pPr>
      <w:r w:rsidRPr="0025352E">
        <w:rPr>
          <w:rFonts w:ascii="Sagona Book" w:hAnsi="Sagona Book"/>
          <w:b/>
          <w:sz w:val="20"/>
          <w:szCs w:val="20"/>
          <w:u w:val="single"/>
        </w:rPr>
        <w:t>Otras actividades que promueven el bienestar estudiantil</w:t>
      </w:r>
    </w:p>
    <w:bookmarkEnd w:id="14"/>
    <w:p w14:paraId="50B71075" w14:textId="763EF380" w:rsidR="00864C81" w:rsidRPr="0025352E" w:rsidRDefault="00C6694A" w:rsidP="00864C81">
      <w:pPr>
        <w:rPr>
          <w:rFonts w:ascii="Sagona Book" w:hAnsi="Sagona Book"/>
          <w:sz w:val="20"/>
          <w:szCs w:val="20"/>
        </w:rPr>
      </w:pPr>
      <w:r w:rsidRPr="0025352E">
        <w:rPr>
          <w:rFonts w:ascii="Sagona Book" w:hAnsi="Sagona Book"/>
          <w:sz w:val="20"/>
          <w:szCs w:val="20"/>
        </w:rPr>
        <w:t>El Distrito integrará actividades de bienestar en todo el entorno escolar, no solo en la cafetería, otros establecimientos de comida y bebida y las instalaciones deportivas. El Distrito coordinará e integrará otras iniciativas relacionadas con la actividad física, la educación física, la nutrición y otros componentes del bienestar para que todos los esfuerzos sean complementarios, no redundantes, y contribuyan a los mismos objetivos que promuevan el bienestar estudiantil, un desarrollo óptimo y excelentes resultados académicos.</w:t>
      </w:r>
    </w:p>
    <w:p w14:paraId="19FF453A" w14:textId="067D0E0F" w:rsidR="007D0500" w:rsidRPr="0025352E" w:rsidRDefault="007D0500" w:rsidP="00864C81">
      <w:pPr>
        <w:rPr>
          <w:rFonts w:ascii="Sagona Book" w:hAnsi="Sagona Book"/>
          <w:sz w:val="20"/>
          <w:szCs w:val="20"/>
        </w:rPr>
      </w:pPr>
      <w:r w:rsidRPr="0025352E">
        <w:rPr>
          <w:rFonts w:ascii="Sagona Book" w:hAnsi="Sagona Book"/>
          <w:sz w:val="20"/>
          <w:szCs w:val="20"/>
        </w:rPr>
        <w:t>Se anima a las escuelas del distrito escolar de St. Martin a coordinar el contenido de las distintas áreas curriculares que promuevan la salud de los estudiantes, como la enseñanza de conceptos de nutrición en matemáticas, con la asesoría de expertos en currículo de la escuela o del distrito.</w:t>
      </w:r>
    </w:p>
    <w:p w14:paraId="710F8B0C" w14:textId="68107DA5" w:rsidR="00864C81" w:rsidRPr="0025352E" w:rsidRDefault="00864C81" w:rsidP="00864C81">
      <w:pPr>
        <w:rPr>
          <w:rFonts w:ascii="Sagona Book" w:hAnsi="Sagona Book"/>
          <w:sz w:val="20"/>
          <w:szCs w:val="20"/>
        </w:rPr>
      </w:pPr>
      <w:r w:rsidRPr="0025352E">
        <w:rPr>
          <w:rFonts w:ascii="Sagona Book" w:hAnsi="Sagona Book"/>
          <w:sz w:val="20"/>
          <w:szCs w:val="20"/>
        </w:rPr>
        <w:t>Todos los esfuerzos relacionados con la obtención de reconocimiento federal, estatal o de asociaciones para iniciativas, o subvenciones/oportunidades de financiación para entornos escolares saludables, se coordinarán con la política de bienestar y serán complementarios a ella, incluyendo, entre otras cosas, garantizar la participación del DWC/SWC.</w:t>
      </w:r>
    </w:p>
    <w:p w14:paraId="7C564869" w14:textId="5BB0FE6D" w:rsidR="00864C81" w:rsidRPr="0025352E" w:rsidRDefault="00864C81" w:rsidP="00864C81">
      <w:pPr>
        <w:rPr>
          <w:rFonts w:ascii="Sagona Book" w:hAnsi="Sagona Book"/>
          <w:sz w:val="20"/>
          <w:szCs w:val="20"/>
        </w:rPr>
      </w:pPr>
      <w:r w:rsidRPr="0025352E">
        <w:rPr>
          <w:rFonts w:ascii="Sagona Book" w:hAnsi="Sagona Book"/>
          <w:sz w:val="20"/>
          <w:szCs w:val="20"/>
        </w:rPr>
        <w:t>Todos los eventos patrocinados por la escuela se ajustarán a las directrices de la política de bienestar. Todos los eventos de bienestar patrocinados por la escuela incluirán actividades físicas y oportunidades para una alimentación saludable cuando sea apropiado.</w:t>
      </w:r>
    </w:p>
    <w:p w14:paraId="1524EA7E"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Alianzas comunitarias</w:t>
      </w:r>
    </w:p>
    <w:p w14:paraId="4444B179" w14:textId="7AFD347E" w:rsidR="00864C81" w:rsidRPr="0025352E" w:rsidRDefault="00F76299" w:rsidP="00864C81">
      <w:pPr>
        <w:rPr>
          <w:rFonts w:ascii="Sagona Book" w:hAnsi="Sagona Book"/>
          <w:sz w:val="20"/>
          <w:szCs w:val="20"/>
        </w:rPr>
      </w:pPr>
      <w:r w:rsidRPr="0025352E">
        <w:rPr>
          <w:rFonts w:ascii="Sagona Book" w:hAnsi="Sagona Book"/>
          <w:sz w:val="20"/>
          <w:szCs w:val="20"/>
        </w:rPr>
        <w:t>El Distrito Escolar de St. Martin establecerá relaciones con socios comunitarios (por ejemplo, hospitales, universidades, empresas locales, proveedores y coordinadores del programa SNAP-Ed, etc.) para apoyar la implementación de esta política de bienestar. Se evaluarán las alianzas y patrocinios comunitarios existentes y nuevos para garantizar que sean coherentes con la política de bienestar y sus objetivos.</w:t>
      </w:r>
    </w:p>
    <w:p w14:paraId="1A5956A9" w14:textId="77777777" w:rsidR="00864C81" w:rsidRPr="0025352E" w:rsidRDefault="00864C81" w:rsidP="00864C81">
      <w:pPr>
        <w:rPr>
          <w:rFonts w:ascii="Sagona Book" w:hAnsi="Sagona Book"/>
          <w:b/>
          <w:i/>
          <w:sz w:val="20"/>
          <w:szCs w:val="20"/>
        </w:rPr>
      </w:pPr>
      <w:r w:rsidRPr="0025352E">
        <w:rPr>
          <w:rFonts w:ascii="Sagona Book" w:hAnsi="Sagona Book"/>
          <w:b/>
          <w:i/>
          <w:sz w:val="20"/>
          <w:szCs w:val="20"/>
        </w:rPr>
        <w:t>Promoción de la salud comunitaria y participación familiar.</w:t>
      </w:r>
    </w:p>
    <w:p w14:paraId="705E53DA" w14:textId="79AFC77F" w:rsidR="00506F1F" w:rsidRPr="0025352E" w:rsidRDefault="00864C81" w:rsidP="00864C81">
      <w:pPr>
        <w:rPr>
          <w:rFonts w:ascii="Sagona Book" w:hAnsi="Sagona Book"/>
          <w:sz w:val="20"/>
          <w:szCs w:val="20"/>
        </w:rPr>
      </w:pPr>
      <w:r w:rsidRPr="0025352E">
        <w:rPr>
          <w:rFonts w:ascii="Sagona Book" w:hAnsi="Sagona Book"/>
          <w:sz w:val="20"/>
          <w:szCs w:val="20"/>
        </w:rPr>
        <w:t xml:space="preserve">El distrito promoverá entre padres/tutores, familias y la comunidad en general los beneficios y las estrategias para una alimentación saludable y la actividad física durante todo el año escolar. Se informará a las familias y se las invitará a participar en las </w:t>
      </w:r>
      <w:r w:rsidRPr="0025352E">
        <w:rPr>
          <w:rFonts w:ascii="Sagona Book" w:hAnsi="Sagona Book"/>
          <w:sz w:val="20"/>
          <w:szCs w:val="20"/>
        </w:rPr>
        <w:lastRenderedPageBreak/>
        <w:t>actividades escolares, además de recibir información sobre las iniciativas de promoción de la salud.</w:t>
      </w:r>
    </w:p>
    <w:p w14:paraId="6DC3D6D1" w14:textId="497FD333" w:rsidR="00864C81" w:rsidRPr="0025352E" w:rsidRDefault="00506F1F" w:rsidP="00864C81">
      <w:pPr>
        <w:rPr>
          <w:rFonts w:ascii="Sagona Book" w:hAnsi="Sagona Book"/>
          <w:sz w:val="20"/>
          <w:szCs w:val="20"/>
        </w:rPr>
      </w:pPr>
      <w:r w:rsidRPr="0025352E">
        <w:rPr>
          <w:rFonts w:ascii="Sagona Book" w:hAnsi="Sagona Book"/>
          <w:sz w:val="20"/>
          <w:szCs w:val="20"/>
        </w:rPr>
        <w:t xml:space="preserve">Tal como se describe en la subsección "Participación, divulgación y comunicaciones con la comunidad" </w:t>
      </w:r>
      <w:r w:rsidR="00B24E75" w:rsidRPr="0025352E">
        <w:rPr>
          <w:rFonts w:ascii="Sagona Book" w:hAnsi="Sagona Book"/>
          <w:b/>
          <w:i/>
          <w:sz w:val="20"/>
          <w:szCs w:val="20"/>
        </w:rPr>
        <w:t xml:space="preserve">, </w:t>
      </w:r>
      <w:r w:rsidR="00B24E75" w:rsidRPr="0025352E">
        <w:rPr>
          <w:rFonts w:ascii="Sagona Book" w:hAnsi="Sagona Book"/>
          <w:sz w:val="20"/>
          <w:szCs w:val="20"/>
        </w:rPr>
        <w:t>el Distrito utilizará mecanismos electrónicos (por ejemplo, correo electrónico, Facebook o la publicación de avisos en el sitio web del distrito), así como mecanismos no electrónicos (por ejemplo, boletines informativos, presentaciones a los padres o el envío de información a los hogares de los padres), para garantizar que todas las familias sean notificadas activamente sobre las oportunidades para participar en actividades patrocinadas por la escuela y reciban información sobre las iniciativas de promoción de la salud.</w:t>
      </w:r>
    </w:p>
    <w:p w14:paraId="0D14FD40" w14:textId="77777777" w:rsidR="00864C81" w:rsidRPr="0025352E" w:rsidRDefault="00864C81" w:rsidP="00864C81">
      <w:pPr>
        <w:spacing w:after="0" w:line="240" w:lineRule="auto"/>
        <w:rPr>
          <w:rFonts w:ascii="Sagona Book" w:hAnsi="Sagona Book"/>
          <w:b/>
          <w:i/>
          <w:sz w:val="20"/>
          <w:szCs w:val="20"/>
        </w:rPr>
      </w:pPr>
      <w:r w:rsidRPr="0025352E">
        <w:rPr>
          <w:rFonts w:ascii="Sagona Book" w:hAnsi="Sagona Book"/>
          <w:b/>
          <w:i/>
          <w:sz w:val="20"/>
          <w:szCs w:val="20"/>
        </w:rPr>
        <w:t>Bienestar y promoción de la salud del personal</w:t>
      </w:r>
    </w:p>
    <w:p w14:paraId="128ACB31" w14:textId="77777777" w:rsidR="00864C81" w:rsidRPr="0025352E" w:rsidRDefault="00864C81" w:rsidP="00864C81">
      <w:pPr>
        <w:spacing w:after="0" w:line="240" w:lineRule="auto"/>
        <w:rPr>
          <w:rFonts w:ascii="Sagona Book" w:hAnsi="Sagona Book"/>
          <w:b/>
          <w:i/>
          <w:sz w:val="20"/>
          <w:szCs w:val="20"/>
        </w:rPr>
      </w:pPr>
    </w:p>
    <w:p w14:paraId="71A1CF98" w14:textId="052C9FCE" w:rsidR="008A45F5" w:rsidRPr="0025352E" w:rsidRDefault="00A01A76" w:rsidP="008A45F5">
      <w:pPr>
        <w:rPr>
          <w:rFonts w:ascii="Sagona Book" w:hAnsi="Sagona Book"/>
          <w:sz w:val="20"/>
          <w:szCs w:val="20"/>
        </w:rPr>
      </w:pPr>
      <w:r w:rsidRPr="0025352E">
        <w:rPr>
          <w:rFonts w:ascii="Sagona Book" w:hAnsi="Sagona Book"/>
          <w:sz w:val="20"/>
          <w:szCs w:val="20"/>
        </w:rPr>
        <w:t xml:space="preserve">Las escuelas del distrito implementarán estrategias para apoyar al personal en la promoción activa de hábitos alimenticios saludables y la práctica de actividad física. El distrito fomenta </w:t>
      </w:r>
      <w:r w:rsidR="008A45F5" w:rsidRPr="0025352E">
        <w:rPr>
          <w:rFonts w:ascii="Sagona Book" w:hAnsi="Sagona Book"/>
          <w:sz w:val="20"/>
          <w:szCs w:val="20"/>
        </w:rPr>
        <w:t xml:space="preserve">la participación del personal en programas de promoción de la salud y apoyará programas accesibles y gratuitos o de bajo costo para el personal sobre </w:t>
      </w:r>
      <w:r w:rsidR="00063DC3" w:rsidRPr="0025352E">
        <w:rPr>
          <w:rFonts w:ascii="Sagona Book" w:hAnsi="Sagona Book"/>
          <w:sz w:val="20"/>
          <w:szCs w:val="20"/>
        </w:rPr>
        <w:t>alimentación saludable y control de peso.</w:t>
      </w:r>
    </w:p>
    <w:p w14:paraId="6B0FC540" w14:textId="77777777" w:rsidR="00864C81" w:rsidRPr="0025352E" w:rsidRDefault="00864C81" w:rsidP="00864C81">
      <w:pPr>
        <w:spacing w:after="0" w:line="240" w:lineRule="auto"/>
        <w:rPr>
          <w:rFonts w:ascii="Sagona Book" w:hAnsi="Sagona Book"/>
          <w:b/>
          <w:i/>
          <w:sz w:val="20"/>
          <w:szCs w:val="20"/>
        </w:rPr>
      </w:pPr>
      <w:r w:rsidRPr="0025352E">
        <w:rPr>
          <w:rFonts w:ascii="Sagona Book" w:hAnsi="Sagona Book"/>
          <w:b/>
          <w:i/>
          <w:sz w:val="20"/>
          <w:szCs w:val="20"/>
        </w:rPr>
        <w:t>Aprendizaje profesional</w:t>
      </w:r>
    </w:p>
    <w:p w14:paraId="570F28C0" w14:textId="77777777" w:rsidR="00864C81" w:rsidRPr="0025352E" w:rsidRDefault="00864C81" w:rsidP="00864C81">
      <w:pPr>
        <w:spacing w:after="0" w:line="240" w:lineRule="auto"/>
        <w:rPr>
          <w:rFonts w:ascii="Sagona Book" w:hAnsi="Sagona Book"/>
          <w:b/>
          <w:i/>
          <w:sz w:val="20"/>
          <w:szCs w:val="20"/>
        </w:rPr>
      </w:pPr>
    </w:p>
    <w:p w14:paraId="7B9B3B5E" w14:textId="63682CE7" w:rsidR="00E82C96" w:rsidRPr="0025352E" w:rsidRDefault="00864C81">
      <w:pPr>
        <w:rPr>
          <w:rFonts w:ascii="Sagona Book" w:hAnsi="Sagona Book"/>
          <w:sz w:val="20"/>
          <w:szCs w:val="20"/>
        </w:rPr>
      </w:pPr>
      <w:r w:rsidRPr="0025352E">
        <w:rPr>
          <w:rFonts w:ascii="Sagona Book" w:hAnsi="Sagona Book"/>
          <w:sz w:val="20"/>
          <w:szCs w:val="20"/>
        </w:rPr>
        <w:t>Cuando sea factible, el Distrito ofrecerá anualmente oportunidades y recursos de desarrollo profesional para que el personal mejore sus conocimientos y habilidades en la promoción de hábitos saludables en el aula y la escuela (por ejemplo, mediante el uso de enfoques de enseñanza cinestésica o la incorporación de lecciones de nutrición en las clases de matemáticas). El desarrollo profesional ayudará al personal del Distrito a comprender la relación entre el rendimiento académico y la salud, así como la manera en que la salud y el bienestar se integran en los planes y esfuerzos de reforma o mejora académica del distrito.</w:t>
      </w:r>
      <w:r w:rsidRPr="0025352E" w:rsidDel="001D67A8">
        <w:rPr>
          <w:rFonts w:ascii="Sagona Book" w:hAnsi="Sagona Book"/>
          <w:sz w:val="20"/>
          <w:szCs w:val="20"/>
        </w:rPr>
        <w:t xml:space="preserve"> </w:t>
      </w:r>
      <w:r w:rsidRPr="0025352E">
        <w:rPr>
          <w:rFonts w:ascii="Sagona Book" w:hAnsi="Sagona Book"/>
          <w:sz w:val="20"/>
          <w:szCs w:val="20"/>
        </w:rPr>
        <w:t xml:space="preserve">  </w:t>
      </w:r>
    </w:p>
    <w:p w14:paraId="797DAE1A" w14:textId="77777777" w:rsidR="0025352E" w:rsidRPr="0025352E" w:rsidRDefault="00917D5F" w:rsidP="0025352E">
      <w:pPr>
        <w:spacing w:after="0" w:line="240" w:lineRule="auto"/>
        <w:rPr>
          <w:rFonts w:ascii="Sagona Book" w:eastAsia="Calibri" w:hAnsi="Sagona Book"/>
          <w:b/>
          <w:i/>
          <w:sz w:val="18"/>
          <w:szCs w:val="20"/>
        </w:rPr>
      </w:pPr>
      <w:r w:rsidRPr="0025352E">
        <w:rPr>
          <w:rFonts w:ascii="Sagona Book" w:eastAsia="Calibri" w:hAnsi="Sagona Book"/>
          <w:b/>
          <w:i/>
          <w:sz w:val="20"/>
          <w:szCs w:val="20"/>
        </w:rPr>
        <w:br w:type="page"/>
      </w:r>
      <w:bookmarkStart w:id="15" w:name="Glossary"/>
      <w:r w:rsidR="0025352E" w:rsidRPr="0025352E">
        <w:rPr>
          <w:rFonts w:ascii="Sagona Book" w:eastAsia="Calibri" w:hAnsi="Sagona Book"/>
          <w:i/>
          <w:sz w:val="18"/>
          <w:szCs w:val="20"/>
        </w:rPr>
        <w:lastRenderedPageBreak/>
        <w:t xml:space="preserve">Glosario </w:t>
      </w:r>
      <w:bookmarkEnd w:id="15"/>
      <w:r w:rsidR="0025352E" w:rsidRPr="0025352E">
        <w:rPr>
          <w:rFonts w:ascii="Sagona Book" w:eastAsia="Calibri" w:hAnsi="Sagona Book"/>
          <w:i/>
          <w:sz w:val="18"/>
          <w:szCs w:val="20"/>
        </w:rPr>
        <w:t>:</w:t>
      </w:r>
    </w:p>
    <w:p w14:paraId="658D223D" w14:textId="77777777" w:rsidR="0025352E" w:rsidRPr="0025352E" w:rsidRDefault="0025352E" w:rsidP="0025352E">
      <w:pPr>
        <w:autoSpaceDE w:val="0"/>
        <w:autoSpaceDN w:val="0"/>
        <w:adjustRightInd w:val="0"/>
        <w:spacing w:after="0" w:line="240" w:lineRule="auto"/>
        <w:rPr>
          <w:rFonts w:ascii="Sagona Book" w:eastAsia="Calibri" w:hAnsi="Sagona Book"/>
          <w:b/>
          <w:sz w:val="18"/>
          <w:szCs w:val="20"/>
        </w:rPr>
      </w:pPr>
    </w:p>
    <w:p w14:paraId="726775AB" w14:textId="364ACCA8" w:rsidR="0025352E" w:rsidRPr="0025352E" w:rsidRDefault="0025352E" w:rsidP="0025352E">
      <w:pPr>
        <w:autoSpaceDE w:val="0"/>
        <w:autoSpaceDN w:val="0"/>
        <w:adjustRightInd w:val="0"/>
        <w:spacing w:after="0" w:line="240" w:lineRule="auto"/>
        <w:rPr>
          <w:rFonts w:ascii="Sagona Book" w:eastAsia="Calibri" w:hAnsi="Sagona Book"/>
          <w:sz w:val="18"/>
          <w:szCs w:val="20"/>
        </w:rPr>
      </w:pPr>
      <w:r w:rsidRPr="0025352E">
        <w:rPr>
          <w:rFonts w:ascii="Sagona Book" w:eastAsia="Calibri" w:hAnsi="Sagona Book"/>
          <w:b/>
          <w:sz w:val="18"/>
          <w:szCs w:val="20"/>
        </w:rPr>
        <w:t xml:space="preserve">Jornada escolar extendida </w:t>
      </w:r>
      <w:r w:rsidRPr="0025352E">
        <w:rPr>
          <w:rFonts w:ascii="Sagona Book" w:eastAsia="Calibri" w:hAnsi="Sagona Book"/>
          <w:sz w:val="18"/>
          <w:szCs w:val="20"/>
        </w:rPr>
        <w:t xml:space="preserve">: el </w:t>
      </w:r>
      <w:r w:rsidRPr="0025352E">
        <w:rPr>
          <w:rFonts w:ascii="Sagona Book" w:eastAsia="Times New Roman" w:hAnsi="Sagona Book"/>
          <w:color w:val="1F1F1F"/>
          <w:sz w:val="18"/>
          <w:szCs w:val="20"/>
        </w:rPr>
        <w:t>tiempo durante, antes y después del horario escolar que incluye actividades como clubes, deportes intramuros, ensayos de banda y coro, ensayos de teatro y mucho más.</w:t>
      </w:r>
    </w:p>
    <w:p w14:paraId="061A1676" w14:textId="77777777" w:rsidR="0025352E" w:rsidRPr="0025352E" w:rsidRDefault="0025352E" w:rsidP="0025352E">
      <w:pPr>
        <w:spacing w:after="0" w:line="240" w:lineRule="auto"/>
        <w:rPr>
          <w:rFonts w:ascii="Sagona Book" w:eastAsia="Calibri" w:hAnsi="Sagona Book"/>
          <w:sz w:val="18"/>
          <w:szCs w:val="20"/>
        </w:rPr>
      </w:pPr>
    </w:p>
    <w:p w14:paraId="31DC71BA" w14:textId="77777777" w:rsidR="0025352E" w:rsidRPr="0025352E" w:rsidRDefault="0025352E" w:rsidP="0025352E">
      <w:pPr>
        <w:spacing w:after="100" w:afterAutospacing="1"/>
        <w:rPr>
          <w:rFonts w:ascii="Sagona Book" w:eastAsia="Calibri" w:hAnsi="Sagona Book"/>
          <w:sz w:val="18"/>
          <w:szCs w:val="20"/>
        </w:rPr>
      </w:pPr>
      <w:r w:rsidRPr="0025352E">
        <w:rPr>
          <w:rFonts w:ascii="Sagona Book" w:eastAsia="Calibri" w:hAnsi="Sagona Book"/>
          <w:b/>
          <w:sz w:val="18"/>
          <w:szCs w:val="20"/>
        </w:rPr>
        <w:t xml:space="preserve">Recinto escolar </w:t>
      </w:r>
      <w:r w:rsidRPr="0025352E">
        <w:rPr>
          <w:rFonts w:ascii="Sagona Book" w:eastAsia="Calibri" w:hAnsi="Sagona Book"/>
          <w:sz w:val="18"/>
          <w:szCs w:val="20"/>
        </w:rPr>
        <w:t>: áreas que son propiedad de la escuela o están arrendadas por ella y que se utilizan en cualquier momento para actividades relacionadas con la escuela, incluyendo el exterior del edificio escolar, autobuses escolares u otros vehículos utilizados para transportar estudiantes, campos deportivos y estadios (por ejemplo, en marcadores, neveras portátiles, vasos y botellas de agua) o estacionamientos.</w:t>
      </w:r>
    </w:p>
    <w:p w14:paraId="7103C3A2" w14:textId="77777777" w:rsidR="0025352E" w:rsidRPr="0025352E" w:rsidRDefault="0025352E" w:rsidP="0025352E">
      <w:pPr>
        <w:spacing w:after="0" w:line="240" w:lineRule="auto"/>
        <w:rPr>
          <w:rFonts w:ascii="Sagona Book" w:eastAsia="Calibri" w:hAnsi="Sagona Book"/>
          <w:sz w:val="18"/>
          <w:szCs w:val="20"/>
        </w:rPr>
      </w:pPr>
      <w:r w:rsidRPr="0025352E">
        <w:rPr>
          <w:rFonts w:ascii="Sagona Book" w:eastAsia="Calibri" w:hAnsi="Sagona Book"/>
          <w:b/>
          <w:sz w:val="18"/>
          <w:szCs w:val="20"/>
        </w:rPr>
        <w:t xml:space="preserve">Jornada escolar </w:t>
      </w:r>
      <w:r w:rsidRPr="0025352E">
        <w:rPr>
          <w:rFonts w:ascii="Sagona Book" w:eastAsia="Calibri" w:hAnsi="Sagona Book"/>
          <w:sz w:val="18"/>
          <w:szCs w:val="20"/>
        </w:rPr>
        <w:t>: el tiempo comprendido entre la medianoche del día anterior y los 30 minutos posteriores al final de la jornada lecística.</w:t>
      </w:r>
    </w:p>
    <w:p w14:paraId="3875209A" w14:textId="77777777" w:rsidR="0025352E" w:rsidRPr="0025352E" w:rsidRDefault="0025352E" w:rsidP="0025352E">
      <w:pPr>
        <w:spacing w:after="0" w:line="240" w:lineRule="auto"/>
        <w:rPr>
          <w:rFonts w:ascii="Sagona Book" w:eastAsia="Calibri" w:hAnsi="Sagona Book"/>
          <w:sz w:val="18"/>
          <w:szCs w:val="20"/>
        </w:rPr>
      </w:pPr>
    </w:p>
    <w:p w14:paraId="00708C71" w14:textId="6E9A129C" w:rsidR="0025352E" w:rsidRDefault="0025352E" w:rsidP="0025352E">
      <w:pPr>
        <w:spacing w:after="0" w:line="240" w:lineRule="auto"/>
        <w:rPr>
          <w:rFonts w:ascii="Sagona Book" w:eastAsia="Calibri" w:hAnsi="Sagona Book"/>
          <w:sz w:val="18"/>
          <w:szCs w:val="20"/>
        </w:rPr>
      </w:pPr>
      <w:r w:rsidRPr="0025352E">
        <w:rPr>
          <w:rFonts w:ascii="Sagona Book" w:eastAsia="Calibri" w:hAnsi="Sagona Book"/>
          <w:b/>
          <w:sz w:val="18"/>
          <w:szCs w:val="20"/>
        </w:rPr>
        <w:t xml:space="preserve">Trienal </w:t>
      </w:r>
      <w:r w:rsidRPr="0025352E">
        <w:rPr>
          <w:rFonts w:ascii="Sagona Book" w:eastAsia="Calibri" w:hAnsi="Sagona Book"/>
          <w:sz w:val="18"/>
          <w:szCs w:val="20"/>
        </w:rPr>
        <w:t>: se repite cada tres años.</w:t>
      </w:r>
    </w:p>
    <w:p w14:paraId="27C8D2C0" w14:textId="77777777" w:rsidR="0025352E" w:rsidRDefault="0025352E" w:rsidP="0025352E">
      <w:pPr>
        <w:spacing w:after="0" w:line="240" w:lineRule="auto"/>
        <w:rPr>
          <w:rFonts w:ascii="Sagona Book" w:eastAsia="Calibri" w:hAnsi="Sagona Book"/>
          <w:sz w:val="18"/>
          <w:szCs w:val="20"/>
        </w:rPr>
      </w:pPr>
    </w:p>
    <w:p w14:paraId="299EAE3F" w14:textId="463F3D98" w:rsidR="004C2221" w:rsidRPr="0025352E" w:rsidRDefault="0025352E" w:rsidP="00C67DC6">
      <w:pPr>
        <w:spacing w:after="0"/>
        <w:rPr>
          <w:rFonts w:ascii="Sagona Book" w:hAnsi="Sagona Book"/>
          <w:b/>
          <w:sz w:val="20"/>
          <w:szCs w:val="20"/>
        </w:rPr>
      </w:pPr>
      <w:r w:rsidRPr="0025352E">
        <w:rPr>
          <w:rFonts w:ascii="Sagona Book" w:eastAsia="Calibri" w:hAnsi="Sagona Book"/>
          <w:b/>
          <w:sz w:val="18"/>
          <w:szCs w:val="20"/>
        </w:rPr>
        <w:t>Referencias</w:t>
      </w:r>
    </w:p>
    <w:sectPr w:rsidR="004C2221" w:rsidRPr="0025352E" w:rsidSect="004C2221">
      <w:footerReference w:type="even" r:id="rId63"/>
      <w:footerReference w:type="default" r:id="rId64"/>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07EBD" w14:textId="77777777" w:rsidR="002D0A88" w:rsidRDefault="002D0A88">
      <w:pPr>
        <w:spacing w:after="0" w:line="240" w:lineRule="auto"/>
      </w:pPr>
      <w:r>
        <w:separator/>
      </w:r>
    </w:p>
  </w:endnote>
  <w:endnote w:type="continuationSeparator" w:id="0">
    <w:p w14:paraId="11B6A8C5" w14:textId="77777777" w:rsidR="002D0A88" w:rsidRDefault="002D0A88">
      <w:pPr>
        <w:spacing w:after="0" w:line="240" w:lineRule="auto"/>
      </w:pPr>
      <w:r>
        <w:continuationSeparator/>
      </w:r>
    </w:p>
  </w:endnote>
  <w:endnote w:type="continuationNotice" w:id="1">
    <w:p w14:paraId="583615B4" w14:textId="77777777" w:rsidR="002D0A88" w:rsidRDefault="002D0A88">
      <w:pPr>
        <w:spacing w:after="0" w:line="240" w:lineRule="auto"/>
      </w:pPr>
    </w:p>
  </w:endnote>
  <w:endnote w:id="2">
    <w:p w14:paraId="71CC8793" w14:textId="77777777" w:rsidR="006B088D" w:rsidRPr="00B45F61" w:rsidRDefault="006B088D" w:rsidP="00EA5482">
      <w:pPr>
        <w:pStyle w:val="EndnoteText"/>
        <w:rPr>
          <w:sz w:val="18"/>
          <w:szCs w:val="18"/>
        </w:rPr>
      </w:pPr>
      <w:r w:rsidRPr="00B45F61">
        <w:rPr>
          <w:rStyle w:val="EndnoteReference"/>
          <w:sz w:val="18"/>
          <w:szCs w:val="18"/>
        </w:rPr>
        <w:endnoteRef/>
      </w:r>
      <w:r w:rsidRPr="00B45F61">
        <w:rPr>
          <w:sz w:val="18"/>
          <w:szCs w:val="18"/>
        </w:rPr>
        <w:t>Bradley, B, Green, AC. ¿Comparten las agencias de salud y educación de Estados Unidos la responsabilidad del rendimiento académico y la salud? Una revisión de 25 años de evidencia sobre la relación entre el rendimiento académico y los comportamientos de salud de los adolescentes, Journal of Adolescent Health. 2013; 52(5):523–532.</w:t>
      </w:r>
    </w:p>
  </w:endnote>
  <w:endnote w:id="3">
    <w:p w14:paraId="5EEED5F5" w14:textId="77777777" w:rsidR="006B088D" w:rsidRPr="00B45F61" w:rsidRDefault="006B088D" w:rsidP="00CE5F74">
      <w:pPr>
        <w:pStyle w:val="EndnoteText"/>
        <w:rPr>
          <w:sz w:val="18"/>
          <w:szCs w:val="18"/>
        </w:rPr>
      </w:pPr>
      <w:r w:rsidRPr="00B45F61">
        <w:rPr>
          <w:rStyle w:val="EndnoteReference"/>
          <w:sz w:val="18"/>
          <w:szCs w:val="18"/>
        </w:rPr>
        <w:endnoteRef/>
      </w:r>
      <w:r w:rsidRPr="00B45F61">
        <w:rPr>
          <w:sz w:val="18"/>
          <w:szCs w:val="18"/>
        </w:rPr>
        <w:t xml:space="preserve"> </w:t>
      </w:r>
      <w:r w:rsidRPr="00B45F61">
        <w:rPr>
          <w:sz w:val="18"/>
          <w:szCs w:val="18"/>
        </w:rPr>
        <w:t>Rampersaud GC, Pereira MA, Girard BL, Adams J, Metzl JD. Hábitos de desayuno, estado nutricional, peso corporal y rendimiento académico en niños y adolescentes. Journal of the American Dietetic Association. 2005;105(5):743–760, cuestionario 761–762.</w:t>
      </w:r>
    </w:p>
  </w:endnote>
  <w:endnote w:id="4">
    <w:p w14:paraId="7B7BFEE7" w14:textId="77777777" w:rsidR="006B088D" w:rsidRPr="00B45F61" w:rsidRDefault="006B088D" w:rsidP="00CE5F74">
      <w:pPr>
        <w:pStyle w:val="EndnoteText"/>
        <w:rPr>
          <w:sz w:val="18"/>
          <w:szCs w:val="18"/>
        </w:rPr>
      </w:pPr>
      <w:r w:rsidRPr="00B45F61">
        <w:rPr>
          <w:rStyle w:val="EndnoteReference"/>
          <w:sz w:val="18"/>
          <w:szCs w:val="18"/>
        </w:rPr>
        <w:endnoteRef/>
      </w:r>
      <w:r w:rsidRPr="00B45F61">
        <w:rPr>
          <w:sz w:val="18"/>
          <w:szCs w:val="18"/>
        </w:rPr>
        <w:t>Pollitt E, Mathews R. Desayuno y cognición: un resumen integrador. American Journal of Clinical Nutrition. 1998; 67(4), 804S–813S.</w:t>
      </w:r>
    </w:p>
  </w:endnote>
  <w:endnote w:id="5">
    <w:p w14:paraId="5733DB96" w14:textId="77777777" w:rsidR="006B088D" w:rsidRPr="00B45F61" w:rsidRDefault="006B088D" w:rsidP="00CE5F74">
      <w:pPr>
        <w:pStyle w:val="EndnoteText"/>
        <w:rPr>
          <w:sz w:val="18"/>
          <w:szCs w:val="18"/>
        </w:rPr>
      </w:pPr>
      <w:r w:rsidRPr="00B45F61">
        <w:rPr>
          <w:rStyle w:val="EndnoteReference"/>
          <w:sz w:val="18"/>
          <w:szCs w:val="18"/>
        </w:rPr>
        <w:endnoteRef/>
      </w:r>
      <w:r w:rsidRPr="00B45F61">
        <w:rPr>
          <w:sz w:val="18"/>
          <w:szCs w:val="18"/>
        </w:rPr>
        <w:t xml:space="preserve">Murphy JM, Pagano ME, </w:t>
      </w:r>
      <w:r w:rsidRPr="00B45F61">
        <w:rPr>
          <w:sz w:val="18"/>
          <w:szCs w:val="18"/>
        </w:rPr>
        <w:t>Nachmani J, Sperling P, Kane S, Kleinman RE. La relación entre el desayuno escolar y el funcionamiento psicosocial y académico: observaciones transversales y longitudinales en una muestra de escuelas de zonas urbanas desfavorecidas. Archives of Pediatrics and Adolescent Medicine. 1998;152(9):899–907.</w:t>
      </w:r>
    </w:p>
  </w:endnote>
  <w:endnote w:id="6">
    <w:p w14:paraId="38DB7C14" w14:textId="77777777" w:rsidR="006B088D" w:rsidRPr="00B45F61" w:rsidRDefault="006B088D" w:rsidP="00DB2D41">
      <w:pPr>
        <w:pStyle w:val="EndnoteText"/>
        <w:rPr>
          <w:sz w:val="18"/>
          <w:szCs w:val="18"/>
        </w:rPr>
      </w:pPr>
      <w:r w:rsidRPr="00B45F61">
        <w:rPr>
          <w:rStyle w:val="EndnoteReference"/>
          <w:sz w:val="18"/>
          <w:szCs w:val="18"/>
        </w:rPr>
        <w:endnoteRef/>
      </w:r>
      <w:r w:rsidRPr="00B45F61">
        <w:rPr>
          <w:sz w:val="18"/>
          <w:szCs w:val="18"/>
        </w:rPr>
        <w:t>Murphy JM. Desayuno y aprendizaje: una revisión actualizada. Current Nutrition &amp; Food Science. 2007; 3:3–36.</w:t>
      </w:r>
    </w:p>
  </w:endnote>
  <w:endnote w:id="7">
    <w:p w14:paraId="21FB1E9F" w14:textId="77777777" w:rsidR="006B088D" w:rsidRPr="00B45F61" w:rsidRDefault="006B088D" w:rsidP="00307B78">
      <w:pPr>
        <w:pStyle w:val="EndnoteText"/>
        <w:rPr>
          <w:sz w:val="18"/>
          <w:szCs w:val="18"/>
        </w:rPr>
      </w:pPr>
      <w:r w:rsidRPr="00B45F61">
        <w:rPr>
          <w:rStyle w:val="EndnoteReference"/>
          <w:sz w:val="18"/>
          <w:szCs w:val="18"/>
        </w:rPr>
        <w:endnoteRef/>
      </w:r>
      <w:r w:rsidRPr="00B45F61">
        <w:rPr>
          <w:sz w:val="18"/>
          <w:szCs w:val="18"/>
        </w:rPr>
        <w:t>MacLellan D, Taylor J, Wood K. Ingesta de alimentos y rendimiento académico en adolescentes. Revista canadiense de práctica e investigación dietética. 2008;69(3):141–144.</w:t>
      </w:r>
    </w:p>
  </w:endnote>
  <w:endnote w:id="8">
    <w:p w14:paraId="4E79FC93" w14:textId="77777777" w:rsidR="006B088D" w:rsidRPr="00B45F61" w:rsidRDefault="006B088D" w:rsidP="00BE3099">
      <w:pPr>
        <w:pStyle w:val="EndnoteText"/>
        <w:rPr>
          <w:sz w:val="18"/>
          <w:szCs w:val="18"/>
        </w:rPr>
      </w:pPr>
      <w:r w:rsidRPr="00B45F61">
        <w:rPr>
          <w:rStyle w:val="EndnoteReference"/>
          <w:sz w:val="18"/>
          <w:szCs w:val="18"/>
        </w:rPr>
        <w:endnoteRef/>
      </w:r>
      <w:r w:rsidRPr="00B45F61">
        <w:rPr>
          <w:sz w:val="18"/>
          <w:szCs w:val="18"/>
        </w:rPr>
        <w:t>Meyers AF, Sampson AE, Weitzman M, Rogers BL, Kayne H. Programa de desayuno escolar y rendimiento escolar. American Journal of Diseases of Children. 1989;143(10):1234–1239.</w:t>
      </w:r>
    </w:p>
  </w:endnote>
  <w:endnote w:id="9">
    <w:p w14:paraId="35E03320" w14:textId="77777777" w:rsidR="006B088D" w:rsidRPr="00B45F61" w:rsidRDefault="006B088D">
      <w:pPr>
        <w:pStyle w:val="EndnoteText"/>
        <w:rPr>
          <w:sz w:val="18"/>
          <w:szCs w:val="18"/>
        </w:rPr>
      </w:pPr>
      <w:r w:rsidRPr="00B45F61">
        <w:rPr>
          <w:rStyle w:val="EndnoteReference"/>
          <w:sz w:val="18"/>
          <w:szCs w:val="18"/>
        </w:rPr>
        <w:endnoteRef/>
      </w:r>
      <w:r w:rsidRPr="00B45F61">
        <w:rPr>
          <w:sz w:val="18"/>
          <w:szCs w:val="18"/>
        </w:rPr>
        <w:t xml:space="preserve">Centros para el Control y la Prevención de Enfermedades. </w:t>
      </w:r>
      <w:r w:rsidRPr="00B45F61">
        <w:rPr>
          <w:i/>
          <w:sz w:val="18"/>
          <w:szCs w:val="18"/>
        </w:rPr>
        <w:t xml:space="preserve">La relación entre la actividad física escolar, incluida la educación física, y el rendimiento académico </w:t>
      </w:r>
      <w:r w:rsidRPr="00B45F61">
        <w:rPr>
          <w:sz w:val="18"/>
          <w:szCs w:val="18"/>
        </w:rPr>
        <w:t>. Atlanta, GA: Departamento de Salud y Servicios Humanos de los Estados Unidos, 2010.</w:t>
      </w:r>
    </w:p>
  </w:endnote>
  <w:endnote w:id="10">
    <w:p w14:paraId="39D285AA" w14:textId="77777777" w:rsidR="006B088D" w:rsidRPr="00B45F61" w:rsidRDefault="006B088D" w:rsidP="00307B78">
      <w:pPr>
        <w:pStyle w:val="EndnoteText"/>
        <w:rPr>
          <w:sz w:val="18"/>
          <w:szCs w:val="18"/>
        </w:rPr>
      </w:pPr>
      <w:r w:rsidRPr="00B45F61">
        <w:rPr>
          <w:rStyle w:val="EndnoteReference"/>
          <w:sz w:val="18"/>
          <w:szCs w:val="18"/>
        </w:rPr>
        <w:endnoteRef/>
      </w:r>
      <w:r w:rsidRPr="00B45F61">
        <w:rPr>
          <w:sz w:val="18"/>
          <w:szCs w:val="18"/>
        </w:rPr>
        <w:t xml:space="preserve"> </w:t>
      </w:r>
      <w:r w:rsidRPr="00B45F61">
        <w:rPr>
          <w:sz w:val="18"/>
          <w:szCs w:val="18"/>
        </w:rPr>
        <w:t>Neumark-Sztainer D, Story M, Dixon LB, Resnick MD, Blum RW. Correlatos del consumo inadecuado de productos lácteos entre adolescentes. Journal of Nutrition Education. 1997;29(1):12–20.</w:t>
      </w:r>
    </w:p>
  </w:endnote>
  <w:endnote w:id="11">
    <w:p w14:paraId="0B930388" w14:textId="77777777" w:rsidR="006B088D" w:rsidRPr="00B45F61" w:rsidRDefault="006B088D" w:rsidP="00CE5F74">
      <w:pPr>
        <w:pStyle w:val="EndnoteText"/>
        <w:rPr>
          <w:sz w:val="18"/>
          <w:szCs w:val="18"/>
        </w:rPr>
      </w:pPr>
      <w:r w:rsidRPr="00B45F61">
        <w:rPr>
          <w:rStyle w:val="EndnoteReference"/>
          <w:sz w:val="18"/>
          <w:szCs w:val="18"/>
        </w:rPr>
        <w:endnoteRef/>
      </w:r>
      <w:r w:rsidRPr="00B45F61">
        <w:rPr>
          <w:sz w:val="18"/>
          <w:szCs w:val="18"/>
        </w:rPr>
        <w:t xml:space="preserve"> </w:t>
      </w:r>
      <w:r w:rsidRPr="00B45F61">
        <w:rPr>
          <w:sz w:val="18"/>
          <w:szCs w:val="18"/>
        </w:rPr>
        <w:t>Taras , H. Nutrición y rendimiento estudiantil en la escuela. Revista de Salud Escolar. 2005;75(6):199–213.</w:t>
      </w:r>
    </w:p>
  </w:endnote>
  <w:endnote w:id="12">
    <w:p w14:paraId="751627E4" w14:textId="77777777" w:rsidR="006B088D" w:rsidRPr="00B45F61" w:rsidRDefault="006B088D">
      <w:pPr>
        <w:pStyle w:val="EndnoteText"/>
        <w:rPr>
          <w:sz w:val="18"/>
          <w:szCs w:val="18"/>
        </w:rPr>
      </w:pPr>
      <w:r w:rsidRPr="00B45F61">
        <w:rPr>
          <w:rStyle w:val="EndnoteReference"/>
          <w:sz w:val="18"/>
          <w:szCs w:val="18"/>
        </w:rPr>
        <w:endnoteRef/>
      </w:r>
      <w:r w:rsidRPr="00B45F61">
        <w:rPr>
          <w:sz w:val="18"/>
          <w:szCs w:val="18"/>
        </w:rPr>
        <w:t xml:space="preserve">Singh A, </w:t>
      </w:r>
      <w:r w:rsidRPr="00B45F61">
        <w:rPr>
          <w:sz w:val="18"/>
          <w:szCs w:val="18"/>
        </w:rPr>
        <w:t xml:space="preserve">Uijtdewilligne L, Twisk J, van Mechelen W, Chinapaw M. </w:t>
      </w:r>
      <w:r w:rsidRPr="00B45F61">
        <w:rPr>
          <w:i/>
          <w:sz w:val="18"/>
          <w:szCs w:val="18"/>
        </w:rPr>
        <w:t xml:space="preserve">Actividad física y rendimiento escolar: una revisión sistemática de la literatura que incluye una evaluación de la calidad metodológica. </w:t>
      </w:r>
      <w:r w:rsidRPr="00B45F61">
        <w:rPr>
          <w:sz w:val="18"/>
          <w:szCs w:val="18"/>
        </w:rPr>
        <w:t>Arch Pediatr Adolesc Med, 2012; 166(1):49-55.</w:t>
      </w:r>
    </w:p>
  </w:endnote>
  <w:endnote w:id="13">
    <w:p w14:paraId="5C5EA4AC" w14:textId="77777777" w:rsidR="006B088D" w:rsidRDefault="006B088D" w:rsidP="00307B78">
      <w:pPr>
        <w:pStyle w:val="EndnoteText"/>
      </w:pPr>
      <w:r w:rsidRPr="00B45F61">
        <w:rPr>
          <w:rStyle w:val="EndnoteReference"/>
          <w:sz w:val="18"/>
          <w:szCs w:val="18"/>
        </w:rPr>
        <w:endnoteRef/>
      </w:r>
      <w:r w:rsidRPr="00B45F61">
        <w:rPr>
          <w:sz w:val="18"/>
          <w:szCs w:val="18"/>
        </w:rPr>
        <w:t xml:space="preserve"> </w:t>
      </w:r>
      <w:r w:rsidRPr="00B45F61">
        <w:rPr>
          <w:sz w:val="18"/>
          <w:szCs w:val="18"/>
        </w:rPr>
        <w:t>Neumark-Sztainer D, Story M, Resnick MD, Blum RW. Correlatos del consumo inadecuado de frutas y verduras entre adolescentes. Medicina Preventiva. 1996;25(5):497–505.</w:t>
      </w:r>
    </w:p>
  </w:endnote>
  <w:endnote w:id="14">
    <w:p w14:paraId="5C13160D" w14:textId="77777777" w:rsidR="006B088D" w:rsidRDefault="006B088D">
      <w:pPr>
        <w:pStyle w:val="EndnoteText"/>
        <w:rPr>
          <w:sz w:val="18"/>
          <w:szCs w:val="18"/>
        </w:rPr>
      </w:pPr>
      <w:r w:rsidRPr="00B45F61">
        <w:rPr>
          <w:rStyle w:val="EndnoteReference"/>
          <w:sz w:val="18"/>
          <w:szCs w:val="18"/>
        </w:rPr>
        <w:endnoteRef/>
      </w:r>
      <w:r w:rsidRPr="00B45F61">
        <w:rPr>
          <w:sz w:val="18"/>
          <w:szCs w:val="18"/>
        </w:rPr>
        <w:t xml:space="preserve">Hillman C, Pontifex M, Castelli D, Khan N, Raine L, Scudder M, </w:t>
      </w:r>
      <w:r w:rsidRPr="00B45F61">
        <w:rPr>
          <w:sz w:val="18"/>
          <w:szCs w:val="18"/>
        </w:rPr>
        <w:t xml:space="preserve">Drollette E, Moore R, Wu CT, Kamijo K. </w:t>
      </w:r>
      <w:r w:rsidRPr="00B45F61">
        <w:rPr>
          <w:i/>
          <w:sz w:val="18"/>
          <w:szCs w:val="18"/>
        </w:rPr>
        <w:t xml:space="preserve">Efectos del ensayo controlado aleatorizado FITKids sobre el control ejecutivo y la función cerebral </w:t>
      </w:r>
      <w:r w:rsidRPr="00B45F61">
        <w:rPr>
          <w:sz w:val="18"/>
          <w:szCs w:val="18"/>
        </w:rPr>
        <w:t>. Pediatrics 2014; 134(4): e1063-1071.</w:t>
      </w:r>
    </w:p>
    <w:p w14:paraId="6341D580" w14:textId="4A9A20B5" w:rsidR="006B088D" w:rsidRDefault="006B088D">
      <w:pPr>
        <w:pStyle w:val="EndnoteText"/>
        <w:rPr>
          <w:sz w:val="18"/>
          <w:szCs w:val="18"/>
        </w:rPr>
      </w:pPr>
      <w:r>
        <w:rPr>
          <w:rStyle w:val="EndnoteReference"/>
          <w:sz w:val="18"/>
          <w:szCs w:val="18"/>
        </w:rPr>
        <w:t xml:space="preserve">15 </w:t>
      </w:r>
      <w:r w:rsidRPr="007A3F52">
        <w:rPr>
          <w:sz w:val="18"/>
          <w:szCs w:val="18"/>
        </w:rPr>
        <w:t xml:space="preserve">Change Lab Solutions. (2014). </w:t>
      </w:r>
      <w:r w:rsidRPr="007A3F52">
        <w:rPr>
          <w:i/>
          <w:sz w:val="18"/>
          <w:szCs w:val="18"/>
        </w:rPr>
        <w:t xml:space="preserve">Política del distrito que restringe la publicidad de alimentos y bebidas cuya venta no está permitida en las instalaciones escolares </w:t>
      </w:r>
      <w:r w:rsidRPr="007A3F52">
        <w:rPr>
          <w:sz w:val="18"/>
          <w:szCs w:val="18"/>
        </w:rPr>
        <w:t>. Recuperado de http://changelabsolutions.org/publications/district-policy-school-food-ads</w:t>
      </w:r>
    </w:p>
    <w:p w14:paraId="03485202" w14:textId="35EAD58A" w:rsidR="006B088D" w:rsidRPr="00E82C96" w:rsidRDefault="006B088D" w:rsidP="00561D85">
      <w:pPr>
        <w:pStyle w:val="EndnoteText"/>
        <w:rPr>
          <w:sz w:val="22"/>
          <w:szCs w:val="22"/>
        </w:rPr>
      </w:pPr>
    </w:p>
  </w:endnote>
  <w:endnote w:id="15">
    <w:p w14:paraId="6E054ACA" w14:textId="77777777" w:rsidR="006B088D" w:rsidRPr="00B45F61" w:rsidRDefault="006B088D">
      <w:pPr>
        <w:pStyle w:val="EndnoteText"/>
        <w:rPr>
          <w:sz w:val="18"/>
          <w:szCs w:val="18"/>
        </w:rPr>
      </w:pPr>
      <w:r w:rsidRPr="00B45F61">
        <w:rPr>
          <w:rStyle w:val="EndnoteReference"/>
          <w:sz w:val="18"/>
          <w:szCs w:val="18"/>
        </w:rPr>
        <w:endnoteRef/>
      </w:r>
      <w:r w:rsidRPr="00B45F61">
        <w:rPr>
          <w:sz w:val="18"/>
          <w:szCs w:val="18"/>
        </w:rPr>
        <w:t xml:space="preserve"> </w:t>
      </w:r>
      <w:r w:rsidRPr="00B45F61">
        <w:rPr>
          <w:sz w:val="18"/>
          <w:szCs w:val="18"/>
        </w:rPr>
        <w:t xml:space="preserve">Haapala E, Poikkeus AM, Kukkonen-Harjula K, Tompuri T, Lintu N, Väisto J, Leppänen P, Laaksonen D, Lindi V, Lakka T. </w:t>
      </w:r>
      <w:r w:rsidRPr="00B45F61">
        <w:rPr>
          <w:i/>
          <w:sz w:val="18"/>
          <w:szCs w:val="18"/>
        </w:rPr>
        <w:t xml:space="preserve">Asociación de actividad física y comportamiento sedentario con habilidades académicas: un estudio de seguimiento entre niños de escuela primaria </w:t>
      </w:r>
      <w:r w:rsidRPr="00B45F61">
        <w:rPr>
          <w:sz w:val="18"/>
          <w:szCs w:val="18"/>
        </w:rPr>
        <w:t>. MÁS UNO, 2014; 9(9): e107031.</w:t>
      </w:r>
    </w:p>
  </w:endnote>
  <w:endnote w:id="16">
    <w:p w14:paraId="087ECE8D" w14:textId="77777777" w:rsidR="006B088D" w:rsidRDefault="006B088D"/>
    <w:p w14:paraId="48FB789D" w14:textId="77777777" w:rsidR="001000C4" w:rsidRDefault="001000C4">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Times-Roman">
    <w:panose1 w:val="00000000000000000000"/>
    <w:charset w:val="4D"/>
    <w:family w:val="roman"/>
    <w:notTrueType/>
    <w:pitch w:val="default"/>
    <w:sig w:usb0="00000003" w:usb1="00000000" w:usb2="00000000" w:usb3="00000000" w:csb0="00000001" w:csb1="00000000"/>
  </w:font>
  <w:font w:name="Lato">
    <w:altName w:val="Times New Roman"/>
    <w:panose1 w:val="00000000000000000000"/>
    <w:charset w:val="00"/>
    <w:family w:val="roman"/>
    <w:notTrueType/>
    <w:pitch w:val="default"/>
  </w:font>
  <w:font w:name="Sagona Book">
    <w:altName w:val="Sagona Book"/>
    <w:charset w:val="00"/>
    <w:family w:val="roman"/>
    <w:pitch w:val="variable"/>
    <w:sig w:usb0="8000002F" w:usb1="0000000A"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73BBF" w14:textId="77777777" w:rsidR="006B088D" w:rsidRDefault="006B088D"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FBDEA3" w14:textId="77777777" w:rsidR="006B088D" w:rsidRDefault="006B0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1C269" w14:textId="5E833245" w:rsidR="006B088D" w:rsidRDefault="006B088D"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0CFA">
      <w:rPr>
        <w:rStyle w:val="PageNumber"/>
        <w:noProof/>
      </w:rPr>
      <w:t>2</w:t>
    </w:r>
    <w:r>
      <w:rPr>
        <w:rStyle w:val="PageNumber"/>
      </w:rPr>
      <w:fldChar w:fldCharType="end"/>
    </w:r>
  </w:p>
  <w:p w14:paraId="0D2BFADB" w14:textId="77777777" w:rsidR="006B088D" w:rsidRDefault="006B0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A471F" w14:textId="77777777" w:rsidR="002D0A88" w:rsidRDefault="002D0A88">
      <w:pPr>
        <w:spacing w:after="0" w:line="240" w:lineRule="auto"/>
      </w:pPr>
      <w:r>
        <w:separator/>
      </w:r>
    </w:p>
  </w:footnote>
  <w:footnote w:type="continuationSeparator" w:id="0">
    <w:p w14:paraId="224EEC00" w14:textId="77777777" w:rsidR="002D0A88" w:rsidRDefault="002D0A88">
      <w:pPr>
        <w:spacing w:after="0" w:line="240" w:lineRule="auto"/>
      </w:pPr>
      <w:r>
        <w:continuationSeparator/>
      </w:r>
    </w:p>
  </w:footnote>
  <w:footnote w:type="continuationNotice" w:id="1">
    <w:p w14:paraId="1D5E4082" w14:textId="77777777" w:rsidR="002D0A88" w:rsidRDefault="002D0A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D0D07"/>
    <w:multiLevelType w:val="hybridMultilevel"/>
    <w:tmpl w:val="0DB4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A4D9E"/>
    <w:multiLevelType w:val="hybridMultilevel"/>
    <w:tmpl w:val="434C494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B6A8D"/>
    <w:multiLevelType w:val="hybridMultilevel"/>
    <w:tmpl w:val="1C7E745E"/>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0449BD"/>
    <w:multiLevelType w:val="hybridMultilevel"/>
    <w:tmpl w:val="73EEEC78"/>
    <w:lvl w:ilvl="0" w:tplc="33CEEBF0">
      <w:start w:val="1"/>
      <w:numFmt w:val="bullet"/>
      <w:lvlText w:val=""/>
      <w:lvlJc w:val="left"/>
      <w:pPr>
        <w:ind w:left="360" w:hanging="360"/>
      </w:pPr>
      <w:rPr>
        <w:rFonts w:ascii="Wingdings" w:hAnsi="Wingdings" w:hint="default"/>
        <w:sz w:val="16"/>
        <w:szCs w:val="16"/>
      </w:rPr>
    </w:lvl>
    <w:lvl w:ilvl="1" w:tplc="78CEF3FA">
      <w:start w:val="1"/>
      <w:numFmt w:val="bullet"/>
      <w:lvlText w:val="−"/>
      <w:lvlJc w:val="left"/>
      <w:pPr>
        <w:ind w:left="1080" w:hanging="360"/>
      </w:pPr>
      <w:rPr>
        <w:rFonts w:ascii="Arial" w:hAnsi="Arial" w:hint="default"/>
        <w:sz w:val="16"/>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1E451D"/>
    <w:multiLevelType w:val="hybridMultilevel"/>
    <w:tmpl w:val="6C241F9E"/>
    <w:lvl w:ilvl="0" w:tplc="33CEEBF0">
      <w:start w:val="1"/>
      <w:numFmt w:val="bullet"/>
      <w:lvlText w:val=""/>
      <w:lvlJc w:val="left"/>
      <w:pPr>
        <w:ind w:left="1080" w:hanging="360"/>
      </w:pPr>
      <w:rPr>
        <w:rFonts w:ascii="Wingdings" w:hAnsi="Wingdings" w:hint="default"/>
        <w:sz w:val="16"/>
        <w:szCs w:val="16"/>
      </w:rPr>
    </w:lvl>
    <w:lvl w:ilvl="1" w:tplc="C2083398">
      <w:numFmt w:val="bullet"/>
      <w:lvlText w:val="•"/>
      <w:lvlJc w:val="left"/>
      <w:pPr>
        <w:ind w:left="1800" w:hanging="360"/>
      </w:pPr>
      <w:rPr>
        <w:rFonts w:ascii="Calibri" w:eastAsia="Cambria" w:hAnsi="Calibri"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74C1A7D"/>
    <w:multiLevelType w:val="hybridMultilevel"/>
    <w:tmpl w:val="E76EE46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042831"/>
    <w:multiLevelType w:val="hybridMultilevel"/>
    <w:tmpl w:val="56D4870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0BBA7E11"/>
    <w:multiLevelType w:val="hybridMultilevel"/>
    <w:tmpl w:val="6D306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5E32A7"/>
    <w:multiLevelType w:val="hybridMultilevel"/>
    <w:tmpl w:val="30082D2C"/>
    <w:lvl w:ilvl="0" w:tplc="0409000D">
      <w:start w:val="1"/>
      <w:numFmt w:val="bullet"/>
      <w:lvlText w:val=""/>
      <w:lvlJc w:val="left"/>
      <w:pPr>
        <w:ind w:left="36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10653772"/>
    <w:multiLevelType w:val="hybridMultilevel"/>
    <w:tmpl w:val="A9D2631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216148"/>
    <w:multiLevelType w:val="hybridMultilevel"/>
    <w:tmpl w:val="C832B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5C0DB9"/>
    <w:multiLevelType w:val="hybridMultilevel"/>
    <w:tmpl w:val="6B8E929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D253EF1"/>
    <w:multiLevelType w:val="multilevel"/>
    <w:tmpl w:val="A7B0A844"/>
    <w:lvl w:ilvl="0">
      <w:start w:val="1"/>
      <w:numFmt w:val="decimal"/>
      <w:lvlText w:val="%1."/>
      <w:lvlJc w:val="left"/>
      <w:pPr>
        <w:tabs>
          <w:tab w:val="num" w:pos="4320"/>
        </w:tabs>
        <w:ind w:left="4320" w:hanging="360"/>
      </w:pPr>
    </w:lvl>
    <w:lvl w:ilvl="1" w:tentative="1">
      <w:start w:val="1"/>
      <w:numFmt w:val="decimal"/>
      <w:lvlText w:val="%2."/>
      <w:lvlJc w:val="left"/>
      <w:pPr>
        <w:tabs>
          <w:tab w:val="num" w:pos="5040"/>
        </w:tabs>
        <w:ind w:left="5040" w:hanging="360"/>
      </w:pPr>
    </w:lvl>
    <w:lvl w:ilvl="2" w:tentative="1">
      <w:start w:val="1"/>
      <w:numFmt w:val="decimal"/>
      <w:lvlText w:val="%3."/>
      <w:lvlJc w:val="left"/>
      <w:pPr>
        <w:tabs>
          <w:tab w:val="num" w:pos="5760"/>
        </w:tabs>
        <w:ind w:left="5760" w:hanging="360"/>
      </w:pPr>
    </w:lvl>
    <w:lvl w:ilvl="3" w:tentative="1">
      <w:start w:val="1"/>
      <w:numFmt w:val="decimal"/>
      <w:lvlText w:val="%4."/>
      <w:lvlJc w:val="left"/>
      <w:pPr>
        <w:tabs>
          <w:tab w:val="num" w:pos="6480"/>
        </w:tabs>
        <w:ind w:left="6480" w:hanging="360"/>
      </w:pPr>
    </w:lvl>
    <w:lvl w:ilvl="4" w:tentative="1">
      <w:start w:val="1"/>
      <w:numFmt w:val="decimal"/>
      <w:lvlText w:val="%5."/>
      <w:lvlJc w:val="left"/>
      <w:pPr>
        <w:tabs>
          <w:tab w:val="num" w:pos="7200"/>
        </w:tabs>
        <w:ind w:left="7200" w:hanging="360"/>
      </w:pPr>
    </w:lvl>
    <w:lvl w:ilvl="5" w:tentative="1">
      <w:start w:val="1"/>
      <w:numFmt w:val="decimal"/>
      <w:lvlText w:val="%6."/>
      <w:lvlJc w:val="left"/>
      <w:pPr>
        <w:tabs>
          <w:tab w:val="num" w:pos="7920"/>
        </w:tabs>
        <w:ind w:left="7920" w:hanging="360"/>
      </w:pPr>
    </w:lvl>
    <w:lvl w:ilvl="6" w:tentative="1">
      <w:start w:val="1"/>
      <w:numFmt w:val="decimal"/>
      <w:lvlText w:val="%7."/>
      <w:lvlJc w:val="left"/>
      <w:pPr>
        <w:tabs>
          <w:tab w:val="num" w:pos="8640"/>
        </w:tabs>
        <w:ind w:left="8640" w:hanging="360"/>
      </w:pPr>
    </w:lvl>
    <w:lvl w:ilvl="7" w:tentative="1">
      <w:start w:val="1"/>
      <w:numFmt w:val="decimal"/>
      <w:lvlText w:val="%8."/>
      <w:lvlJc w:val="left"/>
      <w:pPr>
        <w:tabs>
          <w:tab w:val="num" w:pos="9360"/>
        </w:tabs>
        <w:ind w:left="9360" w:hanging="360"/>
      </w:pPr>
    </w:lvl>
    <w:lvl w:ilvl="8" w:tentative="1">
      <w:start w:val="1"/>
      <w:numFmt w:val="decimal"/>
      <w:lvlText w:val="%9."/>
      <w:lvlJc w:val="left"/>
      <w:pPr>
        <w:tabs>
          <w:tab w:val="num" w:pos="10080"/>
        </w:tabs>
        <w:ind w:left="10080" w:hanging="360"/>
      </w:pPr>
    </w:lvl>
  </w:abstractNum>
  <w:abstractNum w:abstractNumId="13" w15:restartNumberingAfterBreak="0">
    <w:nsid w:val="1EB82644"/>
    <w:multiLevelType w:val="hybridMultilevel"/>
    <w:tmpl w:val="9468F996"/>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6147FB"/>
    <w:multiLevelType w:val="hybridMultilevel"/>
    <w:tmpl w:val="2756938E"/>
    <w:lvl w:ilvl="0" w:tplc="33CEEBF0">
      <w:start w:val="1"/>
      <w:numFmt w:val="bullet"/>
      <w:lvlText w:val=""/>
      <w:lvlJc w:val="left"/>
      <w:pPr>
        <w:tabs>
          <w:tab w:val="num" w:pos="467"/>
        </w:tabs>
        <w:ind w:left="467" w:hanging="360"/>
      </w:pPr>
      <w:rPr>
        <w:rFonts w:ascii="Wingdings" w:hAnsi="Wingdings" w:hint="default"/>
        <w:sz w:val="16"/>
        <w:szCs w:val="16"/>
      </w:rPr>
    </w:lvl>
    <w:lvl w:ilvl="1" w:tplc="7F346872">
      <w:start w:val="1"/>
      <w:numFmt w:val="bullet"/>
      <w:lvlText w:val="o"/>
      <w:lvlJc w:val="left"/>
      <w:pPr>
        <w:tabs>
          <w:tab w:val="num" w:pos="1187"/>
        </w:tabs>
        <w:ind w:left="1187" w:hanging="360"/>
      </w:pPr>
      <w:rPr>
        <w:rFonts w:ascii="Courier New" w:hAnsi="Courier New" w:hint="default"/>
      </w:rPr>
    </w:lvl>
    <w:lvl w:ilvl="2" w:tplc="43546FAA">
      <w:start w:val="1"/>
      <w:numFmt w:val="bullet"/>
      <w:lvlText w:val=""/>
      <w:lvlJc w:val="left"/>
      <w:pPr>
        <w:tabs>
          <w:tab w:val="num" w:pos="1907"/>
        </w:tabs>
        <w:ind w:left="1907" w:hanging="360"/>
      </w:pPr>
      <w:rPr>
        <w:rFonts w:ascii="Wingdings" w:hAnsi="Wingdings" w:hint="default"/>
      </w:rPr>
    </w:lvl>
    <w:lvl w:ilvl="3" w:tplc="2DE27B22" w:tentative="1">
      <w:start w:val="1"/>
      <w:numFmt w:val="bullet"/>
      <w:lvlText w:val=""/>
      <w:lvlJc w:val="left"/>
      <w:pPr>
        <w:tabs>
          <w:tab w:val="num" w:pos="2627"/>
        </w:tabs>
        <w:ind w:left="2627" w:hanging="360"/>
      </w:pPr>
      <w:rPr>
        <w:rFonts w:ascii="Symbol" w:hAnsi="Symbol" w:hint="default"/>
      </w:rPr>
    </w:lvl>
    <w:lvl w:ilvl="4" w:tplc="36781CD6" w:tentative="1">
      <w:start w:val="1"/>
      <w:numFmt w:val="bullet"/>
      <w:lvlText w:val="o"/>
      <w:lvlJc w:val="left"/>
      <w:pPr>
        <w:tabs>
          <w:tab w:val="num" w:pos="3347"/>
        </w:tabs>
        <w:ind w:left="3347" w:hanging="360"/>
      </w:pPr>
      <w:rPr>
        <w:rFonts w:ascii="Courier New" w:hAnsi="Courier New" w:hint="default"/>
      </w:rPr>
    </w:lvl>
    <w:lvl w:ilvl="5" w:tplc="B2423F48" w:tentative="1">
      <w:start w:val="1"/>
      <w:numFmt w:val="bullet"/>
      <w:lvlText w:val=""/>
      <w:lvlJc w:val="left"/>
      <w:pPr>
        <w:tabs>
          <w:tab w:val="num" w:pos="4067"/>
        </w:tabs>
        <w:ind w:left="4067" w:hanging="360"/>
      </w:pPr>
      <w:rPr>
        <w:rFonts w:ascii="Wingdings" w:hAnsi="Wingdings" w:hint="default"/>
      </w:rPr>
    </w:lvl>
    <w:lvl w:ilvl="6" w:tplc="2598ABA4" w:tentative="1">
      <w:start w:val="1"/>
      <w:numFmt w:val="bullet"/>
      <w:lvlText w:val=""/>
      <w:lvlJc w:val="left"/>
      <w:pPr>
        <w:tabs>
          <w:tab w:val="num" w:pos="4787"/>
        </w:tabs>
        <w:ind w:left="4787" w:hanging="360"/>
      </w:pPr>
      <w:rPr>
        <w:rFonts w:ascii="Symbol" w:hAnsi="Symbol" w:hint="default"/>
      </w:rPr>
    </w:lvl>
    <w:lvl w:ilvl="7" w:tplc="6022785C" w:tentative="1">
      <w:start w:val="1"/>
      <w:numFmt w:val="bullet"/>
      <w:lvlText w:val="o"/>
      <w:lvlJc w:val="left"/>
      <w:pPr>
        <w:tabs>
          <w:tab w:val="num" w:pos="5507"/>
        </w:tabs>
        <w:ind w:left="5507" w:hanging="360"/>
      </w:pPr>
      <w:rPr>
        <w:rFonts w:ascii="Courier New" w:hAnsi="Courier New" w:hint="default"/>
      </w:rPr>
    </w:lvl>
    <w:lvl w:ilvl="8" w:tplc="E2D80516" w:tentative="1">
      <w:start w:val="1"/>
      <w:numFmt w:val="bullet"/>
      <w:lvlText w:val=""/>
      <w:lvlJc w:val="left"/>
      <w:pPr>
        <w:tabs>
          <w:tab w:val="num" w:pos="6227"/>
        </w:tabs>
        <w:ind w:left="6227" w:hanging="360"/>
      </w:pPr>
      <w:rPr>
        <w:rFonts w:ascii="Wingdings" w:hAnsi="Wingdings" w:hint="default"/>
      </w:rPr>
    </w:lvl>
  </w:abstractNum>
  <w:abstractNum w:abstractNumId="15" w15:restartNumberingAfterBreak="0">
    <w:nsid w:val="254333CF"/>
    <w:multiLevelType w:val="hybridMultilevel"/>
    <w:tmpl w:val="D8223FC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D972B7"/>
    <w:multiLevelType w:val="hybridMultilevel"/>
    <w:tmpl w:val="6D5244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932BE2"/>
    <w:multiLevelType w:val="hybridMultilevel"/>
    <w:tmpl w:val="A4664FC6"/>
    <w:lvl w:ilvl="0" w:tplc="04090001">
      <w:start w:val="1"/>
      <w:numFmt w:val="bullet"/>
      <w:lvlText w:val=""/>
      <w:lvlJc w:val="left"/>
      <w:pPr>
        <w:ind w:left="1080" w:hanging="360"/>
      </w:pPr>
      <w:rPr>
        <w:rFonts w:ascii="Symbol" w:hAnsi="Symbol" w:hint="default"/>
      </w:rPr>
    </w:lvl>
    <w:lvl w:ilvl="1" w:tplc="78CEF3FA">
      <w:start w:val="1"/>
      <w:numFmt w:val="bullet"/>
      <w:lvlText w:val="−"/>
      <w:lvlJc w:val="left"/>
      <w:pPr>
        <w:ind w:left="1800" w:hanging="360"/>
      </w:pPr>
      <w:rPr>
        <w:rFonts w:ascii="Arial" w:hAnsi="Arial" w:hint="default"/>
        <w:sz w:val="16"/>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231DA3"/>
    <w:multiLevelType w:val="hybridMultilevel"/>
    <w:tmpl w:val="79B6B42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BB35E4"/>
    <w:multiLevelType w:val="hybridMultilevel"/>
    <w:tmpl w:val="C6D444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DF06CC"/>
    <w:multiLevelType w:val="hybridMultilevel"/>
    <w:tmpl w:val="7172A47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005247"/>
    <w:multiLevelType w:val="hybridMultilevel"/>
    <w:tmpl w:val="417A2F9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C150354"/>
    <w:multiLevelType w:val="hybridMultilevel"/>
    <w:tmpl w:val="8424FBB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D3E094B"/>
    <w:multiLevelType w:val="hybridMultilevel"/>
    <w:tmpl w:val="7D78E74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4" w15:restartNumberingAfterBreak="0">
    <w:nsid w:val="50366356"/>
    <w:multiLevelType w:val="hybridMultilevel"/>
    <w:tmpl w:val="40F213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AC4DC3"/>
    <w:multiLevelType w:val="hybridMultilevel"/>
    <w:tmpl w:val="078E1FB8"/>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0B4BFB"/>
    <w:multiLevelType w:val="hybridMultilevel"/>
    <w:tmpl w:val="38A6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D570F8"/>
    <w:multiLevelType w:val="hybridMultilevel"/>
    <w:tmpl w:val="DEC83B1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03A5955"/>
    <w:multiLevelType w:val="hybridMultilevel"/>
    <w:tmpl w:val="F61C331C"/>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052F6"/>
    <w:multiLevelType w:val="hybridMultilevel"/>
    <w:tmpl w:val="AE0A50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0362671"/>
    <w:multiLevelType w:val="hybridMultilevel"/>
    <w:tmpl w:val="31F017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23A78A6"/>
    <w:multiLevelType w:val="hybridMultilevel"/>
    <w:tmpl w:val="8984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B24EC"/>
    <w:multiLevelType w:val="hybridMultilevel"/>
    <w:tmpl w:val="3BB4E36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11"/>
  </w:num>
  <w:num w:numId="3">
    <w:abstractNumId w:val="4"/>
  </w:num>
  <w:num w:numId="4">
    <w:abstractNumId w:val="20"/>
  </w:num>
  <w:num w:numId="5">
    <w:abstractNumId w:val="28"/>
  </w:num>
  <w:num w:numId="6">
    <w:abstractNumId w:val="18"/>
  </w:num>
  <w:num w:numId="7">
    <w:abstractNumId w:val="21"/>
  </w:num>
  <w:num w:numId="8">
    <w:abstractNumId w:val="13"/>
  </w:num>
  <w:num w:numId="9">
    <w:abstractNumId w:val="30"/>
  </w:num>
  <w:num w:numId="10">
    <w:abstractNumId w:val="3"/>
  </w:num>
  <w:num w:numId="11">
    <w:abstractNumId w:val="9"/>
  </w:num>
  <w:num w:numId="12">
    <w:abstractNumId w:val="26"/>
  </w:num>
  <w:num w:numId="13">
    <w:abstractNumId w:val="32"/>
  </w:num>
  <w:num w:numId="14">
    <w:abstractNumId w:val="0"/>
  </w:num>
  <w:num w:numId="15">
    <w:abstractNumId w:val="29"/>
  </w:num>
  <w:num w:numId="16">
    <w:abstractNumId w:val="5"/>
  </w:num>
  <w:num w:numId="17">
    <w:abstractNumId w:val="15"/>
  </w:num>
  <w:num w:numId="18">
    <w:abstractNumId w:val="27"/>
  </w:num>
  <w:num w:numId="19">
    <w:abstractNumId w:val="1"/>
  </w:num>
  <w:num w:numId="20">
    <w:abstractNumId w:val="2"/>
  </w:num>
  <w:num w:numId="21">
    <w:abstractNumId w:val="19"/>
  </w:num>
  <w:num w:numId="22">
    <w:abstractNumId w:val="22"/>
  </w:num>
  <w:num w:numId="23">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14"/>
  </w:num>
  <w:num w:numId="28">
    <w:abstractNumId w:val="8"/>
  </w:num>
  <w:num w:numId="29">
    <w:abstractNumId w:val="6"/>
  </w:num>
  <w:num w:numId="30">
    <w:abstractNumId w:val="17"/>
  </w:num>
  <w:num w:numId="31">
    <w:abstractNumId w:val="10"/>
  </w:num>
  <w:num w:numId="32">
    <w:abstractNumId w:val="25"/>
  </w:num>
  <w:num w:numId="33">
    <w:abstractNumId w:val="16"/>
  </w:num>
  <w:num w:numId="34">
    <w:abstractNumId w:val="12"/>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C81"/>
    <w:rsid w:val="00000D87"/>
    <w:rsid w:val="0000282C"/>
    <w:rsid w:val="00003C9D"/>
    <w:rsid w:val="000048B7"/>
    <w:rsid w:val="00006968"/>
    <w:rsid w:val="00006BAF"/>
    <w:rsid w:val="000159BF"/>
    <w:rsid w:val="00017392"/>
    <w:rsid w:val="000205E9"/>
    <w:rsid w:val="000242A2"/>
    <w:rsid w:val="00033192"/>
    <w:rsid w:val="00033EEB"/>
    <w:rsid w:val="000359E2"/>
    <w:rsid w:val="00035D0F"/>
    <w:rsid w:val="0004028E"/>
    <w:rsid w:val="00041485"/>
    <w:rsid w:val="0004438E"/>
    <w:rsid w:val="000443BC"/>
    <w:rsid w:val="00046FEC"/>
    <w:rsid w:val="00050BA8"/>
    <w:rsid w:val="000511AD"/>
    <w:rsid w:val="00053B9A"/>
    <w:rsid w:val="000575D0"/>
    <w:rsid w:val="00060B21"/>
    <w:rsid w:val="00063DC3"/>
    <w:rsid w:val="00063E62"/>
    <w:rsid w:val="00064221"/>
    <w:rsid w:val="000729E6"/>
    <w:rsid w:val="00072FDF"/>
    <w:rsid w:val="0007300E"/>
    <w:rsid w:val="000743B5"/>
    <w:rsid w:val="0007510E"/>
    <w:rsid w:val="000768F6"/>
    <w:rsid w:val="00076D51"/>
    <w:rsid w:val="00077A53"/>
    <w:rsid w:val="0008223A"/>
    <w:rsid w:val="000825E6"/>
    <w:rsid w:val="00083A11"/>
    <w:rsid w:val="000927BD"/>
    <w:rsid w:val="00092BB9"/>
    <w:rsid w:val="00093A34"/>
    <w:rsid w:val="00094327"/>
    <w:rsid w:val="000A1540"/>
    <w:rsid w:val="000A28C8"/>
    <w:rsid w:val="000A36A5"/>
    <w:rsid w:val="000A3B40"/>
    <w:rsid w:val="000B3179"/>
    <w:rsid w:val="000B3BB3"/>
    <w:rsid w:val="000C0385"/>
    <w:rsid w:val="000C19C0"/>
    <w:rsid w:val="000C4424"/>
    <w:rsid w:val="000C7760"/>
    <w:rsid w:val="000C7EB3"/>
    <w:rsid w:val="000D015F"/>
    <w:rsid w:val="000D0765"/>
    <w:rsid w:val="000D0E2C"/>
    <w:rsid w:val="000D1688"/>
    <w:rsid w:val="000D3CD3"/>
    <w:rsid w:val="000D4074"/>
    <w:rsid w:val="000D5FD2"/>
    <w:rsid w:val="000D7D3D"/>
    <w:rsid w:val="000E281D"/>
    <w:rsid w:val="000E71EB"/>
    <w:rsid w:val="000E79C0"/>
    <w:rsid w:val="000F0EDB"/>
    <w:rsid w:val="000F657D"/>
    <w:rsid w:val="001000C4"/>
    <w:rsid w:val="00110EA3"/>
    <w:rsid w:val="00113EF8"/>
    <w:rsid w:val="00115A64"/>
    <w:rsid w:val="00117113"/>
    <w:rsid w:val="00117AFB"/>
    <w:rsid w:val="00124B83"/>
    <w:rsid w:val="0012594D"/>
    <w:rsid w:val="001261F9"/>
    <w:rsid w:val="00130D47"/>
    <w:rsid w:val="00132217"/>
    <w:rsid w:val="00136AC9"/>
    <w:rsid w:val="001378B3"/>
    <w:rsid w:val="00140D91"/>
    <w:rsid w:val="00151DB5"/>
    <w:rsid w:val="00156DAA"/>
    <w:rsid w:val="001601B5"/>
    <w:rsid w:val="00163985"/>
    <w:rsid w:val="00165CD3"/>
    <w:rsid w:val="00165D2A"/>
    <w:rsid w:val="00166870"/>
    <w:rsid w:val="00166F38"/>
    <w:rsid w:val="001772C5"/>
    <w:rsid w:val="0018188C"/>
    <w:rsid w:val="0018463B"/>
    <w:rsid w:val="00194FFD"/>
    <w:rsid w:val="0019732E"/>
    <w:rsid w:val="001A03EB"/>
    <w:rsid w:val="001A0D81"/>
    <w:rsid w:val="001A4326"/>
    <w:rsid w:val="001A6DAA"/>
    <w:rsid w:val="001B01C4"/>
    <w:rsid w:val="001B2A43"/>
    <w:rsid w:val="001B4495"/>
    <w:rsid w:val="001B51F6"/>
    <w:rsid w:val="001B64C7"/>
    <w:rsid w:val="001B680A"/>
    <w:rsid w:val="001C07B9"/>
    <w:rsid w:val="001C24E6"/>
    <w:rsid w:val="001C29C7"/>
    <w:rsid w:val="001C74DB"/>
    <w:rsid w:val="001D203D"/>
    <w:rsid w:val="001D32FF"/>
    <w:rsid w:val="001D3B5C"/>
    <w:rsid w:val="001E5AAD"/>
    <w:rsid w:val="001E6D14"/>
    <w:rsid w:val="001E7B97"/>
    <w:rsid w:val="001F46B1"/>
    <w:rsid w:val="002013CD"/>
    <w:rsid w:val="002018C7"/>
    <w:rsid w:val="00201F16"/>
    <w:rsid w:val="00202FED"/>
    <w:rsid w:val="002073E3"/>
    <w:rsid w:val="00207AF5"/>
    <w:rsid w:val="00212CBD"/>
    <w:rsid w:val="00213EC6"/>
    <w:rsid w:val="00215472"/>
    <w:rsid w:val="0021566C"/>
    <w:rsid w:val="00215787"/>
    <w:rsid w:val="002176F5"/>
    <w:rsid w:val="00217EEC"/>
    <w:rsid w:val="00221A20"/>
    <w:rsid w:val="00222ED7"/>
    <w:rsid w:val="002308CE"/>
    <w:rsid w:val="002335B7"/>
    <w:rsid w:val="00233922"/>
    <w:rsid w:val="00233B6C"/>
    <w:rsid w:val="00234E03"/>
    <w:rsid w:val="0023545A"/>
    <w:rsid w:val="0024411A"/>
    <w:rsid w:val="0024468A"/>
    <w:rsid w:val="00244B74"/>
    <w:rsid w:val="00244FDD"/>
    <w:rsid w:val="00245655"/>
    <w:rsid w:val="00246B1F"/>
    <w:rsid w:val="002471AB"/>
    <w:rsid w:val="00250084"/>
    <w:rsid w:val="00250E3D"/>
    <w:rsid w:val="0025255F"/>
    <w:rsid w:val="0025352E"/>
    <w:rsid w:val="002538B1"/>
    <w:rsid w:val="00257967"/>
    <w:rsid w:val="00260F51"/>
    <w:rsid w:val="0026457D"/>
    <w:rsid w:val="002820A8"/>
    <w:rsid w:val="002837CD"/>
    <w:rsid w:val="002866BE"/>
    <w:rsid w:val="002930E9"/>
    <w:rsid w:val="002968F0"/>
    <w:rsid w:val="00297758"/>
    <w:rsid w:val="002A0D63"/>
    <w:rsid w:val="002A2239"/>
    <w:rsid w:val="002A2659"/>
    <w:rsid w:val="002A4377"/>
    <w:rsid w:val="002B2E54"/>
    <w:rsid w:val="002B4068"/>
    <w:rsid w:val="002B7A75"/>
    <w:rsid w:val="002B7E41"/>
    <w:rsid w:val="002C55AC"/>
    <w:rsid w:val="002D06FE"/>
    <w:rsid w:val="002D0A88"/>
    <w:rsid w:val="002D38CE"/>
    <w:rsid w:val="002D550C"/>
    <w:rsid w:val="002D5FBC"/>
    <w:rsid w:val="002D6786"/>
    <w:rsid w:val="002E1228"/>
    <w:rsid w:val="002E150B"/>
    <w:rsid w:val="002F022B"/>
    <w:rsid w:val="002F0415"/>
    <w:rsid w:val="002F4561"/>
    <w:rsid w:val="00305B30"/>
    <w:rsid w:val="00305C61"/>
    <w:rsid w:val="00307B78"/>
    <w:rsid w:val="00320607"/>
    <w:rsid w:val="003210DB"/>
    <w:rsid w:val="00322C58"/>
    <w:rsid w:val="00332A2D"/>
    <w:rsid w:val="00334849"/>
    <w:rsid w:val="00334E2D"/>
    <w:rsid w:val="0034296B"/>
    <w:rsid w:val="00347CED"/>
    <w:rsid w:val="00354D84"/>
    <w:rsid w:val="00357AD4"/>
    <w:rsid w:val="003613F7"/>
    <w:rsid w:val="003623EB"/>
    <w:rsid w:val="00362979"/>
    <w:rsid w:val="00366149"/>
    <w:rsid w:val="00371021"/>
    <w:rsid w:val="003763A8"/>
    <w:rsid w:val="00377D6F"/>
    <w:rsid w:val="00382BF0"/>
    <w:rsid w:val="00386F24"/>
    <w:rsid w:val="00396BE5"/>
    <w:rsid w:val="0039789D"/>
    <w:rsid w:val="003A4CFD"/>
    <w:rsid w:val="003A4F1E"/>
    <w:rsid w:val="003A5F2F"/>
    <w:rsid w:val="003A709B"/>
    <w:rsid w:val="003B1BF7"/>
    <w:rsid w:val="003B3FCF"/>
    <w:rsid w:val="003B5E85"/>
    <w:rsid w:val="003B6C9D"/>
    <w:rsid w:val="003C0E64"/>
    <w:rsid w:val="003C27C1"/>
    <w:rsid w:val="003C366B"/>
    <w:rsid w:val="003C5626"/>
    <w:rsid w:val="003C6ADE"/>
    <w:rsid w:val="003C7ACB"/>
    <w:rsid w:val="003D0372"/>
    <w:rsid w:val="003D0FF9"/>
    <w:rsid w:val="003D50E1"/>
    <w:rsid w:val="003D5968"/>
    <w:rsid w:val="003F1690"/>
    <w:rsid w:val="004036DD"/>
    <w:rsid w:val="00411ECA"/>
    <w:rsid w:val="00412801"/>
    <w:rsid w:val="00413440"/>
    <w:rsid w:val="00416CB7"/>
    <w:rsid w:val="004207FB"/>
    <w:rsid w:val="004225D3"/>
    <w:rsid w:val="00423A8A"/>
    <w:rsid w:val="00425056"/>
    <w:rsid w:val="004310C0"/>
    <w:rsid w:val="00436980"/>
    <w:rsid w:val="00437E54"/>
    <w:rsid w:val="00441705"/>
    <w:rsid w:val="00445194"/>
    <w:rsid w:val="0044573E"/>
    <w:rsid w:val="00447771"/>
    <w:rsid w:val="00450416"/>
    <w:rsid w:val="00450870"/>
    <w:rsid w:val="00452004"/>
    <w:rsid w:val="004525E7"/>
    <w:rsid w:val="00452C35"/>
    <w:rsid w:val="0045774D"/>
    <w:rsid w:val="0046106E"/>
    <w:rsid w:val="00465776"/>
    <w:rsid w:val="00467A36"/>
    <w:rsid w:val="004714BF"/>
    <w:rsid w:val="00473634"/>
    <w:rsid w:val="00476A6D"/>
    <w:rsid w:val="00486D87"/>
    <w:rsid w:val="0049127C"/>
    <w:rsid w:val="00492500"/>
    <w:rsid w:val="00494BE7"/>
    <w:rsid w:val="00496FE6"/>
    <w:rsid w:val="004A0EB3"/>
    <w:rsid w:val="004A1708"/>
    <w:rsid w:val="004A1950"/>
    <w:rsid w:val="004A696B"/>
    <w:rsid w:val="004B1068"/>
    <w:rsid w:val="004B13FA"/>
    <w:rsid w:val="004B33D3"/>
    <w:rsid w:val="004B55D3"/>
    <w:rsid w:val="004B69AA"/>
    <w:rsid w:val="004C006B"/>
    <w:rsid w:val="004C0B3D"/>
    <w:rsid w:val="004C2221"/>
    <w:rsid w:val="004C249E"/>
    <w:rsid w:val="004C3EF2"/>
    <w:rsid w:val="004C42F6"/>
    <w:rsid w:val="004C72B0"/>
    <w:rsid w:val="004D177F"/>
    <w:rsid w:val="004D4918"/>
    <w:rsid w:val="004D5175"/>
    <w:rsid w:val="004D5F42"/>
    <w:rsid w:val="004D6EA0"/>
    <w:rsid w:val="004D6EA2"/>
    <w:rsid w:val="004E0BA1"/>
    <w:rsid w:val="004E176A"/>
    <w:rsid w:val="004E3DB9"/>
    <w:rsid w:val="004E5BD9"/>
    <w:rsid w:val="004E5DD3"/>
    <w:rsid w:val="004E5FD1"/>
    <w:rsid w:val="004F3E4C"/>
    <w:rsid w:val="004F4A29"/>
    <w:rsid w:val="004F62B0"/>
    <w:rsid w:val="00500787"/>
    <w:rsid w:val="00501976"/>
    <w:rsid w:val="00501A24"/>
    <w:rsid w:val="00505EAE"/>
    <w:rsid w:val="00506F1F"/>
    <w:rsid w:val="00507496"/>
    <w:rsid w:val="005101E3"/>
    <w:rsid w:val="005105AA"/>
    <w:rsid w:val="005160B2"/>
    <w:rsid w:val="00516B29"/>
    <w:rsid w:val="005250E4"/>
    <w:rsid w:val="00530D09"/>
    <w:rsid w:val="00531885"/>
    <w:rsid w:val="005342AE"/>
    <w:rsid w:val="0053457D"/>
    <w:rsid w:val="005374B2"/>
    <w:rsid w:val="005408A9"/>
    <w:rsid w:val="00540EFD"/>
    <w:rsid w:val="00542E6C"/>
    <w:rsid w:val="0054390F"/>
    <w:rsid w:val="00552123"/>
    <w:rsid w:val="00552185"/>
    <w:rsid w:val="005523A8"/>
    <w:rsid w:val="005531F1"/>
    <w:rsid w:val="0055322C"/>
    <w:rsid w:val="005539D0"/>
    <w:rsid w:val="00555FAA"/>
    <w:rsid w:val="00560FB3"/>
    <w:rsid w:val="0056146C"/>
    <w:rsid w:val="00561D85"/>
    <w:rsid w:val="00567143"/>
    <w:rsid w:val="00567C9C"/>
    <w:rsid w:val="00580ACC"/>
    <w:rsid w:val="00581E1D"/>
    <w:rsid w:val="00581FB8"/>
    <w:rsid w:val="005834F1"/>
    <w:rsid w:val="005861B4"/>
    <w:rsid w:val="00587F7C"/>
    <w:rsid w:val="00590D3E"/>
    <w:rsid w:val="005910E6"/>
    <w:rsid w:val="00592559"/>
    <w:rsid w:val="00592C3C"/>
    <w:rsid w:val="00595C96"/>
    <w:rsid w:val="00596818"/>
    <w:rsid w:val="00596FC7"/>
    <w:rsid w:val="005A14AC"/>
    <w:rsid w:val="005A24D2"/>
    <w:rsid w:val="005A5178"/>
    <w:rsid w:val="005A5997"/>
    <w:rsid w:val="005B0F6F"/>
    <w:rsid w:val="005B39DE"/>
    <w:rsid w:val="005B7E8C"/>
    <w:rsid w:val="005C1899"/>
    <w:rsid w:val="005C1D4B"/>
    <w:rsid w:val="005C4626"/>
    <w:rsid w:val="005C6163"/>
    <w:rsid w:val="005C6B0F"/>
    <w:rsid w:val="005D222D"/>
    <w:rsid w:val="005D23E5"/>
    <w:rsid w:val="005D4E03"/>
    <w:rsid w:val="005D5EA5"/>
    <w:rsid w:val="005D6309"/>
    <w:rsid w:val="005E3C96"/>
    <w:rsid w:val="005E6D2E"/>
    <w:rsid w:val="005F0FEB"/>
    <w:rsid w:val="005F1330"/>
    <w:rsid w:val="005F20F3"/>
    <w:rsid w:val="005F440C"/>
    <w:rsid w:val="00604B63"/>
    <w:rsid w:val="00607436"/>
    <w:rsid w:val="006079B2"/>
    <w:rsid w:val="00615602"/>
    <w:rsid w:val="00617994"/>
    <w:rsid w:val="00621938"/>
    <w:rsid w:val="00623699"/>
    <w:rsid w:val="00625BCD"/>
    <w:rsid w:val="00630CE0"/>
    <w:rsid w:val="00632EB4"/>
    <w:rsid w:val="00633815"/>
    <w:rsid w:val="00634115"/>
    <w:rsid w:val="006359BC"/>
    <w:rsid w:val="00637A9B"/>
    <w:rsid w:val="00640584"/>
    <w:rsid w:val="006420F5"/>
    <w:rsid w:val="006422B2"/>
    <w:rsid w:val="00645EA3"/>
    <w:rsid w:val="0064668F"/>
    <w:rsid w:val="00655ECC"/>
    <w:rsid w:val="00661372"/>
    <w:rsid w:val="00664AD8"/>
    <w:rsid w:val="00665B06"/>
    <w:rsid w:val="00667DDF"/>
    <w:rsid w:val="00677052"/>
    <w:rsid w:val="00680514"/>
    <w:rsid w:val="00682D0A"/>
    <w:rsid w:val="006840F2"/>
    <w:rsid w:val="0068761C"/>
    <w:rsid w:val="006876BB"/>
    <w:rsid w:val="00690D4E"/>
    <w:rsid w:val="0069274F"/>
    <w:rsid w:val="00693601"/>
    <w:rsid w:val="00693C13"/>
    <w:rsid w:val="00693D00"/>
    <w:rsid w:val="00696A31"/>
    <w:rsid w:val="006A0A26"/>
    <w:rsid w:val="006A20D9"/>
    <w:rsid w:val="006A495B"/>
    <w:rsid w:val="006A612A"/>
    <w:rsid w:val="006A7FA5"/>
    <w:rsid w:val="006A7FE8"/>
    <w:rsid w:val="006B088D"/>
    <w:rsid w:val="006B11E7"/>
    <w:rsid w:val="006B3506"/>
    <w:rsid w:val="006B4FAE"/>
    <w:rsid w:val="006C0DE0"/>
    <w:rsid w:val="006C24DC"/>
    <w:rsid w:val="006C42FE"/>
    <w:rsid w:val="006C4A0F"/>
    <w:rsid w:val="006C5486"/>
    <w:rsid w:val="006C613D"/>
    <w:rsid w:val="006D17C0"/>
    <w:rsid w:val="006D1C46"/>
    <w:rsid w:val="006D3962"/>
    <w:rsid w:val="006E1404"/>
    <w:rsid w:val="006E2D02"/>
    <w:rsid w:val="006E369A"/>
    <w:rsid w:val="006E375A"/>
    <w:rsid w:val="006E3832"/>
    <w:rsid w:val="006E4A2E"/>
    <w:rsid w:val="006E4AA8"/>
    <w:rsid w:val="006E4D9D"/>
    <w:rsid w:val="006E62E6"/>
    <w:rsid w:val="006E6E79"/>
    <w:rsid w:val="006F0B9D"/>
    <w:rsid w:val="006F10D2"/>
    <w:rsid w:val="006F2EB2"/>
    <w:rsid w:val="006F3D22"/>
    <w:rsid w:val="00702CD3"/>
    <w:rsid w:val="00702FE7"/>
    <w:rsid w:val="00705365"/>
    <w:rsid w:val="0070548C"/>
    <w:rsid w:val="0071026B"/>
    <w:rsid w:val="00712928"/>
    <w:rsid w:val="00722957"/>
    <w:rsid w:val="00726649"/>
    <w:rsid w:val="00731655"/>
    <w:rsid w:val="00744B81"/>
    <w:rsid w:val="00746C85"/>
    <w:rsid w:val="007476D6"/>
    <w:rsid w:val="00750F3D"/>
    <w:rsid w:val="0075415E"/>
    <w:rsid w:val="00754738"/>
    <w:rsid w:val="00762062"/>
    <w:rsid w:val="007638D7"/>
    <w:rsid w:val="00764C41"/>
    <w:rsid w:val="0076558D"/>
    <w:rsid w:val="00776529"/>
    <w:rsid w:val="00780648"/>
    <w:rsid w:val="007821DC"/>
    <w:rsid w:val="007873B9"/>
    <w:rsid w:val="00794334"/>
    <w:rsid w:val="0079600E"/>
    <w:rsid w:val="00796DC3"/>
    <w:rsid w:val="007A3F52"/>
    <w:rsid w:val="007A4391"/>
    <w:rsid w:val="007B3D02"/>
    <w:rsid w:val="007B41FD"/>
    <w:rsid w:val="007B4380"/>
    <w:rsid w:val="007B4AD1"/>
    <w:rsid w:val="007B613F"/>
    <w:rsid w:val="007B627B"/>
    <w:rsid w:val="007B69BA"/>
    <w:rsid w:val="007B7685"/>
    <w:rsid w:val="007C04CE"/>
    <w:rsid w:val="007C1D34"/>
    <w:rsid w:val="007C2260"/>
    <w:rsid w:val="007D0500"/>
    <w:rsid w:val="007D0774"/>
    <w:rsid w:val="007D1E41"/>
    <w:rsid w:val="007D7ADC"/>
    <w:rsid w:val="007E09D3"/>
    <w:rsid w:val="007E63F6"/>
    <w:rsid w:val="007E73E1"/>
    <w:rsid w:val="007E73F4"/>
    <w:rsid w:val="007F0507"/>
    <w:rsid w:val="007F1442"/>
    <w:rsid w:val="007F147B"/>
    <w:rsid w:val="007F2DA6"/>
    <w:rsid w:val="007F2F87"/>
    <w:rsid w:val="007F67C0"/>
    <w:rsid w:val="0080404A"/>
    <w:rsid w:val="00805981"/>
    <w:rsid w:val="00805B46"/>
    <w:rsid w:val="00812779"/>
    <w:rsid w:val="00813F99"/>
    <w:rsid w:val="00816CDE"/>
    <w:rsid w:val="00817A5E"/>
    <w:rsid w:val="008205DF"/>
    <w:rsid w:val="0082068C"/>
    <w:rsid w:val="00820EAC"/>
    <w:rsid w:val="00822926"/>
    <w:rsid w:val="00827E25"/>
    <w:rsid w:val="00832F67"/>
    <w:rsid w:val="0084665F"/>
    <w:rsid w:val="00847BFF"/>
    <w:rsid w:val="0085232C"/>
    <w:rsid w:val="00853C3B"/>
    <w:rsid w:val="0085515E"/>
    <w:rsid w:val="008603B7"/>
    <w:rsid w:val="00862E58"/>
    <w:rsid w:val="00864C81"/>
    <w:rsid w:val="0086520E"/>
    <w:rsid w:val="008705D5"/>
    <w:rsid w:val="00870DA1"/>
    <w:rsid w:val="00871096"/>
    <w:rsid w:val="00875555"/>
    <w:rsid w:val="0087675A"/>
    <w:rsid w:val="00876A4B"/>
    <w:rsid w:val="00880581"/>
    <w:rsid w:val="0088127A"/>
    <w:rsid w:val="0088131B"/>
    <w:rsid w:val="00881FE5"/>
    <w:rsid w:val="00882EC0"/>
    <w:rsid w:val="008868CB"/>
    <w:rsid w:val="0088739F"/>
    <w:rsid w:val="008901D1"/>
    <w:rsid w:val="00890BBE"/>
    <w:rsid w:val="00892580"/>
    <w:rsid w:val="00894D16"/>
    <w:rsid w:val="008A0D4A"/>
    <w:rsid w:val="008A2ADC"/>
    <w:rsid w:val="008A45F5"/>
    <w:rsid w:val="008B02A1"/>
    <w:rsid w:val="008B141C"/>
    <w:rsid w:val="008B1BD6"/>
    <w:rsid w:val="008B2B98"/>
    <w:rsid w:val="008C292C"/>
    <w:rsid w:val="008C348A"/>
    <w:rsid w:val="008C3773"/>
    <w:rsid w:val="008C65C3"/>
    <w:rsid w:val="008D1468"/>
    <w:rsid w:val="008D2C0C"/>
    <w:rsid w:val="008E01D4"/>
    <w:rsid w:val="008E313A"/>
    <w:rsid w:val="008E4112"/>
    <w:rsid w:val="008E7D68"/>
    <w:rsid w:val="008F5EB6"/>
    <w:rsid w:val="009004F7"/>
    <w:rsid w:val="0090449A"/>
    <w:rsid w:val="0090561B"/>
    <w:rsid w:val="00913A60"/>
    <w:rsid w:val="0091799E"/>
    <w:rsid w:val="00917D5F"/>
    <w:rsid w:val="00921954"/>
    <w:rsid w:val="00922BF3"/>
    <w:rsid w:val="0092356B"/>
    <w:rsid w:val="0092531B"/>
    <w:rsid w:val="00927CE2"/>
    <w:rsid w:val="00927E5E"/>
    <w:rsid w:val="00931A9F"/>
    <w:rsid w:val="00931BAF"/>
    <w:rsid w:val="00934350"/>
    <w:rsid w:val="00935CD1"/>
    <w:rsid w:val="00940509"/>
    <w:rsid w:val="0094277A"/>
    <w:rsid w:val="0094556D"/>
    <w:rsid w:val="00950D71"/>
    <w:rsid w:val="00952400"/>
    <w:rsid w:val="00954767"/>
    <w:rsid w:val="00955A0C"/>
    <w:rsid w:val="00961206"/>
    <w:rsid w:val="0096319B"/>
    <w:rsid w:val="009656E0"/>
    <w:rsid w:val="00970EE8"/>
    <w:rsid w:val="00971BB7"/>
    <w:rsid w:val="00973153"/>
    <w:rsid w:val="0097402C"/>
    <w:rsid w:val="00974427"/>
    <w:rsid w:val="00975C40"/>
    <w:rsid w:val="00981F6D"/>
    <w:rsid w:val="009823D6"/>
    <w:rsid w:val="0098332C"/>
    <w:rsid w:val="009842BE"/>
    <w:rsid w:val="00990F0C"/>
    <w:rsid w:val="00991341"/>
    <w:rsid w:val="00992871"/>
    <w:rsid w:val="00992892"/>
    <w:rsid w:val="00995D7B"/>
    <w:rsid w:val="009A34BD"/>
    <w:rsid w:val="009B0AC0"/>
    <w:rsid w:val="009B1FAE"/>
    <w:rsid w:val="009B3559"/>
    <w:rsid w:val="009C095E"/>
    <w:rsid w:val="009C0D09"/>
    <w:rsid w:val="009C26D2"/>
    <w:rsid w:val="009C5F66"/>
    <w:rsid w:val="009C66D4"/>
    <w:rsid w:val="009D798F"/>
    <w:rsid w:val="009E3CFE"/>
    <w:rsid w:val="009E6D00"/>
    <w:rsid w:val="00A01A76"/>
    <w:rsid w:val="00A0642D"/>
    <w:rsid w:val="00A066EA"/>
    <w:rsid w:val="00A078F4"/>
    <w:rsid w:val="00A12D4E"/>
    <w:rsid w:val="00A1596D"/>
    <w:rsid w:val="00A1753C"/>
    <w:rsid w:val="00A20388"/>
    <w:rsid w:val="00A208A7"/>
    <w:rsid w:val="00A22730"/>
    <w:rsid w:val="00A22F11"/>
    <w:rsid w:val="00A32397"/>
    <w:rsid w:val="00A358FE"/>
    <w:rsid w:val="00A41A07"/>
    <w:rsid w:val="00A4668D"/>
    <w:rsid w:val="00A511E2"/>
    <w:rsid w:val="00A54EA4"/>
    <w:rsid w:val="00A61D81"/>
    <w:rsid w:val="00A63CAC"/>
    <w:rsid w:val="00A656C7"/>
    <w:rsid w:val="00A67756"/>
    <w:rsid w:val="00A760A9"/>
    <w:rsid w:val="00A9329C"/>
    <w:rsid w:val="00A93C43"/>
    <w:rsid w:val="00A940C1"/>
    <w:rsid w:val="00A971AF"/>
    <w:rsid w:val="00AA0AB8"/>
    <w:rsid w:val="00AA3161"/>
    <w:rsid w:val="00AA5130"/>
    <w:rsid w:val="00AA5D9C"/>
    <w:rsid w:val="00AA7DA8"/>
    <w:rsid w:val="00AB0F58"/>
    <w:rsid w:val="00AC3A31"/>
    <w:rsid w:val="00AC43D2"/>
    <w:rsid w:val="00AC5394"/>
    <w:rsid w:val="00AC6DC2"/>
    <w:rsid w:val="00AC7222"/>
    <w:rsid w:val="00AE1371"/>
    <w:rsid w:val="00AE17D2"/>
    <w:rsid w:val="00AE37A7"/>
    <w:rsid w:val="00AE4702"/>
    <w:rsid w:val="00AE4B6D"/>
    <w:rsid w:val="00AE69FA"/>
    <w:rsid w:val="00AE73D9"/>
    <w:rsid w:val="00AF250C"/>
    <w:rsid w:val="00AF7999"/>
    <w:rsid w:val="00AF7D4D"/>
    <w:rsid w:val="00B0048B"/>
    <w:rsid w:val="00B015BC"/>
    <w:rsid w:val="00B03019"/>
    <w:rsid w:val="00B037EE"/>
    <w:rsid w:val="00B11E4C"/>
    <w:rsid w:val="00B13869"/>
    <w:rsid w:val="00B13D08"/>
    <w:rsid w:val="00B17FAC"/>
    <w:rsid w:val="00B21F72"/>
    <w:rsid w:val="00B22ACB"/>
    <w:rsid w:val="00B22ECB"/>
    <w:rsid w:val="00B235AE"/>
    <w:rsid w:val="00B236B5"/>
    <w:rsid w:val="00B23F6D"/>
    <w:rsid w:val="00B24662"/>
    <w:rsid w:val="00B24E75"/>
    <w:rsid w:val="00B34E8C"/>
    <w:rsid w:val="00B35BA6"/>
    <w:rsid w:val="00B3775D"/>
    <w:rsid w:val="00B40F1D"/>
    <w:rsid w:val="00B45F61"/>
    <w:rsid w:val="00B467EB"/>
    <w:rsid w:val="00B467F5"/>
    <w:rsid w:val="00B4755B"/>
    <w:rsid w:val="00B566C8"/>
    <w:rsid w:val="00B60B8C"/>
    <w:rsid w:val="00B63E0A"/>
    <w:rsid w:val="00B72276"/>
    <w:rsid w:val="00B778DA"/>
    <w:rsid w:val="00B800A5"/>
    <w:rsid w:val="00B92F00"/>
    <w:rsid w:val="00B937E2"/>
    <w:rsid w:val="00BA09EB"/>
    <w:rsid w:val="00BA155B"/>
    <w:rsid w:val="00BA19C0"/>
    <w:rsid w:val="00BA7759"/>
    <w:rsid w:val="00BB1966"/>
    <w:rsid w:val="00BB4151"/>
    <w:rsid w:val="00BC2055"/>
    <w:rsid w:val="00BC294A"/>
    <w:rsid w:val="00BC3294"/>
    <w:rsid w:val="00BC7DAE"/>
    <w:rsid w:val="00BD23A5"/>
    <w:rsid w:val="00BD2AA8"/>
    <w:rsid w:val="00BD3032"/>
    <w:rsid w:val="00BD5D6E"/>
    <w:rsid w:val="00BD6305"/>
    <w:rsid w:val="00BE0E85"/>
    <w:rsid w:val="00BE3099"/>
    <w:rsid w:val="00BE50E8"/>
    <w:rsid w:val="00BE7190"/>
    <w:rsid w:val="00BF21C7"/>
    <w:rsid w:val="00BF427B"/>
    <w:rsid w:val="00BF493E"/>
    <w:rsid w:val="00C02F6B"/>
    <w:rsid w:val="00C02FA7"/>
    <w:rsid w:val="00C10620"/>
    <w:rsid w:val="00C127D6"/>
    <w:rsid w:val="00C16C07"/>
    <w:rsid w:val="00C17BC2"/>
    <w:rsid w:val="00C2020C"/>
    <w:rsid w:val="00C2549B"/>
    <w:rsid w:val="00C34D23"/>
    <w:rsid w:val="00C376DB"/>
    <w:rsid w:val="00C40B0A"/>
    <w:rsid w:val="00C42CAC"/>
    <w:rsid w:val="00C46A0E"/>
    <w:rsid w:val="00C47A1A"/>
    <w:rsid w:val="00C548B8"/>
    <w:rsid w:val="00C65842"/>
    <w:rsid w:val="00C6694A"/>
    <w:rsid w:val="00C67DC6"/>
    <w:rsid w:val="00C72DA5"/>
    <w:rsid w:val="00C738BC"/>
    <w:rsid w:val="00C756E7"/>
    <w:rsid w:val="00C81370"/>
    <w:rsid w:val="00C82073"/>
    <w:rsid w:val="00C822F5"/>
    <w:rsid w:val="00C82D4B"/>
    <w:rsid w:val="00C87F4A"/>
    <w:rsid w:val="00C97123"/>
    <w:rsid w:val="00CA1381"/>
    <w:rsid w:val="00CA2922"/>
    <w:rsid w:val="00CA29F3"/>
    <w:rsid w:val="00CA30DC"/>
    <w:rsid w:val="00CA42B3"/>
    <w:rsid w:val="00CA60C2"/>
    <w:rsid w:val="00CA73FF"/>
    <w:rsid w:val="00CB14C5"/>
    <w:rsid w:val="00CB411F"/>
    <w:rsid w:val="00CB51D8"/>
    <w:rsid w:val="00CB57DD"/>
    <w:rsid w:val="00CC0843"/>
    <w:rsid w:val="00CC61F5"/>
    <w:rsid w:val="00CC638E"/>
    <w:rsid w:val="00CC7761"/>
    <w:rsid w:val="00CD063B"/>
    <w:rsid w:val="00CD5BDD"/>
    <w:rsid w:val="00CD67F5"/>
    <w:rsid w:val="00CD69B7"/>
    <w:rsid w:val="00CE1197"/>
    <w:rsid w:val="00CE2369"/>
    <w:rsid w:val="00CE2B3F"/>
    <w:rsid w:val="00CE5F74"/>
    <w:rsid w:val="00CE705B"/>
    <w:rsid w:val="00CE7CDE"/>
    <w:rsid w:val="00CE7DE6"/>
    <w:rsid w:val="00CF2107"/>
    <w:rsid w:val="00CF253C"/>
    <w:rsid w:val="00CF2AF6"/>
    <w:rsid w:val="00CF4B28"/>
    <w:rsid w:val="00CF6895"/>
    <w:rsid w:val="00D021C9"/>
    <w:rsid w:val="00D05FC9"/>
    <w:rsid w:val="00D065C6"/>
    <w:rsid w:val="00D07C4B"/>
    <w:rsid w:val="00D1000D"/>
    <w:rsid w:val="00D10A45"/>
    <w:rsid w:val="00D11860"/>
    <w:rsid w:val="00D22603"/>
    <w:rsid w:val="00D25465"/>
    <w:rsid w:val="00D2712A"/>
    <w:rsid w:val="00D3050A"/>
    <w:rsid w:val="00D30AF8"/>
    <w:rsid w:val="00D3324E"/>
    <w:rsid w:val="00D37974"/>
    <w:rsid w:val="00D4569E"/>
    <w:rsid w:val="00D47DAF"/>
    <w:rsid w:val="00D51046"/>
    <w:rsid w:val="00D579CA"/>
    <w:rsid w:val="00D6049F"/>
    <w:rsid w:val="00D65C28"/>
    <w:rsid w:val="00D74F98"/>
    <w:rsid w:val="00D76D04"/>
    <w:rsid w:val="00D80515"/>
    <w:rsid w:val="00D843F2"/>
    <w:rsid w:val="00D85EFF"/>
    <w:rsid w:val="00D85FC6"/>
    <w:rsid w:val="00D87053"/>
    <w:rsid w:val="00D90AAA"/>
    <w:rsid w:val="00D91068"/>
    <w:rsid w:val="00D922A9"/>
    <w:rsid w:val="00D9531C"/>
    <w:rsid w:val="00D965DB"/>
    <w:rsid w:val="00D96BDB"/>
    <w:rsid w:val="00DA3A49"/>
    <w:rsid w:val="00DA4540"/>
    <w:rsid w:val="00DB2039"/>
    <w:rsid w:val="00DB2A11"/>
    <w:rsid w:val="00DB2D41"/>
    <w:rsid w:val="00DB4F6F"/>
    <w:rsid w:val="00DB620A"/>
    <w:rsid w:val="00DB7AC9"/>
    <w:rsid w:val="00DB7FD9"/>
    <w:rsid w:val="00DC0E3B"/>
    <w:rsid w:val="00DC2AAA"/>
    <w:rsid w:val="00DC2BA6"/>
    <w:rsid w:val="00DC4752"/>
    <w:rsid w:val="00DD1290"/>
    <w:rsid w:val="00DD2AA6"/>
    <w:rsid w:val="00DE081E"/>
    <w:rsid w:val="00DE2378"/>
    <w:rsid w:val="00DE5C96"/>
    <w:rsid w:val="00DE6CA9"/>
    <w:rsid w:val="00DF37EE"/>
    <w:rsid w:val="00DF7B4C"/>
    <w:rsid w:val="00E0189D"/>
    <w:rsid w:val="00E0407B"/>
    <w:rsid w:val="00E04ABA"/>
    <w:rsid w:val="00E051D5"/>
    <w:rsid w:val="00E10CFA"/>
    <w:rsid w:val="00E15292"/>
    <w:rsid w:val="00E17608"/>
    <w:rsid w:val="00E20FD9"/>
    <w:rsid w:val="00E23FB3"/>
    <w:rsid w:val="00E24501"/>
    <w:rsid w:val="00E273B0"/>
    <w:rsid w:val="00E30518"/>
    <w:rsid w:val="00E30677"/>
    <w:rsid w:val="00E30710"/>
    <w:rsid w:val="00E32D66"/>
    <w:rsid w:val="00E40D6E"/>
    <w:rsid w:val="00E44684"/>
    <w:rsid w:val="00E44C71"/>
    <w:rsid w:val="00E47D2D"/>
    <w:rsid w:val="00E549EE"/>
    <w:rsid w:val="00E64530"/>
    <w:rsid w:val="00E72193"/>
    <w:rsid w:val="00E730CC"/>
    <w:rsid w:val="00E7644C"/>
    <w:rsid w:val="00E82C96"/>
    <w:rsid w:val="00E84F2F"/>
    <w:rsid w:val="00E926BB"/>
    <w:rsid w:val="00E93129"/>
    <w:rsid w:val="00EA09D9"/>
    <w:rsid w:val="00EA131E"/>
    <w:rsid w:val="00EA5482"/>
    <w:rsid w:val="00EA69EB"/>
    <w:rsid w:val="00EB4A6A"/>
    <w:rsid w:val="00ED1FF2"/>
    <w:rsid w:val="00ED2488"/>
    <w:rsid w:val="00ED5B63"/>
    <w:rsid w:val="00EE1E3D"/>
    <w:rsid w:val="00EE64E3"/>
    <w:rsid w:val="00EE6E2F"/>
    <w:rsid w:val="00EE7904"/>
    <w:rsid w:val="00EF2D1C"/>
    <w:rsid w:val="00EF3EFA"/>
    <w:rsid w:val="00EF41F1"/>
    <w:rsid w:val="00EF59B7"/>
    <w:rsid w:val="00EF5A6C"/>
    <w:rsid w:val="00F031BF"/>
    <w:rsid w:val="00F03665"/>
    <w:rsid w:val="00F06EEC"/>
    <w:rsid w:val="00F1039F"/>
    <w:rsid w:val="00F1131A"/>
    <w:rsid w:val="00F1320A"/>
    <w:rsid w:val="00F13DE5"/>
    <w:rsid w:val="00F20833"/>
    <w:rsid w:val="00F26E2B"/>
    <w:rsid w:val="00F34A06"/>
    <w:rsid w:val="00F365E2"/>
    <w:rsid w:val="00F434B0"/>
    <w:rsid w:val="00F452C0"/>
    <w:rsid w:val="00F54875"/>
    <w:rsid w:val="00F56030"/>
    <w:rsid w:val="00F567D7"/>
    <w:rsid w:val="00F6274D"/>
    <w:rsid w:val="00F63771"/>
    <w:rsid w:val="00F64FF9"/>
    <w:rsid w:val="00F67D1C"/>
    <w:rsid w:val="00F73FC3"/>
    <w:rsid w:val="00F76299"/>
    <w:rsid w:val="00F80D2C"/>
    <w:rsid w:val="00F81F2A"/>
    <w:rsid w:val="00F85A9D"/>
    <w:rsid w:val="00F907C0"/>
    <w:rsid w:val="00F934B6"/>
    <w:rsid w:val="00F949C7"/>
    <w:rsid w:val="00F96EE3"/>
    <w:rsid w:val="00FA3611"/>
    <w:rsid w:val="00FB3A54"/>
    <w:rsid w:val="00FB4C44"/>
    <w:rsid w:val="00FB7A5B"/>
    <w:rsid w:val="00FC3763"/>
    <w:rsid w:val="00FC549D"/>
    <w:rsid w:val="00FC5BA2"/>
    <w:rsid w:val="00FD0B70"/>
    <w:rsid w:val="00FE0DDA"/>
    <w:rsid w:val="00FF1929"/>
    <w:rsid w:val="00FF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D44FC0"/>
  <w15:docId w15:val="{EB6268B3-4FC4-44B9-8BB7-75E8372FE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Times New Roman"/>
        <w:lang w:val="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4C81"/>
    <w:pPr>
      <w:spacing w:after="200" w:line="276" w:lineRule="auto"/>
    </w:pPr>
    <w:rPr>
      <w:rFonts w:eastAsia="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C81"/>
    <w:pPr>
      <w:ind w:left="720"/>
      <w:contextualSpacing/>
    </w:pPr>
  </w:style>
  <w:style w:type="character" w:styleId="CommentReference">
    <w:name w:val="annotation reference"/>
    <w:uiPriority w:val="99"/>
    <w:semiHidden/>
    <w:unhideWhenUsed/>
    <w:rsid w:val="00864C81"/>
    <w:rPr>
      <w:sz w:val="16"/>
      <w:szCs w:val="16"/>
    </w:rPr>
  </w:style>
  <w:style w:type="paragraph" w:styleId="CommentText">
    <w:name w:val="annotation text"/>
    <w:basedOn w:val="Normal"/>
    <w:link w:val="CommentTextChar"/>
    <w:uiPriority w:val="99"/>
    <w:unhideWhenUsed/>
    <w:rsid w:val="00864C81"/>
    <w:pPr>
      <w:spacing w:line="240" w:lineRule="auto"/>
    </w:pPr>
    <w:rPr>
      <w:sz w:val="20"/>
      <w:szCs w:val="20"/>
    </w:rPr>
  </w:style>
  <w:style w:type="character" w:customStyle="1" w:styleId="CommentTextChar">
    <w:name w:val="Comment Text Char"/>
    <w:link w:val="CommentText"/>
    <w:uiPriority w:val="99"/>
    <w:rsid w:val="00864C81"/>
    <w:rPr>
      <w:rFonts w:eastAsia="Cambria"/>
      <w:sz w:val="20"/>
      <w:szCs w:val="20"/>
    </w:rPr>
  </w:style>
  <w:style w:type="character" w:styleId="Hyperlink">
    <w:name w:val="Hyperlink"/>
    <w:uiPriority w:val="99"/>
    <w:unhideWhenUsed/>
    <w:rsid w:val="00864C81"/>
    <w:rPr>
      <w:color w:val="0000FF"/>
      <w:u w:val="single"/>
    </w:rPr>
  </w:style>
  <w:style w:type="paragraph" w:styleId="Footer">
    <w:name w:val="footer"/>
    <w:basedOn w:val="Normal"/>
    <w:link w:val="FooterChar"/>
    <w:uiPriority w:val="99"/>
    <w:unhideWhenUsed/>
    <w:rsid w:val="00864C81"/>
    <w:pPr>
      <w:tabs>
        <w:tab w:val="center" w:pos="4320"/>
        <w:tab w:val="right" w:pos="8640"/>
      </w:tabs>
      <w:spacing w:after="0" w:line="240" w:lineRule="auto"/>
    </w:pPr>
  </w:style>
  <w:style w:type="character" w:customStyle="1" w:styleId="FooterChar">
    <w:name w:val="Footer Char"/>
    <w:link w:val="Footer"/>
    <w:uiPriority w:val="99"/>
    <w:rsid w:val="00864C81"/>
    <w:rPr>
      <w:rFonts w:eastAsia="Cambria"/>
      <w:sz w:val="22"/>
      <w:szCs w:val="22"/>
    </w:rPr>
  </w:style>
  <w:style w:type="character" w:styleId="PageNumber">
    <w:name w:val="page number"/>
    <w:basedOn w:val="DefaultParagraphFont"/>
    <w:uiPriority w:val="99"/>
    <w:semiHidden/>
    <w:unhideWhenUsed/>
    <w:rsid w:val="00864C81"/>
  </w:style>
  <w:style w:type="paragraph" w:styleId="CommentSubject">
    <w:name w:val="annotation subject"/>
    <w:basedOn w:val="CommentText"/>
    <w:next w:val="CommentText"/>
    <w:link w:val="CommentSubjectChar"/>
    <w:uiPriority w:val="99"/>
    <w:semiHidden/>
    <w:unhideWhenUsed/>
    <w:rsid w:val="00992871"/>
    <w:rPr>
      <w:b/>
      <w:bCs/>
    </w:rPr>
  </w:style>
  <w:style w:type="character" w:customStyle="1" w:styleId="CommentSubjectChar">
    <w:name w:val="Comment Subject Char"/>
    <w:link w:val="CommentSubject"/>
    <w:uiPriority w:val="99"/>
    <w:semiHidden/>
    <w:rsid w:val="00992871"/>
    <w:rPr>
      <w:rFonts w:eastAsia="Cambria"/>
      <w:b/>
      <w:bCs/>
      <w:sz w:val="20"/>
      <w:szCs w:val="20"/>
    </w:rPr>
  </w:style>
  <w:style w:type="paragraph" w:styleId="BalloonText">
    <w:name w:val="Balloon Text"/>
    <w:basedOn w:val="Normal"/>
    <w:link w:val="BalloonTextChar"/>
    <w:uiPriority w:val="99"/>
    <w:semiHidden/>
    <w:unhideWhenUsed/>
    <w:rsid w:val="00992871"/>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992871"/>
    <w:rPr>
      <w:rFonts w:ascii="Lucida Grande" w:eastAsia="Cambria" w:hAnsi="Lucida Grande" w:cs="Lucida Grande"/>
      <w:sz w:val="18"/>
      <w:szCs w:val="18"/>
    </w:rPr>
  </w:style>
  <w:style w:type="paragraph" w:styleId="EndnoteText">
    <w:name w:val="endnote text"/>
    <w:basedOn w:val="Normal"/>
    <w:link w:val="EndnoteTextChar"/>
    <w:uiPriority w:val="99"/>
    <w:unhideWhenUsed/>
    <w:rsid w:val="00492500"/>
    <w:pPr>
      <w:spacing w:after="0" w:line="240" w:lineRule="auto"/>
    </w:pPr>
    <w:rPr>
      <w:sz w:val="24"/>
      <w:szCs w:val="24"/>
    </w:rPr>
  </w:style>
  <w:style w:type="character" w:customStyle="1" w:styleId="EndnoteTextChar">
    <w:name w:val="Endnote Text Char"/>
    <w:link w:val="EndnoteText"/>
    <w:uiPriority w:val="99"/>
    <w:rsid w:val="00492500"/>
    <w:rPr>
      <w:rFonts w:eastAsia="Cambria"/>
    </w:rPr>
  </w:style>
  <w:style w:type="character" w:styleId="EndnoteReference">
    <w:name w:val="endnote reference"/>
    <w:uiPriority w:val="99"/>
    <w:unhideWhenUsed/>
    <w:rsid w:val="00492500"/>
    <w:rPr>
      <w:vertAlign w:val="superscript"/>
    </w:rPr>
  </w:style>
  <w:style w:type="paragraph" w:styleId="Header">
    <w:name w:val="header"/>
    <w:basedOn w:val="Normal"/>
    <w:link w:val="HeaderChar"/>
    <w:uiPriority w:val="99"/>
    <w:unhideWhenUsed/>
    <w:rsid w:val="00F96EE3"/>
    <w:pPr>
      <w:tabs>
        <w:tab w:val="center" w:pos="4680"/>
        <w:tab w:val="right" w:pos="9360"/>
      </w:tabs>
      <w:spacing w:after="0" w:line="240" w:lineRule="auto"/>
    </w:pPr>
  </w:style>
  <w:style w:type="character" w:customStyle="1" w:styleId="HeaderChar">
    <w:name w:val="Header Char"/>
    <w:link w:val="Header"/>
    <w:uiPriority w:val="99"/>
    <w:rsid w:val="00F96EE3"/>
    <w:rPr>
      <w:rFonts w:eastAsia="Cambria"/>
      <w:sz w:val="22"/>
      <w:szCs w:val="22"/>
    </w:rPr>
  </w:style>
  <w:style w:type="paragraph" w:styleId="Revision">
    <w:name w:val="Revision"/>
    <w:hidden/>
    <w:uiPriority w:val="99"/>
    <w:semiHidden/>
    <w:rsid w:val="004525E7"/>
    <w:rPr>
      <w:rFonts w:eastAsia="Cambria"/>
      <w:sz w:val="22"/>
      <w:szCs w:val="22"/>
    </w:rPr>
  </w:style>
  <w:style w:type="paragraph" w:customStyle="1" w:styleId="Default">
    <w:name w:val="Default"/>
    <w:basedOn w:val="Normal"/>
    <w:rsid w:val="00876A4B"/>
    <w:pPr>
      <w:autoSpaceDE w:val="0"/>
      <w:autoSpaceDN w:val="0"/>
      <w:spacing w:after="0" w:line="240" w:lineRule="auto"/>
    </w:pPr>
    <w:rPr>
      <w:rFonts w:ascii="Calibri" w:hAnsi="Calibri"/>
      <w:color w:val="000000"/>
      <w:sz w:val="24"/>
      <w:szCs w:val="24"/>
    </w:rPr>
  </w:style>
  <w:style w:type="character" w:styleId="FollowedHyperlink">
    <w:name w:val="FollowedHyperlink"/>
    <w:uiPriority w:val="99"/>
    <w:semiHidden/>
    <w:unhideWhenUsed/>
    <w:rsid w:val="00876A4B"/>
    <w:rPr>
      <w:color w:val="800080"/>
      <w:u w:val="single"/>
    </w:rPr>
  </w:style>
  <w:style w:type="paragraph" w:customStyle="1" w:styleId="BasicParagraph">
    <w:name w:val="[Basic Paragraph]"/>
    <w:basedOn w:val="Normal"/>
    <w:rsid w:val="00A93C43"/>
    <w:pPr>
      <w:widowControl w:val="0"/>
      <w:autoSpaceDE w:val="0"/>
      <w:autoSpaceDN w:val="0"/>
      <w:adjustRightInd w:val="0"/>
      <w:spacing w:after="0" w:line="288" w:lineRule="auto"/>
      <w:textAlignment w:val="center"/>
    </w:pPr>
    <w:rPr>
      <w:rFonts w:ascii="Times New Roman" w:eastAsia="Times New Roman" w:hAnsi="Times New Roman" w:cs="Times-Roman"/>
      <w:color w:val="000000"/>
      <w:sz w:val="24"/>
      <w:szCs w:val="24"/>
      <w:lang w:bidi="en-US"/>
    </w:rPr>
  </w:style>
  <w:style w:type="paragraph" w:styleId="BodyText">
    <w:name w:val="Body Text"/>
    <w:basedOn w:val="Normal"/>
    <w:link w:val="BodyTextChar"/>
    <w:uiPriority w:val="99"/>
    <w:unhideWhenUsed/>
    <w:rsid w:val="005C4626"/>
    <w:pPr>
      <w:spacing w:after="120"/>
    </w:pPr>
  </w:style>
  <w:style w:type="character" w:customStyle="1" w:styleId="BodyTextChar">
    <w:name w:val="Body Text Char"/>
    <w:link w:val="BodyText"/>
    <w:uiPriority w:val="99"/>
    <w:rsid w:val="005C4626"/>
    <w:rPr>
      <w:rFonts w:eastAsia="Cambria"/>
      <w:sz w:val="22"/>
      <w:szCs w:val="22"/>
    </w:rPr>
  </w:style>
  <w:style w:type="paragraph" w:customStyle="1" w:styleId="bullets">
    <w:name w:val="bullets"/>
    <w:basedOn w:val="Normal"/>
    <w:qFormat/>
    <w:rsid w:val="00702FE7"/>
    <w:pPr>
      <w:spacing w:after="240" w:line="288" w:lineRule="auto"/>
    </w:pPr>
    <w:rPr>
      <w:rFonts w:ascii="Times New Roman" w:eastAsia="Times New Roman" w:hAnsi="Times New Roman"/>
      <w:sz w:val="24"/>
      <w:szCs w:val="24"/>
    </w:rPr>
  </w:style>
  <w:style w:type="table" w:styleId="TableGrid">
    <w:name w:val="Table Grid"/>
    <w:basedOn w:val="TableNormal"/>
    <w:uiPriority w:val="59"/>
    <w:rsid w:val="00A61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66F38"/>
    <w:rPr>
      <w:rFonts w:ascii="Lato" w:hAnsi="Lato" w:hint="default"/>
      <w:i/>
      <w:iCs/>
    </w:rPr>
  </w:style>
  <w:style w:type="character" w:styleId="UnresolvedMention">
    <w:name w:val="Unresolved Mention"/>
    <w:basedOn w:val="DefaultParagraphFont"/>
    <w:uiPriority w:val="99"/>
    <w:semiHidden/>
    <w:unhideWhenUsed/>
    <w:rsid w:val="00113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7357">
      <w:bodyDiv w:val="1"/>
      <w:marLeft w:val="0"/>
      <w:marRight w:val="0"/>
      <w:marTop w:val="0"/>
      <w:marBottom w:val="0"/>
      <w:divBdr>
        <w:top w:val="none" w:sz="0" w:space="0" w:color="auto"/>
        <w:left w:val="none" w:sz="0" w:space="0" w:color="auto"/>
        <w:bottom w:val="none" w:sz="0" w:space="0" w:color="auto"/>
        <w:right w:val="none" w:sz="0" w:space="0" w:color="auto"/>
      </w:divBdr>
    </w:div>
    <w:div w:id="231083485">
      <w:bodyDiv w:val="1"/>
      <w:marLeft w:val="0"/>
      <w:marRight w:val="0"/>
      <w:marTop w:val="0"/>
      <w:marBottom w:val="0"/>
      <w:divBdr>
        <w:top w:val="none" w:sz="0" w:space="0" w:color="auto"/>
        <w:left w:val="none" w:sz="0" w:space="0" w:color="auto"/>
        <w:bottom w:val="none" w:sz="0" w:space="0" w:color="auto"/>
        <w:right w:val="none" w:sz="0" w:space="0" w:color="auto"/>
      </w:divBdr>
    </w:div>
    <w:div w:id="864830068">
      <w:bodyDiv w:val="1"/>
      <w:marLeft w:val="0"/>
      <w:marRight w:val="0"/>
      <w:marTop w:val="0"/>
      <w:marBottom w:val="0"/>
      <w:divBdr>
        <w:top w:val="none" w:sz="0" w:space="0" w:color="auto"/>
        <w:left w:val="none" w:sz="0" w:space="0" w:color="auto"/>
        <w:bottom w:val="none" w:sz="0" w:space="0" w:color="auto"/>
        <w:right w:val="none" w:sz="0" w:space="0" w:color="auto"/>
      </w:divBdr>
      <w:divsChild>
        <w:div w:id="1008292751">
          <w:marLeft w:val="0"/>
          <w:marRight w:val="0"/>
          <w:marTop w:val="0"/>
          <w:marBottom w:val="0"/>
          <w:divBdr>
            <w:top w:val="single" w:sz="36" w:space="0" w:color="075290"/>
            <w:left w:val="none" w:sz="0" w:space="0" w:color="auto"/>
            <w:bottom w:val="none" w:sz="0" w:space="0" w:color="auto"/>
            <w:right w:val="none" w:sz="0" w:space="0" w:color="auto"/>
          </w:divBdr>
          <w:divsChild>
            <w:div w:id="2052805282">
              <w:marLeft w:val="0"/>
              <w:marRight w:val="0"/>
              <w:marTop w:val="0"/>
              <w:marBottom w:val="0"/>
              <w:divBdr>
                <w:top w:val="none" w:sz="0" w:space="0" w:color="auto"/>
                <w:left w:val="none" w:sz="0" w:space="0" w:color="auto"/>
                <w:bottom w:val="none" w:sz="0" w:space="0" w:color="auto"/>
                <w:right w:val="none" w:sz="0" w:space="0" w:color="auto"/>
              </w:divBdr>
              <w:divsChild>
                <w:div w:id="2142797519">
                  <w:marLeft w:val="0"/>
                  <w:marRight w:val="0"/>
                  <w:marTop w:val="150"/>
                  <w:marBottom w:val="0"/>
                  <w:divBdr>
                    <w:top w:val="none" w:sz="0" w:space="0" w:color="auto"/>
                    <w:left w:val="none" w:sz="0" w:space="0" w:color="auto"/>
                    <w:bottom w:val="none" w:sz="0" w:space="0" w:color="auto"/>
                    <w:right w:val="none" w:sz="0" w:space="0" w:color="auto"/>
                  </w:divBdr>
                  <w:divsChild>
                    <w:div w:id="889807172">
                      <w:marLeft w:val="-150"/>
                      <w:marRight w:val="0"/>
                      <w:marTop w:val="0"/>
                      <w:marBottom w:val="0"/>
                      <w:divBdr>
                        <w:top w:val="none" w:sz="0" w:space="0" w:color="auto"/>
                        <w:left w:val="none" w:sz="0" w:space="0" w:color="auto"/>
                        <w:bottom w:val="none" w:sz="0" w:space="0" w:color="auto"/>
                        <w:right w:val="none" w:sz="0" w:space="0" w:color="auto"/>
                      </w:divBdr>
                      <w:divsChild>
                        <w:div w:id="827601741">
                          <w:marLeft w:val="0"/>
                          <w:marRight w:val="0"/>
                          <w:marTop w:val="0"/>
                          <w:marBottom w:val="0"/>
                          <w:divBdr>
                            <w:top w:val="none" w:sz="0" w:space="0" w:color="auto"/>
                            <w:left w:val="none" w:sz="0" w:space="0" w:color="auto"/>
                            <w:bottom w:val="none" w:sz="0" w:space="0" w:color="auto"/>
                            <w:right w:val="none" w:sz="0" w:space="0" w:color="auto"/>
                          </w:divBdr>
                          <w:divsChild>
                            <w:div w:id="1374115350">
                              <w:marLeft w:val="0"/>
                              <w:marRight w:val="0"/>
                              <w:marTop w:val="0"/>
                              <w:marBottom w:val="0"/>
                              <w:divBdr>
                                <w:top w:val="none" w:sz="0" w:space="0" w:color="auto"/>
                                <w:left w:val="none" w:sz="0" w:space="0" w:color="auto"/>
                                <w:bottom w:val="none" w:sz="0" w:space="0" w:color="auto"/>
                                <w:right w:val="none" w:sz="0" w:space="0" w:color="auto"/>
                              </w:divBdr>
                              <w:divsChild>
                                <w:div w:id="1784154732">
                                  <w:marLeft w:val="-150"/>
                                  <w:marRight w:val="0"/>
                                  <w:marTop w:val="0"/>
                                  <w:marBottom w:val="0"/>
                                  <w:divBdr>
                                    <w:top w:val="none" w:sz="0" w:space="0" w:color="auto"/>
                                    <w:left w:val="none" w:sz="0" w:space="0" w:color="auto"/>
                                    <w:bottom w:val="none" w:sz="0" w:space="0" w:color="auto"/>
                                    <w:right w:val="none" w:sz="0" w:space="0" w:color="auto"/>
                                  </w:divBdr>
                                  <w:divsChild>
                                    <w:div w:id="1666203882">
                                      <w:marLeft w:val="0"/>
                                      <w:marRight w:val="0"/>
                                      <w:marTop w:val="0"/>
                                      <w:marBottom w:val="0"/>
                                      <w:divBdr>
                                        <w:top w:val="none" w:sz="0" w:space="0" w:color="auto"/>
                                        <w:left w:val="none" w:sz="0" w:space="0" w:color="auto"/>
                                        <w:bottom w:val="none" w:sz="0" w:space="0" w:color="auto"/>
                                        <w:right w:val="none" w:sz="0" w:space="0" w:color="auto"/>
                                      </w:divBdr>
                                      <w:divsChild>
                                        <w:div w:id="255677729">
                                          <w:marLeft w:val="0"/>
                                          <w:marRight w:val="0"/>
                                          <w:marTop w:val="0"/>
                                          <w:marBottom w:val="0"/>
                                          <w:divBdr>
                                            <w:top w:val="none" w:sz="0" w:space="0" w:color="auto"/>
                                            <w:left w:val="none" w:sz="0" w:space="0" w:color="auto"/>
                                            <w:bottom w:val="none" w:sz="0" w:space="0" w:color="auto"/>
                                            <w:right w:val="none" w:sz="0" w:space="0" w:color="auto"/>
                                          </w:divBdr>
                                          <w:divsChild>
                                            <w:div w:id="105661675">
                                              <w:marLeft w:val="0"/>
                                              <w:marRight w:val="0"/>
                                              <w:marTop w:val="0"/>
                                              <w:marBottom w:val="0"/>
                                              <w:divBdr>
                                                <w:top w:val="none" w:sz="0" w:space="0" w:color="auto"/>
                                                <w:left w:val="none" w:sz="0" w:space="0" w:color="auto"/>
                                                <w:bottom w:val="none" w:sz="0" w:space="0" w:color="auto"/>
                                                <w:right w:val="none" w:sz="0" w:space="0" w:color="auto"/>
                                              </w:divBdr>
                                              <w:divsChild>
                                                <w:div w:id="1948805428">
                                                  <w:marLeft w:val="0"/>
                                                  <w:marRight w:val="0"/>
                                                  <w:marTop w:val="0"/>
                                                  <w:marBottom w:val="0"/>
                                                  <w:divBdr>
                                                    <w:top w:val="none" w:sz="0" w:space="0" w:color="auto"/>
                                                    <w:left w:val="none" w:sz="0" w:space="0" w:color="auto"/>
                                                    <w:bottom w:val="none" w:sz="0" w:space="0" w:color="auto"/>
                                                    <w:right w:val="none" w:sz="0" w:space="0" w:color="auto"/>
                                                  </w:divBdr>
                                                  <w:divsChild>
                                                    <w:div w:id="637414069">
                                                      <w:marLeft w:val="0"/>
                                                      <w:marRight w:val="0"/>
                                                      <w:marTop w:val="0"/>
                                                      <w:marBottom w:val="0"/>
                                                      <w:divBdr>
                                                        <w:top w:val="single" w:sz="6" w:space="0" w:color="E5E5E5"/>
                                                        <w:left w:val="single" w:sz="6" w:space="0" w:color="E5E5E5"/>
                                                        <w:bottom w:val="single" w:sz="6" w:space="0" w:color="E5E5E5"/>
                                                        <w:right w:val="single" w:sz="6" w:space="0" w:color="E5E5E5"/>
                                                      </w:divBdr>
                                                      <w:divsChild>
                                                        <w:div w:id="1746025831">
                                                          <w:marLeft w:val="0"/>
                                                          <w:marRight w:val="0"/>
                                                          <w:marTop w:val="0"/>
                                                          <w:marBottom w:val="0"/>
                                                          <w:divBdr>
                                                            <w:top w:val="none" w:sz="0" w:space="0" w:color="auto"/>
                                                            <w:left w:val="none" w:sz="0" w:space="0" w:color="auto"/>
                                                            <w:bottom w:val="none" w:sz="0" w:space="0" w:color="auto"/>
                                                            <w:right w:val="none" w:sz="0" w:space="0" w:color="auto"/>
                                                          </w:divBdr>
                                                          <w:divsChild>
                                                            <w:div w:id="647326637">
                                                              <w:marLeft w:val="0"/>
                                                              <w:marRight w:val="0"/>
                                                              <w:marTop w:val="0"/>
                                                              <w:marBottom w:val="0"/>
                                                              <w:divBdr>
                                                                <w:top w:val="single" w:sz="6" w:space="0" w:color="E5E5E5"/>
                                                                <w:left w:val="single" w:sz="6" w:space="0" w:color="E5E5E5"/>
                                                                <w:bottom w:val="single" w:sz="6" w:space="0" w:color="E5E5E5"/>
                                                                <w:right w:val="single" w:sz="6" w:space="0" w:color="E5E5E5"/>
                                                              </w:divBdr>
                                                              <w:divsChild>
                                                                <w:div w:id="382100301">
                                                                  <w:marLeft w:val="0"/>
                                                                  <w:marRight w:val="0"/>
                                                                  <w:marTop w:val="0"/>
                                                                  <w:marBottom w:val="0"/>
                                                                  <w:divBdr>
                                                                    <w:top w:val="none" w:sz="0" w:space="0" w:color="auto"/>
                                                                    <w:left w:val="none" w:sz="0" w:space="0" w:color="auto"/>
                                                                    <w:bottom w:val="none" w:sz="0" w:space="0" w:color="auto"/>
                                                                    <w:right w:val="none" w:sz="0" w:space="0" w:color="auto"/>
                                                                  </w:divBdr>
                                                                  <w:divsChild>
                                                                    <w:div w:id="154286162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40397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ns.usda.gov/sites/default/files/CN2014-0130.pdf" TargetMode="External"/><Relationship Id="rId21" Type="http://schemas.openxmlformats.org/officeDocument/2006/relationships/hyperlink" Target="http://www.schools.healthiergeneration.org/" TargetMode="External"/><Relationship Id="rId34" Type="http://schemas.openxmlformats.org/officeDocument/2006/relationships/hyperlink" Target="http://professionalstandards.nal.usda.gov/" TargetMode="External"/><Relationship Id="rId42" Type="http://schemas.openxmlformats.org/officeDocument/2006/relationships/hyperlink" Target="http://www.fns.usda.gov/healthierschoolday/tools-schools-smart-snacks" TargetMode="External"/><Relationship Id="rId47" Type="http://schemas.openxmlformats.org/officeDocument/2006/relationships/hyperlink" Target="http://www.foodplanner.healthiergeneration.org" TargetMode="External"/><Relationship Id="rId50" Type="http://schemas.openxmlformats.org/officeDocument/2006/relationships/hyperlink" Target="https://www.healthiergeneration.org/live_healthier/eat_healthier/alliance_product_navigator/browse_products/?product_category_id=720" TargetMode="External"/><Relationship Id="rId55" Type="http://schemas.openxmlformats.org/officeDocument/2006/relationships/hyperlink" Target="http://www.foodplanner.healthiergeneration.org/" TargetMode="External"/><Relationship Id="rId63" Type="http://schemas.openxmlformats.org/officeDocument/2006/relationships/footer" Target="footer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www.schools.healthiergeneration.org/" TargetMode="External"/><Relationship Id="rId29" Type="http://schemas.openxmlformats.org/officeDocument/2006/relationships/hyperlink" Target="http://www.fns.usda.gov/sites/default/files/CN2014-0130.pdf" TargetMode="External"/><Relationship Id="rId11" Type="http://schemas.openxmlformats.org/officeDocument/2006/relationships/settings" Target="settings.xml"/><Relationship Id="rId24" Type="http://schemas.openxmlformats.org/officeDocument/2006/relationships/hyperlink" Target="http://smarterlunchrooms.org/ideas" TargetMode="External"/><Relationship Id="rId32" Type="http://schemas.openxmlformats.org/officeDocument/2006/relationships/hyperlink" Target="http://www.fns.usda.gov/sites/default/files/CN2014-0130.pdf" TargetMode="External"/><Relationship Id="rId37" Type="http://schemas.openxmlformats.org/officeDocument/2006/relationships/hyperlink" Target="http://professionalstandards.nal.usda.gov/" TargetMode="External"/><Relationship Id="rId40" Type="http://schemas.openxmlformats.org/officeDocument/2006/relationships/hyperlink" Target="http://www.fns.usda.gov/healthierschoolday/tools-schools-smart-snacks" TargetMode="External"/><Relationship Id="rId45" Type="http://schemas.openxmlformats.org/officeDocument/2006/relationships/hyperlink" Target="http://www.fns.usda.gov/healthierschoolday/tools-schools-smart-snacks" TargetMode="External"/><Relationship Id="rId53" Type="http://schemas.openxmlformats.org/officeDocument/2006/relationships/hyperlink" Target="http://healthymeals.nal.usda.gov/local-wellness-policy-resources/wellness-policy-elements/healthy-fundraising" TargetMode="External"/><Relationship Id="rId58" Type="http://schemas.openxmlformats.org/officeDocument/2006/relationships/hyperlink" Target="http://www.letsmoveschools.org"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healthymeals.nal.usda.gov/resource-library/physical-activity-school-aged-children/activities-and-tools" TargetMode="External"/><Relationship Id="rId19" Type="http://schemas.openxmlformats.org/officeDocument/2006/relationships/hyperlink" Target="http://www.schools.healthiergeneration.org/" TargetMode="External"/><Relationship Id="rId14" Type="http://schemas.openxmlformats.org/officeDocument/2006/relationships/endnotes" Target="endnotes.xml"/><Relationship Id="rId22" Type="http://schemas.openxmlformats.org/officeDocument/2006/relationships/hyperlink" Target="https://www.saintmartinschools.org/departments/school-nutrition" TargetMode="External"/><Relationship Id="rId27" Type="http://schemas.openxmlformats.org/officeDocument/2006/relationships/hyperlink" Target="http://www.fns.usda.gov/sites/default/files/CN2014-0130.pdf" TargetMode="External"/><Relationship Id="rId30" Type="http://schemas.openxmlformats.org/officeDocument/2006/relationships/hyperlink" Target="http://www.fns.usda.gov/sites/default/files/CN2014-0130.pdf" TargetMode="External"/><Relationship Id="rId35" Type="http://schemas.openxmlformats.org/officeDocument/2006/relationships/hyperlink" Target="http://professionalstandards.nal.usda.gov/" TargetMode="External"/><Relationship Id="rId43" Type="http://schemas.openxmlformats.org/officeDocument/2006/relationships/hyperlink" Target="http://www.fns.usda.gov/healthierschoolday/tools-schools-smart-snacks" TargetMode="External"/><Relationship Id="rId48" Type="http://schemas.openxmlformats.org/officeDocument/2006/relationships/hyperlink" Target="https://www.healthiergeneration.org/take_action/schools/snacks_and_beverages/celebrations/" TargetMode="External"/><Relationship Id="rId56" Type="http://schemas.openxmlformats.org/officeDocument/2006/relationships/hyperlink" Target="http://www.choosemyplate.gov" TargetMode="External"/><Relationship Id="rId64" Type="http://schemas.openxmlformats.org/officeDocument/2006/relationships/footer" Target="footer2.xml"/><Relationship Id="rId8" Type="http://schemas.openxmlformats.org/officeDocument/2006/relationships/customXml" Target="../customXml/item8.xml"/><Relationship Id="rId51" Type="http://schemas.openxmlformats.org/officeDocument/2006/relationships/hyperlink" Target="https://www.healthiergeneration.org/take_action/schools/snacks_and_beverages/non-food_rewards/"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yperlink" Target="http://www.schools.healthiergeneration.org/" TargetMode="External"/><Relationship Id="rId25" Type="http://schemas.openxmlformats.org/officeDocument/2006/relationships/hyperlink" Target="http://smarterlunchrooms.org/ideas" TargetMode="External"/><Relationship Id="rId33" Type="http://schemas.openxmlformats.org/officeDocument/2006/relationships/hyperlink" Target="http://professionalstandards.nal.usda.gov/" TargetMode="External"/><Relationship Id="rId38" Type="http://schemas.openxmlformats.org/officeDocument/2006/relationships/hyperlink" Target="http://www.fns.usda.gov/healthierschoolday/tools-schools-smart-snacks" TargetMode="External"/><Relationship Id="rId46" Type="http://schemas.openxmlformats.org/officeDocument/2006/relationships/hyperlink" Target="http://www.fns.usda.gov/healthierschoolday/tools-schools-smart-snacks" TargetMode="External"/><Relationship Id="rId59" Type="http://schemas.openxmlformats.org/officeDocument/2006/relationships/hyperlink" Target="http://cspinet.org/new/pdf/constructive_classroom_rewards.pdf" TargetMode="External"/><Relationship Id="rId20" Type="http://schemas.openxmlformats.org/officeDocument/2006/relationships/hyperlink" Target="http://www.schools.healthiergeneration.org/" TargetMode="External"/><Relationship Id="rId41" Type="http://schemas.openxmlformats.org/officeDocument/2006/relationships/hyperlink" Target="http://www.fns.usda.gov/healthierschoolday/tools-schools-smart-snacks" TargetMode="External"/><Relationship Id="rId54" Type="http://schemas.openxmlformats.org/officeDocument/2006/relationships/hyperlink" Target="http://smarterlunchrooms.org/ideas" TargetMode="External"/><Relationship Id="rId62" Type="http://schemas.openxmlformats.org/officeDocument/2006/relationships/hyperlink" Target="https://www.healthiergeneration.org/take_action/schools/physical_activity/physical_activities/"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www.schools.healthiergeneration.org/" TargetMode="External"/><Relationship Id="rId23" Type="http://schemas.openxmlformats.org/officeDocument/2006/relationships/hyperlink" Target="http://www.fns.usda.gov/school-meals/nutrition-standards-school-meals" TargetMode="External"/><Relationship Id="rId28" Type="http://schemas.openxmlformats.org/officeDocument/2006/relationships/hyperlink" Target="http://www.fns.usda.gov/sites/default/files/CN2014-0130.pdf" TargetMode="External"/><Relationship Id="rId36" Type="http://schemas.openxmlformats.org/officeDocument/2006/relationships/hyperlink" Target="http://professionalstandards.nal.usda.gov/" TargetMode="External"/><Relationship Id="rId49" Type="http://schemas.openxmlformats.org/officeDocument/2006/relationships/hyperlink" Target="http://healthymeals.nal.usda.gov/local-wellness-policy-resources/wellness-policy-elements/healthy-celebrations" TargetMode="External"/><Relationship Id="rId57" Type="http://schemas.openxmlformats.org/officeDocument/2006/relationships/hyperlink" Target="https://www.choosemyplate.gov/dietary-guidelines" TargetMode="External"/><Relationship Id="rId10" Type="http://schemas.openxmlformats.org/officeDocument/2006/relationships/styles" Target="styles.xml"/><Relationship Id="rId31" Type="http://schemas.openxmlformats.org/officeDocument/2006/relationships/hyperlink" Target="http://www.fns.usda.gov/sites/default/files/CN2014-0130.pdf" TargetMode="External"/><Relationship Id="rId44" Type="http://schemas.openxmlformats.org/officeDocument/2006/relationships/hyperlink" Target="http://www.fns.usda.gov/healthierschoolday/tools-schools-smart-snacks" TargetMode="External"/><Relationship Id="rId52" Type="http://schemas.openxmlformats.org/officeDocument/2006/relationships/hyperlink" Target="https://www.healthiergeneration.org/take_action/schools/snacks_and_beverages/fundraisers/" TargetMode="External"/><Relationship Id="rId60" Type="http://schemas.openxmlformats.org/officeDocument/2006/relationships/hyperlink" Target="http://www.pyfp.org/"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http://www.schools.healthiergeneration.org/" TargetMode="External"/><Relationship Id="rId39" Type="http://schemas.openxmlformats.org/officeDocument/2006/relationships/hyperlink" Target="http://www.fns.usda.gov/healthierschoolday/tools-schools-smart-snac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58B298FE81B04D8786656908351D22" ma:contentTypeVersion="3" ma:contentTypeDescription="Create a new document." ma:contentTypeScope="" ma:versionID="5e834e78f2438b8bdb34ce16e8d20efa">
  <xsd:schema xmlns:xsd="http://www.w3.org/2001/XMLSchema" xmlns:xs="http://www.w3.org/2001/XMLSchema" xmlns:p="http://schemas.microsoft.com/office/2006/metadata/properties" xmlns:ns2="e74baadf-ad90-4a2c-b56b-a0385e4679f3" xmlns:ns3="948af4dc-200e-486c-86a1-c7ef34575cfa" targetNamespace="http://schemas.microsoft.com/office/2006/metadata/properties" ma:root="true" ma:fieldsID="880eac6e727bd33891c3163d96fd6eb9" ns2:_="" ns3:_="">
    <xsd:import namespace="e74baadf-ad90-4a2c-b56b-a0385e4679f3"/>
    <xsd:import namespace="948af4dc-200e-486c-86a1-c7ef34575cfa"/>
    <xsd:element name="properties">
      <xsd:complexType>
        <xsd:sequence>
          <xsd:element name="documentManagement">
            <xsd:complexType>
              <xsd:all>
                <xsd:element ref="ns2: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LongProperties xmlns="http://schemas.microsoft.com/office/2006/metadata/longProperties"/>
</file>

<file path=customXml/item7.xml><?xml version="1.0" encoding="utf-8"?>
<ct:contentTypeSchema xmlns:ct="http://schemas.microsoft.com/office/2006/metadata/contentType" xmlns:ma="http://schemas.microsoft.com/office/2006/metadata/properties/metaAttributes" ct:_="" ma:_="" ma:contentTypeName="Document" ma:contentTypeID="0x0101008784BCED52B8754095E24FA2D60D8DF4" ma:contentTypeVersion="5" ma:contentTypeDescription="Create a new document." ma:contentTypeScope="" ma:versionID="a272746d61d2b2820a7a4b4fa2e38d08">
  <xsd:schema xmlns:xsd="http://www.w3.org/2001/XMLSchema" xmlns:xs="http://www.w3.org/2001/XMLSchema" xmlns:p="http://schemas.microsoft.com/office/2006/metadata/properties" xmlns:ns2="d469da29-b053-48b4-a9c8-b2f56ecab34d" xmlns:ns3="e74baadf-ad90-4a2c-b56b-a0385e4679f3" xmlns:ns4="948af4dc-200e-486c-86a1-c7ef34575cfa" targetNamespace="http://schemas.microsoft.com/office/2006/metadata/properties" ma:root="true" ma:fieldsID="a53fb8a3779ba56c305471a041716815" ns2:_="" ns3:_="" ns4:_="">
    <xsd:import namespace="d469da29-b053-48b4-a9c8-b2f56ecab34d"/>
    <xsd:import namespace="e74baadf-ad90-4a2c-b56b-a0385e4679f3"/>
    <xsd:import namespace="948af4dc-200e-486c-86a1-c7ef34575cfa"/>
    <xsd:element name="properties">
      <xsd:complexType>
        <xsd:sequence>
          <xsd:element name="documentManagement">
            <xsd:complexType>
              <xsd:all>
                <xsd:element ref="ns2:Description0" minOccurs="0"/>
                <xsd:element ref="ns2:Owner" minOccurs="0"/>
                <xsd:element ref="ns3:SharedWithUsers" minOccurs="0"/>
                <xsd:element ref="ns4:SharingHintHash"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9da29-b053-48b4-a9c8-b2f56ecab34d" elementFormDefault="qualified">
    <xsd:import namespace="http://schemas.microsoft.com/office/2006/documentManagement/types"/>
    <xsd:import namespace="http://schemas.microsoft.com/office/infopath/2007/PartnerControls"/>
    <xsd:element name="Description0" ma:index="8" nillable="true" ma:displayName="Description" ma:description="Provides a brief description of the document" ma:internalName="Description0">
      <xsd:simpleType>
        <xsd:restriction base="dms:Note">
          <xsd:maxLength value="255"/>
        </xsd:restriction>
      </xsd:simpleType>
    </xsd:element>
    <xsd:element name="Owner" ma:index="9" nillable="true" ma:displayName="Owner" ma:description="Identifies the HSP Staff member that owns the content of this document" ma:internalName="Ow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11" nillable="true" ma:displayName="Sharing Hint Hash" ma:internalName="SharingHintHash" ma:readOnly="true">
      <xsd:simpleType>
        <xsd:restriction base="dms:Text"/>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04407-E241-4749-924C-B00B0730B137}">
  <ds:schemaRefs>
    <ds:schemaRef ds:uri="http://schemas.microsoft.com/sharepoint/v3/contenttype/forms"/>
  </ds:schemaRefs>
</ds:datastoreItem>
</file>

<file path=customXml/itemProps2.xml><?xml version="1.0" encoding="utf-8"?>
<ds:datastoreItem xmlns:ds="http://schemas.openxmlformats.org/officeDocument/2006/customXml" ds:itemID="{4105C6E3-307D-4462-A944-2A9C055A8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AA2FC0-84CE-4233-A007-29D63C227E8E}">
  <ds:schemaRefs>
    <ds:schemaRef ds:uri="http://schemas.microsoft.com/sharepoint/v3/contenttype/forms"/>
  </ds:schemaRefs>
</ds:datastoreItem>
</file>

<file path=customXml/itemProps4.xml><?xml version="1.0" encoding="utf-8"?>
<ds:datastoreItem xmlns:ds="http://schemas.openxmlformats.org/officeDocument/2006/customXml" ds:itemID="{F56853F4-CABB-48AD-A28C-0FA5FF694D7E}">
  <ds:schemaRefs>
    <ds:schemaRef ds:uri="http://schemas.microsoft.com/office/2006/metadata/longProperties"/>
  </ds:schemaRefs>
</ds:datastoreItem>
</file>

<file path=customXml/itemProps5.xml><?xml version="1.0" encoding="utf-8"?>
<ds:datastoreItem xmlns:ds="http://schemas.openxmlformats.org/officeDocument/2006/customXml" ds:itemID="{4C1CF16C-7DA7-457B-AFB4-9E7AA49FD0CD}">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9C995DE4-D526-44A1-884A-E42FC849B968}">
  <ds:schemaRefs>
    <ds:schemaRef ds:uri="http://schemas.microsoft.com/office/2006/metadata/longProperties"/>
  </ds:schemaRefs>
</ds:datastoreItem>
</file>

<file path=customXml/itemProps7.xml><?xml version="1.0" encoding="utf-8"?>
<ds:datastoreItem xmlns:ds="http://schemas.openxmlformats.org/officeDocument/2006/customXml" ds:itemID="{B6E472E9-5FD0-4F8F-BEEC-58FE6BDED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9da29-b053-48b4-a9c8-b2f56ecab34d"/>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F35358CF-0CCA-4331-B321-95E7BD7F9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7067</Words>
  <Characters>40282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Model Wellness Policy</vt:lpstr>
    </vt:vector>
  </TitlesOfParts>
  <Company>Moringa Policy Consulting</Company>
  <LinksUpToDate>false</LinksUpToDate>
  <CharactersWithSpaces>47255</CharactersWithSpaces>
  <SharedDoc>false</SharedDoc>
  <HLinks>
    <vt:vector size="234" baseType="variant">
      <vt:variant>
        <vt:i4>2359304</vt:i4>
      </vt:variant>
      <vt:variant>
        <vt:i4>93</vt:i4>
      </vt:variant>
      <vt:variant>
        <vt:i4>0</vt:i4>
      </vt:variant>
      <vt:variant>
        <vt:i4>5</vt:i4>
      </vt:variant>
      <vt:variant>
        <vt:lpwstr>https://www.healthiergeneration.org/take_action/schools/physical_activity/physical_activities/</vt:lpwstr>
      </vt:variant>
      <vt:variant>
        <vt:lpwstr/>
      </vt:variant>
      <vt:variant>
        <vt:i4>5767246</vt:i4>
      </vt:variant>
      <vt:variant>
        <vt:i4>90</vt:i4>
      </vt:variant>
      <vt:variant>
        <vt:i4>0</vt:i4>
      </vt:variant>
      <vt:variant>
        <vt:i4>5</vt:i4>
      </vt:variant>
      <vt:variant>
        <vt:lpwstr>http://healthymeals.nal.usda.gov/resource-library/physical-activity-school-aged-children/activities-and-tools</vt:lpwstr>
      </vt:variant>
      <vt:variant>
        <vt:lpwstr/>
      </vt:variant>
      <vt:variant>
        <vt:i4>5111889</vt:i4>
      </vt:variant>
      <vt:variant>
        <vt:i4>87</vt:i4>
      </vt:variant>
      <vt:variant>
        <vt:i4>0</vt:i4>
      </vt:variant>
      <vt:variant>
        <vt:i4>5</vt:i4>
      </vt:variant>
      <vt:variant>
        <vt:lpwstr>http://www.pyfp.org/</vt:lpwstr>
      </vt:variant>
      <vt:variant>
        <vt:lpwstr/>
      </vt:variant>
      <vt:variant>
        <vt:i4>4194397</vt:i4>
      </vt:variant>
      <vt:variant>
        <vt:i4>84</vt:i4>
      </vt:variant>
      <vt:variant>
        <vt:i4>0</vt:i4>
      </vt:variant>
      <vt:variant>
        <vt:i4>5</vt:i4>
      </vt:variant>
      <vt:variant>
        <vt:lpwstr>http://changelabsolutions.org/shared-use</vt:lpwstr>
      </vt:variant>
      <vt:variant>
        <vt:lpwstr/>
      </vt:variant>
      <vt:variant>
        <vt:i4>196610</vt:i4>
      </vt:variant>
      <vt:variant>
        <vt:i4>81</vt:i4>
      </vt:variant>
      <vt:variant>
        <vt:i4>0</vt:i4>
      </vt:variant>
      <vt:variant>
        <vt:i4>5</vt:i4>
      </vt:variant>
      <vt:variant>
        <vt:lpwstr>http://cspinet.org/new/pdf/constructive_classroom_rewards.pdf</vt:lpwstr>
      </vt:variant>
      <vt:variant>
        <vt:lpwstr/>
      </vt:variant>
      <vt:variant>
        <vt:i4>2556016</vt:i4>
      </vt:variant>
      <vt:variant>
        <vt:i4>78</vt:i4>
      </vt:variant>
      <vt:variant>
        <vt:i4>0</vt:i4>
      </vt:variant>
      <vt:variant>
        <vt:i4>5</vt:i4>
      </vt:variant>
      <vt:variant>
        <vt:lpwstr>http://www.letsmoveschools.org/</vt:lpwstr>
      </vt:variant>
      <vt:variant>
        <vt:lpwstr/>
      </vt:variant>
      <vt:variant>
        <vt:i4>720986</vt:i4>
      </vt:variant>
      <vt:variant>
        <vt:i4>75</vt:i4>
      </vt:variant>
      <vt:variant>
        <vt:i4>0</vt:i4>
      </vt:variant>
      <vt:variant>
        <vt:i4>5</vt:i4>
      </vt:variant>
      <vt:variant>
        <vt:lpwstr>http://www.fns.usda.gov/tn/team-nutrition</vt:lpwstr>
      </vt:variant>
      <vt:variant>
        <vt:lpwstr/>
      </vt:variant>
      <vt:variant>
        <vt:i4>6029330</vt:i4>
      </vt:variant>
      <vt:variant>
        <vt:i4>72</vt:i4>
      </vt:variant>
      <vt:variant>
        <vt:i4>0</vt:i4>
      </vt:variant>
      <vt:variant>
        <vt:i4>5</vt:i4>
      </vt:variant>
      <vt:variant>
        <vt:lpwstr>http://www.choosemyplate.gov/</vt:lpwstr>
      </vt:variant>
      <vt:variant>
        <vt:lpwstr/>
      </vt:variant>
      <vt:variant>
        <vt:i4>3866657</vt:i4>
      </vt:variant>
      <vt:variant>
        <vt:i4>69</vt:i4>
      </vt:variant>
      <vt:variant>
        <vt:i4>0</vt:i4>
      </vt:variant>
      <vt:variant>
        <vt:i4>5</vt:i4>
      </vt:variant>
      <vt:variant>
        <vt:lpwstr>http://www.healthiergeneration.org/smartsnacks</vt:lpwstr>
      </vt:variant>
      <vt:variant>
        <vt:lpwstr/>
      </vt:variant>
      <vt:variant>
        <vt:i4>3145837</vt:i4>
      </vt:variant>
      <vt:variant>
        <vt:i4>66</vt:i4>
      </vt:variant>
      <vt:variant>
        <vt:i4>0</vt:i4>
      </vt:variant>
      <vt:variant>
        <vt:i4>5</vt:i4>
      </vt:variant>
      <vt:variant>
        <vt:lpwstr>http://smarterlunchrooms.org/ideas</vt:lpwstr>
      </vt:variant>
      <vt:variant>
        <vt:lpwstr/>
      </vt:variant>
      <vt:variant>
        <vt:i4>6029337</vt:i4>
      </vt:variant>
      <vt:variant>
        <vt:i4>63</vt:i4>
      </vt:variant>
      <vt:variant>
        <vt:i4>0</vt:i4>
      </vt:variant>
      <vt:variant>
        <vt:i4>5</vt:i4>
      </vt:variant>
      <vt:variant>
        <vt:lpwstr>http://healthymeals.nal.usda.gov/local-wellness-policy-resources/wellness-policy-elements/healthy-fundraising</vt:lpwstr>
      </vt:variant>
      <vt:variant>
        <vt:lpwstr/>
      </vt:variant>
      <vt:variant>
        <vt:i4>5046310</vt:i4>
      </vt:variant>
      <vt:variant>
        <vt:i4>60</vt:i4>
      </vt:variant>
      <vt:variant>
        <vt:i4>0</vt:i4>
      </vt:variant>
      <vt:variant>
        <vt:i4>5</vt:i4>
      </vt:variant>
      <vt:variant>
        <vt:lpwstr>https://www.healthiergeneration.org/take_action/schools/snacks_and_beverages/fundraisers/</vt:lpwstr>
      </vt:variant>
      <vt:variant>
        <vt:lpwstr/>
      </vt:variant>
      <vt:variant>
        <vt:i4>5308442</vt:i4>
      </vt:variant>
      <vt:variant>
        <vt:i4>57</vt:i4>
      </vt:variant>
      <vt:variant>
        <vt:i4>0</vt:i4>
      </vt:variant>
      <vt:variant>
        <vt:i4>5</vt:i4>
      </vt:variant>
      <vt:variant>
        <vt:lpwstr>https://www.healthiergeneration.org/take_action/schools/snacks_and_beverages/non-food_rewards/</vt:lpwstr>
      </vt:variant>
      <vt:variant>
        <vt:lpwstr/>
      </vt:variant>
      <vt:variant>
        <vt:i4>6291484</vt:i4>
      </vt:variant>
      <vt:variant>
        <vt:i4>54</vt:i4>
      </vt:variant>
      <vt:variant>
        <vt:i4>0</vt:i4>
      </vt:variant>
      <vt:variant>
        <vt:i4>5</vt:i4>
      </vt:variant>
      <vt:variant>
        <vt:lpwstr>https://www.healthiergeneration.org/live_healthier/eat_healthier/alliance_product_navigator/browse_products/?product_category_id=720</vt:lpwstr>
      </vt:variant>
      <vt:variant>
        <vt:lpwstr/>
      </vt:variant>
      <vt:variant>
        <vt:i4>2818152</vt:i4>
      </vt:variant>
      <vt:variant>
        <vt:i4>51</vt:i4>
      </vt:variant>
      <vt:variant>
        <vt:i4>0</vt:i4>
      </vt:variant>
      <vt:variant>
        <vt:i4>5</vt:i4>
      </vt:variant>
      <vt:variant>
        <vt:lpwstr>http://healthymeals.nal.usda.gov/local-wellness-policy-resources/wellness-policy-elements/healthy-celebrations</vt:lpwstr>
      </vt:variant>
      <vt:variant>
        <vt:lpwstr/>
      </vt:variant>
      <vt:variant>
        <vt:i4>7077965</vt:i4>
      </vt:variant>
      <vt:variant>
        <vt:i4>48</vt:i4>
      </vt:variant>
      <vt:variant>
        <vt:i4>0</vt:i4>
      </vt:variant>
      <vt:variant>
        <vt:i4>5</vt:i4>
      </vt:variant>
      <vt:variant>
        <vt:lpwstr>https://www.healthiergeneration.org/take_action/schools/snacks_and_beverages/celebrations/</vt:lpwstr>
      </vt:variant>
      <vt:variant>
        <vt:lpwstr/>
      </vt:variant>
      <vt:variant>
        <vt:i4>3866657</vt:i4>
      </vt:variant>
      <vt:variant>
        <vt:i4>45</vt:i4>
      </vt:variant>
      <vt:variant>
        <vt:i4>0</vt:i4>
      </vt:variant>
      <vt:variant>
        <vt:i4>5</vt:i4>
      </vt:variant>
      <vt:variant>
        <vt:lpwstr>http://www.healthiergeneration.org/smartsnacks</vt:lpwstr>
      </vt:variant>
      <vt:variant>
        <vt:lpwstr/>
      </vt:variant>
      <vt:variant>
        <vt:i4>6029319</vt:i4>
      </vt:variant>
      <vt:variant>
        <vt:i4>42</vt:i4>
      </vt:variant>
      <vt:variant>
        <vt:i4>0</vt:i4>
      </vt:variant>
      <vt:variant>
        <vt:i4>5</vt:i4>
      </vt:variant>
      <vt:variant>
        <vt:lpwstr>http://www.fns.usda.gov/healthierschoolday/tools-schools-smart-snacks</vt:lpwstr>
      </vt:variant>
      <vt:variant>
        <vt:lpwstr/>
      </vt:variant>
      <vt:variant>
        <vt:i4>2490488</vt:i4>
      </vt:variant>
      <vt:variant>
        <vt:i4>39</vt:i4>
      </vt:variant>
      <vt:variant>
        <vt:i4>0</vt:i4>
      </vt:variant>
      <vt:variant>
        <vt:i4>5</vt:i4>
      </vt:variant>
      <vt:variant>
        <vt:lpwstr>http://professionalstandards.nal.usda.gov/</vt:lpwstr>
      </vt:variant>
      <vt:variant>
        <vt:lpwstr/>
      </vt:variant>
      <vt:variant>
        <vt:i4>2424865</vt:i4>
      </vt:variant>
      <vt:variant>
        <vt:i4>36</vt:i4>
      </vt:variant>
      <vt:variant>
        <vt:i4>0</vt:i4>
      </vt:variant>
      <vt:variant>
        <vt:i4>5</vt:i4>
      </vt:variant>
      <vt:variant>
        <vt:lpwstr>http://www.fns.usda.gov/sites/default/files/CN2014-0130.pdf</vt:lpwstr>
      </vt:variant>
      <vt:variant>
        <vt:lpwstr/>
      </vt:variant>
      <vt:variant>
        <vt:i4>3145837</vt:i4>
      </vt:variant>
      <vt:variant>
        <vt:i4>33</vt:i4>
      </vt:variant>
      <vt:variant>
        <vt:i4>0</vt:i4>
      </vt:variant>
      <vt:variant>
        <vt:i4>5</vt:i4>
      </vt:variant>
      <vt:variant>
        <vt:lpwstr>http://smarterlunchrooms.org/ideas</vt:lpwstr>
      </vt:variant>
      <vt:variant>
        <vt:lpwstr/>
      </vt:variant>
      <vt:variant>
        <vt:i4>851971</vt:i4>
      </vt:variant>
      <vt:variant>
        <vt:i4>30</vt:i4>
      </vt:variant>
      <vt:variant>
        <vt:i4>0</vt:i4>
      </vt:variant>
      <vt:variant>
        <vt:i4>5</vt:i4>
      </vt:variant>
      <vt:variant>
        <vt:lpwstr>http://www.fns.usda.gov/school-meals/nutrition-standards-school-meals</vt:lpwstr>
      </vt:variant>
      <vt:variant>
        <vt:lpwstr/>
      </vt:variant>
      <vt:variant>
        <vt:i4>2359334</vt:i4>
      </vt:variant>
      <vt:variant>
        <vt:i4>27</vt:i4>
      </vt:variant>
      <vt:variant>
        <vt:i4>0</vt:i4>
      </vt:variant>
      <vt:variant>
        <vt:i4>5</vt:i4>
      </vt:variant>
      <vt:variant>
        <vt:lpwstr>http://www.schools.healthiergeneration.org/</vt:lpwstr>
      </vt:variant>
      <vt:variant>
        <vt:lpwstr/>
      </vt:variant>
      <vt:variant>
        <vt:i4>1507378</vt:i4>
      </vt:variant>
      <vt:variant>
        <vt:i4>24</vt:i4>
      </vt:variant>
      <vt:variant>
        <vt:i4>0</vt:i4>
      </vt:variant>
      <vt:variant>
        <vt:i4>5</vt:i4>
      </vt:variant>
      <vt:variant>
        <vt:lpwstr>mailto:ImaExample@community.org</vt:lpwstr>
      </vt:variant>
      <vt:variant>
        <vt:lpwstr/>
      </vt:variant>
      <vt:variant>
        <vt:i4>6815817</vt:i4>
      </vt:variant>
      <vt:variant>
        <vt:i4>21</vt:i4>
      </vt:variant>
      <vt:variant>
        <vt:i4>0</vt:i4>
      </vt:variant>
      <vt:variant>
        <vt:i4>5</vt:i4>
      </vt:variant>
      <vt:variant>
        <vt:lpwstr/>
      </vt:variant>
      <vt:variant>
        <vt:lpwstr>Appendix_A</vt:lpwstr>
      </vt:variant>
      <vt:variant>
        <vt:i4>458761</vt:i4>
      </vt:variant>
      <vt:variant>
        <vt:i4>18</vt:i4>
      </vt:variant>
      <vt:variant>
        <vt:i4>0</vt:i4>
      </vt:variant>
      <vt:variant>
        <vt:i4>5</vt:i4>
      </vt:variant>
      <vt:variant>
        <vt:lpwstr/>
      </vt:variant>
      <vt:variant>
        <vt:lpwstr>Glossary</vt:lpwstr>
      </vt:variant>
      <vt:variant>
        <vt:i4>3604487</vt:i4>
      </vt:variant>
      <vt:variant>
        <vt:i4>15</vt:i4>
      </vt:variant>
      <vt:variant>
        <vt:i4>0</vt:i4>
      </vt:variant>
      <vt:variant>
        <vt:i4>5</vt:i4>
      </vt:variant>
      <vt:variant>
        <vt:lpwstr/>
      </vt:variant>
      <vt:variant>
        <vt:lpwstr>Other_Activities</vt:lpwstr>
      </vt:variant>
      <vt:variant>
        <vt:i4>196669</vt:i4>
      </vt:variant>
      <vt:variant>
        <vt:i4>12</vt:i4>
      </vt:variant>
      <vt:variant>
        <vt:i4>0</vt:i4>
      </vt:variant>
      <vt:variant>
        <vt:i4>5</vt:i4>
      </vt:variant>
      <vt:variant>
        <vt:lpwstr/>
      </vt:variant>
      <vt:variant>
        <vt:lpwstr>Physical_Activity</vt:lpwstr>
      </vt:variant>
      <vt:variant>
        <vt:i4>1835034</vt:i4>
      </vt:variant>
      <vt:variant>
        <vt:i4>9</vt:i4>
      </vt:variant>
      <vt:variant>
        <vt:i4>0</vt:i4>
      </vt:variant>
      <vt:variant>
        <vt:i4>5</vt:i4>
      </vt:variant>
      <vt:variant>
        <vt:lpwstr/>
      </vt:variant>
      <vt:variant>
        <vt:lpwstr>Nutrition</vt:lpwstr>
      </vt:variant>
      <vt:variant>
        <vt:i4>5963856</vt:i4>
      </vt:variant>
      <vt:variant>
        <vt:i4>6</vt:i4>
      </vt:variant>
      <vt:variant>
        <vt:i4>0</vt:i4>
      </vt:variant>
      <vt:variant>
        <vt:i4>5</vt:i4>
      </vt:variant>
      <vt:variant>
        <vt:lpwstr/>
      </vt:variant>
      <vt:variant>
        <vt:lpwstr>Wellness_Policy_Implementation</vt:lpwstr>
      </vt:variant>
      <vt:variant>
        <vt:i4>2752551</vt:i4>
      </vt:variant>
      <vt:variant>
        <vt:i4>3</vt:i4>
      </vt:variant>
      <vt:variant>
        <vt:i4>0</vt:i4>
      </vt:variant>
      <vt:variant>
        <vt:i4>5</vt:i4>
      </vt:variant>
      <vt:variant>
        <vt:lpwstr/>
      </vt:variant>
      <vt:variant>
        <vt:lpwstr>School_Wellness_Committee</vt:lpwstr>
      </vt:variant>
      <vt:variant>
        <vt:i4>1310740</vt:i4>
      </vt:variant>
      <vt:variant>
        <vt:i4>0</vt:i4>
      </vt:variant>
      <vt:variant>
        <vt:i4>0</vt:i4>
      </vt:variant>
      <vt:variant>
        <vt:i4>5</vt:i4>
      </vt:variant>
      <vt:variant>
        <vt:lpwstr/>
      </vt:variant>
      <vt:variant>
        <vt:lpwstr>Preamble</vt:lpwstr>
      </vt:variant>
      <vt:variant>
        <vt:i4>2555957</vt:i4>
      </vt:variant>
      <vt:variant>
        <vt:i4>15</vt:i4>
      </vt:variant>
      <vt:variant>
        <vt:i4>0</vt:i4>
      </vt:variant>
      <vt:variant>
        <vt:i4>5</vt:i4>
      </vt:variant>
      <vt:variant>
        <vt:lpwstr>https://snaped.fns.usda.gov/state-contacts</vt:lpwstr>
      </vt:variant>
      <vt:variant>
        <vt:lpwstr/>
      </vt:variant>
      <vt:variant>
        <vt:i4>458825</vt:i4>
      </vt:variant>
      <vt:variant>
        <vt:i4>12</vt:i4>
      </vt:variant>
      <vt:variant>
        <vt:i4>0</vt:i4>
      </vt:variant>
      <vt:variant>
        <vt:i4>5</vt:i4>
      </vt:variant>
      <vt:variant>
        <vt:lpwstr>https://www.choosemyplate.gov/dietary-guidelines</vt:lpwstr>
      </vt:variant>
      <vt:variant>
        <vt:lpwstr/>
      </vt:variant>
      <vt:variant>
        <vt:i4>1441868</vt:i4>
      </vt:variant>
      <vt:variant>
        <vt:i4>9</vt:i4>
      </vt:variant>
      <vt:variant>
        <vt:i4>0</vt:i4>
      </vt:variant>
      <vt:variant>
        <vt:i4>5</vt:i4>
      </vt:variant>
      <vt:variant>
        <vt:lpwstr>http://www.fns.usda.gov/tn/guide-smart-snacks-schools</vt:lpwstr>
      </vt:variant>
      <vt:variant>
        <vt:lpwstr/>
      </vt:variant>
      <vt:variant>
        <vt:i4>7995510</vt:i4>
      </vt:variant>
      <vt:variant>
        <vt:i4>6</vt:i4>
      </vt:variant>
      <vt:variant>
        <vt:i4>0</vt:i4>
      </vt:variant>
      <vt:variant>
        <vt:i4>5</vt:i4>
      </vt:variant>
      <vt:variant>
        <vt:lpwstr>http://www.fns.usda.gov/sites/default/files/cn/SP49_CACFP18_2016os.pdf</vt:lpwstr>
      </vt:variant>
      <vt:variant>
        <vt:lpwstr/>
      </vt:variant>
      <vt:variant>
        <vt:i4>7012452</vt:i4>
      </vt:variant>
      <vt:variant>
        <vt:i4>3</vt:i4>
      </vt:variant>
      <vt:variant>
        <vt:i4>0</vt:i4>
      </vt:variant>
      <vt:variant>
        <vt:i4>5</vt:i4>
      </vt:variant>
      <vt:variant>
        <vt:lpwstr>http://www.fns.usda.gov/school-meals/professional-standards</vt:lpwstr>
      </vt:variant>
      <vt:variant>
        <vt:lpwstr/>
      </vt:variant>
      <vt:variant>
        <vt:i4>8060998</vt:i4>
      </vt:variant>
      <vt:variant>
        <vt:i4>0</vt:i4>
      </vt:variant>
      <vt:variant>
        <vt:i4>0</vt:i4>
      </vt:variant>
      <vt:variant>
        <vt:i4>5</vt:i4>
      </vt:variant>
      <vt:variant>
        <vt:lpwstr>http://www.fns.usda.gov/sites/default/files/cn/profstandards_flyer.pdf</vt:lpwstr>
      </vt:variant>
      <vt:variant>
        <vt:lpwstr/>
      </vt:variant>
      <vt:variant>
        <vt:i4>2621492</vt:i4>
      </vt:variant>
      <vt:variant>
        <vt:i4>0</vt:i4>
      </vt:variant>
      <vt:variant>
        <vt:i4>0</vt:i4>
      </vt:variant>
      <vt:variant>
        <vt:i4>5</vt:i4>
      </vt:variant>
      <vt:variant>
        <vt:lpwstr>http://changelabsolutions.org/publications/district-policy-school-food-ads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Wellness Policy</dc:title>
  <dc:subject/>
  <dc:creator>Dana Carr</dc:creator>
  <cp:keywords/>
  <dc:description/>
  <cp:lastModifiedBy>Wanda Phillips</cp:lastModifiedBy>
  <cp:revision>2</cp:revision>
  <cp:lastPrinted>2026-08-20T15:14:00Z</cp:lastPrinted>
  <dcterms:created xsi:type="dcterms:W3CDTF">2026-08-21T16:08:00Z</dcterms:created>
  <dcterms:modified xsi:type="dcterms:W3CDTF">2026-08-21T16:08:00Z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Sarah Titzer</vt:lpwstr>
  </property>
  <property fmtid="{D5CDD505-2E9C-101B-9397-08002B2CF9AE}" pid="3" name="Description0">
    <vt:lpwstr/>
  </property>
</Properties>
</file>